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7531" w:rsidRDefault="00E42939" w:rsidP="00E42939">
      <w:pPr>
        <w:jc w:val="center"/>
        <w:rPr>
          <w:noProof/>
        </w:rPr>
      </w:pPr>
      <w:r>
        <w:rPr>
          <w:noProof/>
        </w:rPr>
        <w:drawing>
          <wp:inline distT="0" distB="0" distL="0" distR="0">
            <wp:extent cx="1190625" cy="1190625"/>
            <wp:effectExtent l="19050" t="0" r="9525" b="0"/>
            <wp:docPr id="1" name="Picture 0" descr="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pg"/>
                    <pic:cNvPicPr/>
                  </pic:nvPicPr>
                  <pic:blipFill>
                    <a:blip r:embed="rId8"/>
                    <a:stretch>
                      <a:fillRect/>
                    </a:stretch>
                  </pic:blipFill>
                  <pic:spPr>
                    <a:xfrm>
                      <a:off x="0" y="0"/>
                      <a:ext cx="1190625" cy="1190625"/>
                    </a:xfrm>
                    <a:prstGeom prst="rect">
                      <a:avLst/>
                    </a:prstGeom>
                  </pic:spPr>
                </pic:pic>
              </a:graphicData>
            </a:graphic>
          </wp:inline>
        </w:drawing>
      </w:r>
    </w:p>
    <w:p w:rsidR="00E42939" w:rsidRPr="00442E5D" w:rsidRDefault="00E42939" w:rsidP="00E42939">
      <w:pPr>
        <w:jc w:val="center"/>
        <w:rPr>
          <w:rFonts w:cstheme="minorHAnsi"/>
          <w:b/>
          <w:color w:val="202124"/>
          <w:sz w:val="36"/>
          <w:szCs w:val="36"/>
          <w:shd w:val="clear" w:color="auto" w:fill="FFFFFF"/>
        </w:rPr>
      </w:pPr>
      <w:r w:rsidRPr="00442E5D">
        <w:rPr>
          <w:rFonts w:cstheme="minorHAnsi"/>
          <w:b/>
          <w:color w:val="202124"/>
          <w:sz w:val="36"/>
          <w:szCs w:val="36"/>
          <w:shd w:val="clear" w:color="auto" w:fill="FFFFFF"/>
        </w:rPr>
        <w:t>Sonargaon University (SU)</w:t>
      </w:r>
    </w:p>
    <w:p w:rsidR="00E42939" w:rsidRPr="00442E5D" w:rsidRDefault="00E42939" w:rsidP="00E42939">
      <w:pPr>
        <w:jc w:val="center"/>
        <w:rPr>
          <w:rFonts w:ascii="Arial" w:hAnsi="Arial" w:cs="Arial"/>
          <w:b/>
          <w:color w:val="202124"/>
          <w:sz w:val="36"/>
          <w:szCs w:val="36"/>
          <w:shd w:val="clear" w:color="auto" w:fill="FFFFFF"/>
        </w:rPr>
      </w:pPr>
    </w:p>
    <w:p w:rsidR="00E42939" w:rsidRPr="00442E5D" w:rsidRDefault="0019207E" w:rsidP="00442E5D">
      <w:pPr>
        <w:jc w:val="center"/>
        <w:rPr>
          <w:rFonts w:cstheme="minorHAnsi"/>
          <w:b/>
          <w:noProof/>
          <w:color w:val="000000" w:themeColor="text1"/>
          <w:sz w:val="32"/>
          <w:szCs w:val="32"/>
        </w:rPr>
      </w:pPr>
      <w:r w:rsidRPr="00442E5D">
        <w:rPr>
          <w:rFonts w:cstheme="minorHAnsi"/>
          <w:b/>
          <w:noProof/>
          <w:color w:val="000000" w:themeColor="text1"/>
          <w:sz w:val="32"/>
          <w:szCs w:val="32"/>
        </w:rPr>
        <w:t>Department of Law</w:t>
      </w:r>
    </w:p>
    <w:p w:rsidR="0019207E" w:rsidRPr="00442E5D" w:rsidRDefault="00BD4E15" w:rsidP="00321667">
      <w:pPr>
        <w:spacing w:before="240"/>
        <w:jc w:val="center"/>
        <w:rPr>
          <w:rFonts w:cstheme="minorHAnsi"/>
          <w:b/>
          <w:color w:val="000000" w:themeColor="text1"/>
          <w:sz w:val="32"/>
          <w:szCs w:val="32"/>
          <w:shd w:val="clear" w:color="auto" w:fill="FFFFFF"/>
        </w:rPr>
      </w:pPr>
      <w:r w:rsidRPr="00442E5D">
        <w:rPr>
          <w:rFonts w:cstheme="minorHAnsi"/>
          <w:b/>
          <w:color w:val="000000" w:themeColor="text1"/>
          <w:sz w:val="32"/>
          <w:szCs w:val="32"/>
          <w:shd w:val="clear" w:color="auto" w:fill="FFFFFF"/>
        </w:rPr>
        <w:t>Master of Laws</w:t>
      </w:r>
      <w:r w:rsidR="00321667">
        <w:rPr>
          <w:rFonts w:cstheme="minorHAnsi"/>
          <w:b/>
          <w:color w:val="000000" w:themeColor="text1"/>
          <w:sz w:val="32"/>
          <w:szCs w:val="32"/>
          <w:shd w:val="clear" w:color="auto" w:fill="FFFFFF"/>
        </w:rPr>
        <w:t xml:space="preserve"> (LLM)</w:t>
      </w:r>
    </w:p>
    <w:p w:rsidR="00383B78" w:rsidRDefault="00383B78" w:rsidP="00442E5D">
      <w:pPr>
        <w:shd w:val="clear" w:color="auto" w:fill="FFFFFF" w:themeFill="background1"/>
        <w:jc w:val="center"/>
        <w:rPr>
          <w:rFonts w:cstheme="minorHAnsi"/>
          <w:b/>
          <w:color w:val="000000" w:themeColor="text1"/>
          <w:sz w:val="32"/>
          <w:szCs w:val="32"/>
        </w:rPr>
      </w:pPr>
    </w:p>
    <w:p w:rsidR="00096DBE" w:rsidRPr="000638BA" w:rsidRDefault="00096DBE" w:rsidP="00442E5D">
      <w:pPr>
        <w:shd w:val="clear" w:color="auto" w:fill="FFFFFF" w:themeFill="background1"/>
        <w:jc w:val="center"/>
        <w:rPr>
          <w:rFonts w:cstheme="minorHAnsi"/>
          <w:b/>
          <w:color w:val="000000" w:themeColor="text1"/>
          <w:sz w:val="32"/>
          <w:szCs w:val="32"/>
          <w:u w:val="single"/>
        </w:rPr>
      </w:pPr>
      <w:r w:rsidRPr="000638BA">
        <w:rPr>
          <w:rFonts w:cstheme="minorHAnsi"/>
          <w:b/>
          <w:color w:val="000000" w:themeColor="text1"/>
          <w:sz w:val="32"/>
          <w:szCs w:val="32"/>
          <w:u w:val="single"/>
        </w:rPr>
        <w:t>Research topic on</w:t>
      </w:r>
    </w:p>
    <w:p w:rsidR="00442E5D" w:rsidRPr="00442E5D" w:rsidRDefault="00442E5D" w:rsidP="00442E5D">
      <w:pPr>
        <w:shd w:val="clear" w:color="auto" w:fill="FFFFFF" w:themeFill="background1"/>
        <w:spacing w:after="0" w:line="300" w:lineRule="atLeast"/>
        <w:jc w:val="center"/>
        <w:rPr>
          <w:rFonts w:eastAsia="Times New Roman" w:cstheme="minorHAnsi"/>
          <w:b/>
          <w:color w:val="000000" w:themeColor="text1"/>
          <w:sz w:val="32"/>
          <w:szCs w:val="32"/>
        </w:rPr>
      </w:pPr>
    </w:p>
    <w:p w:rsidR="00442E5D" w:rsidRPr="00442E5D" w:rsidRDefault="00442E5D" w:rsidP="00442E5D">
      <w:pPr>
        <w:shd w:val="clear" w:color="auto" w:fill="FFFFFF" w:themeFill="background1"/>
        <w:spacing w:after="0" w:line="300" w:lineRule="atLeast"/>
        <w:jc w:val="center"/>
        <w:rPr>
          <w:rFonts w:eastAsia="Times New Roman" w:cstheme="minorHAnsi"/>
          <w:b/>
          <w:color w:val="000000" w:themeColor="text1"/>
          <w:sz w:val="32"/>
          <w:szCs w:val="32"/>
        </w:rPr>
      </w:pPr>
      <w:r w:rsidRPr="00442E5D">
        <w:rPr>
          <w:rFonts w:eastAsia="Times New Roman" w:cstheme="minorHAnsi"/>
          <w:b/>
          <w:color w:val="000000" w:themeColor="text1"/>
          <w:sz w:val="32"/>
          <w:szCs w:val="32"/>
        </w:rPr>
        <w:t>Parameters of Freedom of Speech under the Constitutional mandate of Bangladesh and USA: A preliminary Comparative analysis.</w:t>
      </w:r>
    </w:p>
    <w:p w:rsidR="00BD4E15" w:rsidRPr="00442E5D" w:rsidRDefault="00BD4E15" w:rsidP="00442E5D">
      <w:pPr>
        <w:jc w:val="center"/>
        <w:rPr>
          <w:rFonts w:cstheme="minorHAnsi"/>
          <w:b/>
          <w:noProof/>
          <w:color w:val="000000" w:themeColor="text1"/>
          <w:sz w:val="32"/>
          <w:szCs w:val="32"/>
        </w:rPr>
      </w:pPr>
    </w:p>
    <w:p w:rsidR="00E42939" w:rsidRDefault="00E42939" w:rsidP="00E42939">
      <w:pPr>
        <w:jc w:val="both"/>
      </w:pPr>
    </w:p>
    <w:p w:rsidR="00E404DD" w:rsidRDefault="00E404DD" w:rsidP="00E42939">
      <w:pPr>
        <w:jc w:val="both"/>
      </w:pPr>
    </w:p>
    <w:tbl>
      <w:tblPr>
        <w:tblStyle w:val="TableGrid"/>
        <w:tblpPr w:leftFromText="180" w:rightFromText="180" w:vertAnchor="text" w:horzAnchor="margin" w:tblpY="339"/>
        <w:tblW w:w="0" w:type="auto"/>
        <w:tblLook w:val="04A0"/>
      </w:tblPr>
      <w:tblGrid>
        <w:gridCol w:w="2752"/>
      </w:tblGrid>
      <w:tr w:rsidR="001A0293" w:rsidTr="001A0293">
        <w:trPr>
          <w:trHeight w:val="2213"/>
        </w:trPr>
        <w:tc>
          <w:tcPr>
            <w:tcW w:w="2752" w:type="dxa"/>
          </w:tcPr>
          <w:p w:rsidR="001A0293" w:rsidRDefault="001A0293" w:rsidP="001A0293">
            <w:pPr>
              <w:rPr>
                <w:b/>
                <w:color w:val="000000" w:themeColor="text1"/>
                <w:sz w:val="28"/>
                <w:szCs w:val="28"/>
              </w:rPr>
            </w:pPr>
            <w:r w:rsidRPr="00C72639">
              <w:rPr>
                <w:b/>
                <w:color w:val="000000" w:themeColor="text1"/>
                <w:sz w:val="28"/>
                <w:szCs w:val="28"/>
                <w:u w:val="single"/>
              </w:rPr>
              <w:t>Submitted To:</w:t>
            </w:r>
            <w:r w:rsidRPr="00C72639">
              <w:rPr>
                <w:b/>
                <w:color w:val="000000" w:themeColor="text1"/>
                <w:sz w:val="28"/>
                <w:szCs w:val="28"/>
              </w:rPr>
              <w:t xml:space="preserve">   </w:t>
            </w:r>
          </w:p>
          <w:p w:rsidR="001A0293" w:rsidRDefault="001A0293" w:rsidP="001A0293">
            <w:pPr>
              <w:jc w:val="both"/>
            </w:pPr>
          </w:p>
          <w:p w:rsidR="00831B9E" w:rsidRDefault="00831B9E" w:rsidP="001A0293">
            <w:pPr>
              <w:jc w:val="both"/>
            </w:pPr>
          </w:p>
        </w:tc>
      </w:tr>
    </w:tbl>
    <w:tbl>
      <w:tblPr>
        <w:tblStyle w:val="TableGrid"/>
        <w:tblpPr w:leftFromText="180" w:rightFromText="180" w:vertAnchor="text" w:horzAnchor="margin" w:tblpXSpec="right" w:tblpY="294"/>
        <w:tblW w:w="0" w:type="auto"/>
        <w:tblLook w:val="04A0"/>
      </w:tblPr>
      <w:tblGrid>
        <w:gridCol w:w="2752"/>
      </w:tblGrid>
      <w:tr w:rsidR="001A0293" w:rsidTr="001A0293">
        <w:trPr>
          <w:trHeight w:val="2213"/>
        </w:trPr>
        <w:tc>
          <w:tcPr>
            <w:tcW w:w="2752" w:type="dxa"/>
          </w:tcPr>
          <w:p w:rsidR="001A0293" w:rsidRDefault="001A0293" w:rsidP="001A0293">
            <w:pPr>
              <w:rPr>
                <w:b/>
                <w:color w:val="000000" w:themeColor="text1"/>
                <w:sz w:val="28"/>
                <w:szCs w:val="28"/>
              </w:rPr>
            </w:pPr>
            <w:r>
              <w:rPr>
                <w:b/>
                <w:color w:val="000000" w:themeColor="text1"/>
                <w:sz w:val="28"/>
                <w:szCs w:val="28"/>
                <w:u w:val="single"/>
              </w:rPr>
              <w:t>Submitted By</w:t>
            </w:r>
            <w:r w:rsidRPr="00C72639">
              <w:rPr>
                <w:b/>
                <w:color w:val="000000" w:themeColor="text1"/>
                <w:sz w:val="28"/>
                <w:szCs w:val="28"/>
                <w:u w:val="single"/>
              </w:rPr>
              <w:t>:</w:t>
            </w:r>
            <w:r w:rsidRPr="00C72639">
              <w:rPr>
                <w:b/>
                <w:color w:val="000000" w:themeColor="text1"/>
                <w:sz w:val="28"/>
                <w:szCs w:val="28"/>
              </w:rPr>
              <w:t xml:space="preserve">   </w:t>
            </w:r>
          </w:p>
          <w:p w:rsidR="001A0293" w:rsidRDefault="001A0293" w:rsidP="001A0293">
            <w:pPr>
              <w:jc w:val="both"/>
            </w:pPr>
          </w:p>
        </w:tc>
      </w:tr>
    </w:tbl>
    <w:p w:rsidR="00E404DD" w:rsidRDefault="00E404DD" w:rsidP="00E42939">
      <w:pPr>
        <w:jc w:val="both"/>
      </w:pPr>
    </w:p>
    <w:p w:rsidR="00E404DD" w:rsidRDefault="00E404DD" w:rsidP="00E42939">
      <w:pPr>
        <w:jc w:val="both"/>
      </w:pPr>
    </w:p>
    <w:p w:rsidR="001A0293" w:rsidRDefault="001A0293" w:rsidP="00E42939">
      <w:pPr>
        <w:jc w:val="both"/>
      </w:pPr>
    </w:p>
    <w:p w:rsidR="001A0293" w:rsidRDefault="001A0293" w:rsidP="00E42939">
      <w:pPr>
        <w:jc w:val="both"/>
      </w:pPr>
    </w:p>
    <w:p w:rsidR="001A0293" w:rsidRDefault="001A0293" w:rsidP="00E42939">
      <w:pPr>
        <w:jc w:val="both"/>
      </w:pPr>
    </w:p>
    <w:p w:rsidR="001A0293" w:rsidRDefault="001A0293" w:rsidP="00E42939">
      <w:pPr>
        <w:jc w:val="both"/>
      </w:pPr>
    </w:p>
    <w:p w:rsidR="00643381" w:rsidRDefault="00643381" w:rsidP="00E42939">
      <w:pPr>
        <w:jc w:val="both"/>
      </w:pPr>
    </w:p>
    <w:p w:rsidR="001A0293" w:rsidRDefault="001A0293" w:rsidP="00E42939">
      <w:pPr>
        <w:jc w:val="both"/>
      </w:pPr>
    </w:p>
    <w:p w:rsidR="001A0293" w:rsidRDefault="00643381" w:rsidP="00643381">
      <w:pPr>
        <w:jc w:val="center"/>
        <w:rPr>
          <w:b/>
          <w:sz w:val="32"/>
          <w:szCs w:val="32"/>
          <w:u w:val="single"/>
        </w:rPr>
      </w:pPr>
      <w:r w:rsidRPr="00643381">
        <w:rPr>
          <w:b/>
          <w:sz w:val="32"/>
          <w:szCs w:val="32"/>
          <w:u w:val="single"/>
        </w:rPr>
        <w:lastRenderedPageBreak/>
        <w:t>Table of Content</w:t>
      </w:r>
    </w:p>
    <w:p w:rsidR="00643381" w:rsidRPr="00643381" w:rsidRDefault="00643381" w:rsidP="00643381">
      <w:pPr>
        <w:jc w:val="center"/>
        <w:rPr>
          <w:b/>
          <w:sz w:val="32"/>
          <w:szCs w:val="32"/>
          <w:u w:val="single"/>
        </w:rPr>
      </w:pPr>
    </w:p>
    <w:tbl>
      <w:tblPr>
        <w:tblStyle w:val="TableGrid"/>
        <w:tblW w:w="0" w:type="auto"/>
        <w:tblLook w:val="04A0"/>
      </w:tblPr>
      <w:tblGrid>
        <w:gridCol w:w="648"/>
        <w:gridCol w:w="6930"/>
        <w:gridCol w:w="1998"/>
      </w:tblGrid>
      <w:tr w:rsidR="00643381" w:rsidTr="00645075">
        <w:tc>
          <w:tcPr>
            <w:tcW w:w="648" w:type="dxa"/>
          </w:tcPr>
          <w:p w:rsidR="00643381" w:rsidRDefault="00643381" w:rsidP="000B76DB">
            <w:pPr>
              <w:jc w:val="center"/>
            </w:pPr>
            <w:r w:rsidRPr="00D62D30">
              <w:rPr>
                <w:b/>
              </w:rPr>
              <w:t>Sl</w:t>
            </w:r>
            <w:r>
              <w:t>.</w:t>
            </w:r>
          </w:p>
        </w:tc>
        <w:tc>
          <w:tcPr>
            <w:tcW w:w="6930" w:type="dxa"/>
          </w:tcPr>
          <w:p w:rsidR="00643381" w:rsidRDefault="00643381" w:rsidP="00D62D30">
            <w:pPr>
              <w:jc w:val="center"/>
              <w:rPr>
                <w:b/>
              </w:rPr>
            </w:pPr>
            <w:r w:rsidRPr="00D62D30">
              <w:rPr>
                <w:b/>
              </w:rPr>
              <w:t>Topic Name</w:t>
            </w:r>
          </w:p>
          <w:p w:rsidR="009D6B19" w:rsidRPr="00D62D30" w:rsidRDefault="009D6B19" w:rsidP="00D62D30">
            <w:pPr>
              <w:jc w:val="center"/>
              <w:rPr>
                <w:b/>
              </w:rPr>
            </w:pPr>
          </w:p>
        </w:tc>
        <w:tc>
          <w:tcPr>
            <w:tcW w:w="1998" w:type="dxa"/>
          </w:tcPr>
          <w:p w:rsidR="00643381" w:rsidRPr="00D62D30" w:rsidRDefault="00643381" w:rsidP="00D62D30">
            <w:pPr>
              <w:jc w:val="center"/>
              <w:rPr>
                <w:b/>
              </w:rPr>
            </w:pPr>
            <w:r w:rsidRPr="00D62D30">
              <w:rPr>
                <w:b/>
              </w:rPr>
              <w:t>Page No.</w:t>
            </w:r>
          </w:p>
        </w:tc>
      </w:tr>
      <w:tr w:rsidR="00643381" w:rsidTr="00645075">
        <w:tc>
          <w:tcPr>
            <w:tcW w:w="648" w:type="dxa"/>
          </w:tcPr>
          <w:p w:rsidR="00643381" w:rsidRDefault="00643381" w:rsidP="00645075">
            <w:r>
              <w:t>1.</w:t>
            </w:r>
          </w:p>
        </w:tc>
        <w:tc>
          <w:tcPr>
            <w:tcW w:w="6930" w:type="dxa"/>
          </w:tcPr>
          <w:p w:rsidR="00643381" w:rsidRPr="001E72FA" w:rsidRDefault="00643381" w:rsidP="00645075">
            <w:pPr>
              <w:shd w:val="clear" w:color="auto" w:fill="FFFFFF" w:themeFill="background1"/>
              <w:jc w:val="center"/>
              <w:rPr>
                <w:b/>
                <w:color w:val="000000" w:themeColor="text1"/>
                <w:sz w:val="24"/>
                <w:szCs w:val="24"/>
              </w:rPr>
            </w:pPr>
            <w:r w:rsidRPr="001E72FA">
              <w:rPr>
                <w:b/>
                <w:color w:val="000000" w:themeColor="text1"/>
                <w:sz w:val="24"/>
                <w:szCs w:val="24"/>
              </w:rPr>
              <w:t>Dedication</w:t>
            </w:r>
          </w:p>
          <w:p w:rsidR="00643381" w:rsidRPr="001E72FA" w:rsidRDefault="00643381" w:rsidP="00645075"/>
        </w:tc>
        <w:tc>
          <w:tcPr>
            <w:tcW w:w="1998" w:type="dxa"/>
          </w:tcPr>
          <w:p w:rsidR="00643381" w:rsidRPr="008A2FDC" w:rsidRDefault="00A34AA0" w:rsidP="00645075">
            <w:pPr>
              <w:jc w:val="center"/>
              <w:rPr>
                <w:b/>
                <w:sz w:val="24"/>
                <w:szCs w:val="24"/>
              </w:rPr>
            </w:pPr>
            <w:r>
              <w:rPr>
                <w:b/>
                <w:sz w:val="24"/>
                <w:szCs w:val="24"/>
              </w:rPr>
              <w:t>5</w:t>
            </w:r>
          </w:p>
        </w:tc>
      </w:tr>
      <w:tr w:rsidR="00643381" w:rsidTr="00645075">
        <w:tc>
          <w:tcPr>
            <w:tcW w:w="648" w:type="dxa"/>
          </w:tcPr>
          <w:p w:rsidR="00643381" w:rsidRDefault="00643381" w:rsidP="00645075">
            <w:r>
              <w:t>2.</w:t>
            </w:r>
          </w:p>
        </w:tc>
        <w:tc>
          <w:tcPr>
            <w:tcW w:w="6930" w:type="dxa"/>
          </w:tcPr>
          <w:p w:rsidR="00643381" w:rsidRPr="001E72FA" w:rsidRDefault="00643381" w:rsidP="00645075">
            <w:pPr>
              <w:shd w:val="clear" w:color="auto" w:fill="FFFFFF" w:themeFill="background1"/>
              <w:jc w:val="center"/>
              <w:rPr>
                <w:rFonts w:cstheme="minorHAnsi"/>
                <w:b/>
                <w:color w:val="000000" w:themeColor="text1"/>
                <w:sz w:val="24"/>
                <w:szCs w:val="24"/>
              </w:rPr>
            </w:pPr>
            <w:r w:rsidRPr="001E72FA">
              <w:rPr>
                <w:rFonts w:cstheme="minorHAnsi"/>
                <w:b/>
                <w:color w:val="000000" w:themeColor="text1"/>
                <w:sz w:val="24"/>
                <w:szCs w:val="24"/>
              </w:rPr>
              <w:t>Acknowledgement</w:t>
            </w:r>
          </w:p>
          <w:p w:rsidR="00643381" w:rsidRPr="001E72FA" w:rsidRDefault="00643381" w:rsidP="00645075"/>
        </w:tc>
        <w:tc>
          <w:tcPr>
            <w:tcW w:w="1998" w:type="dxa"/>
          </w:tcPr>
          <w:p w:rsidR="00643381" w:rsidRPr="008A2FDC" w:rsidRDefault="00A34AA0" w:rsidP="00645075">
            <w:pPr>
              <w:jc w:val="center"/>
              <w:rPr>
                <w:b/>
                <w:sz w:val="24"/>
                <w:szCs w:val="24"/>
              </w:rPr>
            </w:pPr>
            <w:r>
              <w:rPr>
                <w:b/>
                <w:sz w:val="24"/>
                <w:szCs w:val="24"/>
              </w:rPr>
              <w:t>6</w:t>
            </w:r>
          </w:p>
        </w:tc>
      </w:tr>
      <w:tr w:rsidR="00643381" w:rsidTr="00645075">
        <w:tc>
          <w:tcPr>
            <w:tcW w:w="648" w:type="dxa"/>
          </w:tcPr>
          <w:p w:rsidR="00643381" w:rsidRDefault="00643381" w:rsidP="00645075">
            <w:r>
              <w:t>3.</w:t>
            </w:r>
          </w:p>
        </w:tc>
        <w:tc>
          <w:tcPr>
            <w:tcW w:w="6930" w:type="dxa"/>
          </w:tcPr>
          <w:p w:rsidR="00643381" w:rsidRPr="001E72FA" w:rsidRDefault="00643381" w:rsidP="00645075">
            <w:pPr>
              <w:jc w:val="center"/>
              <w:rPr>
                <w:b/>
                <w:color w:val="000000" w:themeColor="text1"/>
                <w:sz w:val="24"/>
                <w:szCs w:val="24"/>
              </w:rPr>
            </w:pPr>
            <w:r w:rsidRPr="001E72FA">
              <w:rPr>
                <w:b/>
                <w:color w:val="000000" w:themeColor="text1"/>
                <w:sz w:val="24"/>
                <w:szCs w:val="24"/>
              </w:rPr>
              <w:t>Declaration</w:t>
            </w:r>
          </w:p>
          <w:p w:rsidR="00643381" w:rsidRPr="001E72FA" w:rsidRDefault="00643381" w:rsidP="00645075"/>
        </w:tc>
        <w:tc>
          <w:tcPr>
            <w:tcW w:w="1998" w:type="dxa"/>
          </w:tcPr>
          <w:p w:rsidR="00643381" w:rsidRPr="008A2FDC" w:rsidRDefault="003F0273" w:rsidP="00645075">
            <w:pPr>
              <w:jc w:val="center"/>
              <w:rPr>
                <w:b/>
                <w:sz w:val="24"/>
                <w:szCs w:val="24"/>
              </w:rPr>
            </w:pPr>
            <w:r>
              <w:rPr>
                <w:b/>
                <w:sz w:val="24"/>
                <w:szCs w:val="24"/>
              </w:rPr>
              <w:t>7</w:t>
            </w:r>
          </w:p>
        </w:tc>
      </w:tr>
      <w:tr w:rsidR="00643381" w:rsidTr="00645075">
        <w:tc>
          <w:tcPr>
            <w:tcW w:w="648" w:type="dxa"/>
          </w:tcPr>
          <w:p w:rsidR="00643381" w:rsidRDefault="00643381" w:rsidP="00645075">
            <w:r>
              <w:t>4.</w:t>
            </w:r>
          </w:p>
        </w:tc>
        <w:tc>
          <w:tcPr>
            <w:tcW w:w="6930" w:type="dxa"/>
          </w:tcPr>
          <w:p w:rsidR="00643381" w:rsidRPr="001E72FA" w:rsidRDefault="00643381" w:rsidP="00645075">
            <w:pPr>
              <w:jc w:val="center"/>
              <w:rPr>
                <w:b/>
                <w:color w:val="000000" w:themeColor="text1"/>
                <w:sz w:val="24"/>
                <w:szCs w:val="24"/>
              </w:rPr>
            </w:pPr>
            <w:r w:rsidRPr="001E72FA">
              <w:rPr>
                <w:b/>
                <w:color w:val="000000" w:themeColor="text1"/>
                <w:sz w:val="24"/>
                <w:szCs w:val="24"/>
              </w:rPr>
              <w:t>Abstract</w:t>
            </w:r>
          </w:p>
          <w:p w:rsidR="00643381" w:rsidRPr="001E72FA" w:rsidRDefault="00643381" w:rsidP="00645075"/>
        </w:tc>
        <w:tc>
          <w:tcPr>
            <w:tcW w:w="1998" w:type="dxa"/>
          </w:tcPr>
          <w:p w:rsidR="00643381" w:rsidRPr="008A2FDC" w:rsidRDefault="003F0273" w:rsidP="00645075">
            <w:pPr>
              <w:jc w:val="center"/>
              <w:rPr>
                <w:b/>
                <w:sz w:val="24"/>
                <w:szCs w:val="24"/>
              </w:rPr>
            </w:pPr>
            <w:r>
              <w:rPr>
                <w:b/>
                <w:sz w:val="24"/>
                <w:szCs w:val="24"/>
              </w:rPr>
              <w:t>8</w:t>
            </w:r>
          </w:p>
        </w:tc>
      </w:tr>
      <w:tr w:rsidR="00643381" w:rsidTr="00645075">
        <w:trPr>
          <w:trHeight w:val="1700"/>
        </w:trPr>
        <w:tc>
          <w:tcPr>
            <w:tcW w:w="648" w:type="dxa"/>
          </w:tcPr>
          <w:p w:rsidR="00643381" w:rsidRDefault="00643381" w:rsidP="00645075">
            <w:r>
              <w:t>5.</w:t>
            </w:r>
          </w:p>
        </w:tc>
        <w:tc>
          <w:tcPr>
            <w:tcW w:w="6930" w:type="dxa"/>
          </w:tcPr>
          <w:p w:rsidR="00EB11CB" w:rsidRPr="00645075" w:rsidRDefault="00EB11CB" w:rsidP="00EB11CB">
            <w:pPr>
              <w:pStyle w:val="Default"/>
              <w:jc w:val="center"/>
              <w:rPr>
                <w:rFonts w:asciiTheme="minorHAnsi" w:hAnsiTheme="minorHAnsi" w:cstheme="minorHAnsi"/>
                <w:color w:val="000000" w:themeColor="text1"/>
                <w:sz w:val="28"/>
                <w:szCs w:val="28"/>
                <w:u w:val="single"/>
              </w:rPr>
            </w:pPr>
            <w:r w:rsidRPr="00645075">
              <w:rPr>
                <w:rFonts w:asciiTheme="minorHAnsi" w:hAnsiTheme="minorHAnsi" w:cstheme="minorHAnsi"/>
                <w:b/>
                <w:bCs/>
                <w:color w:val="000000" w:themeColor="text1"/>
                <w:sz w:val="28"/>
                <w:szCs w:val="28"/>
                <w:u w:val="single"/>
              </w:rPr>
              <w:t xml:space="preserve">Chapter I </w:t>
            </w:r>
          </w:p>
          <w:p w:rsidR="00EB11CB" w:rsidRPr="00645075" w:rsidRDefault="00EB11CB" w:rsidP="00EB11CB">
            <w:pPr>
              <w:jc w:val="center"/>
              <w:rPr>
                <w:rFonts w:cstheme="minorHAnsi"/>
                <w:b/>
                <w:bCs/>
                <w:color w:val="000000" w:themeColor="text1"/>
                <w:sz w:val="28"/>
                <w:szCs w:val="28"/>
              </w:rPr>
            </w:pPr>
          </w:p>
          <w:p w:rsidR="00EB11CB" w:rsidRPr="00645075" w:rsidRDefault="00EB11CB" w:rsidP="00EB11CB">
            <w:pPr>
              <w:jc w:val="center"/>
              <w:rPr>
                <w:rFonts w:cstheme="minorHAnsi"/>
                <w:b/>
                <w:color w:val="000000" w:themeColor="text1"/>
                <w:sz w:val="28"/>
                <w:szCs w:val="28"/>
              </w:rPr>
            </w:pPr>
            <w:r w:rsidRPr="00645075">
              <w:rPr>
                <w:rFonts w:cstheme="minorHAnsi"/>
                <w:b/>
                <w:bCs/>
                <w:color w:val="000000" w:themeColor="text1"/>
                <w:sz w:val="28"/>
                <w:szCs w:val="28"/>
              </w:rPr>
              <w:t xml:space="preserve">Introductory </w:t>
            </w:r>
          </w:p>
          <w:p w:rsidR="00EB11CB" w:rsidRPr="00645075" w:rsidRDefault="00EB11CB" w:rsidP="00EB11CB">
            <w:pPr>
              <w:rPr>
                <w:b/>
                <w:color w:val="000000" w:themeColor="text1"/>
                <w:sz w:val="24"/>
                <w:szCs w:val="24"/>
              </w:rPr>
            </w:pPr>
          </w:p>
          <w:p w:rsidR="00A04B70" w:rsidRDefault="00643381" w:rsidP="00A04B70">
            <w:pPr>
              <w:pStyle w:val="ListParagraph"/>
              <w:numPr>
                <w:ilvl w:val="1"/>
                <w:numId w:val="6"/>
              </w:numPr>
              <w:rPr>
                <w:b/>
                <w:color w:val="000000" w:themeColor="text1"/>
                <w:sz w:val="24"/>
                <w:szCs w:val="24"/>
              </w:rPr>
            </w:pPr>
            <w:r w:rsidRPr="00A04B70">
              <w:rPr>
                <w:b/>
                <w:color w:val="000000" w:themeColor="text1"/>
                <w:sz w:val="24"/>
                <w:szCs w:val="24"/>
              </w:rPr>
              <w:t>Introduction</w:t>
            </w:r>
            <w:r w:rsidR="00645075" w:rsidRPr="00A04B70">
              <w:rPr>
                <w:b/>
                <w:color w:val="000000" w:themeColor="text1"/>
                <w:sz w:val="24"/>
                <w:szCs w:val="24"/>
              </w:rPr>
              <w:t xml:space="preserve"> </w:t>
            </w:r>
          </w:p>
          <w:p w:rsidR="00A04B70" w:rsidRPr="00A04B70" w:rsidRDefault="00A04B70" w:rsidP="00A04B70">
            <w:pPr>
              <w:pStyle w:val="ListParagraph"/>
              <w:ind w:left="360"/>
              <w:rPr>
                <w:b/>
                <w:color w:val="000000" w:themeColor="text1"/>
                <w:sz w:val="24"/>
                <w:szCs w:val="24"/>
              </w:rPr>
            </w:pPr>
          </w:p>
          <w:p w:rsidR="00A04B70" w:rsidRPr="00A04B70" w:rsidRDefault="00645075" w:rsidP="00A04B70">
            <w:pPr>
              <w:pStyle w:val="ListParagraph"/>
              <w:numPr>
                <w:ilvl w:val="1"/>
                <w:numId w:val="6"/>
              </w:numPr>
              <w:rPr>
                <w:b/>
                <w:color w:val="000000" w:themeColor="text1"/>
                <w:sz w:val="24"/>
                <w:szCs w:val="24"/>
              </w:rPr>
            </w:pPr>
            <w:r w:rsidRPr="00A04B70">
              <w:rPr>
                <w:b/>
                <w:bCs/>
                <w:color w:val="000000" w:themeColor="text1"/>
                <w:sz w:val="24"/>
                <w:szCs w:val="24"/>
              </w:rPr>
              <w:t>Objective of the Research</w:t>
            </w:r>
          </w:p>
          <w:p w:rsidR="00A04B70" w:rsidRPr="00A04B70" w:rsidRDefault="00A04B70" w:rsidP="00A04B70">
            <w:pPr>
              <w:pStyle w:val="ListParagraph"/>
              <w:rPr>
                <w:b/>
                <w:color w:val="000000" w:themeColor="text1"/>
                <w:sz w:val="24"/>
                <w:szCs w:val="24"/>
              </w:rPr>
            </w:pPr>
          </w:p>
          <w:p w:rsidR="00A04B70" w:rsidRPr="00A04B70" w:rsidRDefault="00A04B70" w:rsidP="00A04B70">
            <w:pPr>
              <w:pStyle w:val="ListParagraph"/>
              <w:ind w:left="360"/>
              <w:rPr>
                <w:b/>
                <w:color w:val="000000" w:themeColor="text1"/>
                <w:sz w:val="24"/>
                <w:szCs w:val="24"/>
              </w:rPr>
            </w:pPr>
          </w:p>
          <w:p w:rsidR="00645075" w:rsidRPr="00A04B70" w:rsidRDefault="00645075" w:rsidP="00A04B70">
            <w:pPr>
              <w:pStyle w:val="ListParagraph"/>
              <w:numPr>
                <w:ilvl w:val="1"/>
                <w:numId w:val="6"/>
              </w:numPr>
              <w:rPr>
                <w:b/>
                <w:color w:val="000000" w:themeColor="text1"/>
                <w:sz w:val="24"/>
                <w:szCs w:val="24"/>
              </w:rPr>
            </w:pPr>
            <w:r w:rsidRPr="00A04B70">
              <w:rPr>
                <w:b/>
                <w:color w:val="000000" w:themeColor="text1"/>
                <w:sz w:val="24"/>
                <w:szCs w:val="24"/>
              </w:rPr>
              <w:t>Research Question</w:t>
            </w:r>
          </w:p>
          <w:p w:rsidR="00643381" w:rsidRPr="00645075" w:rsidRDefault="00643381" w:rsidP="00645075">
            <w:pPr>
              <w:jc w:val="center"/>
              <w:rPr>
                <w:b/>
                <w:color w:val="000000" w:themeColor="text1"/>
                <w:sz w:val="24"/>
                <w:szCs w:val="24"/>
              </w:rPr>
            </w:pPr>
          </w:p>
          <w:p w:rsidR="00643381" w:rsidRPr="001E72FA" w:rsidRDefault="00643381" w:rsidP="00645075">
            <w:pPr>
              <w:tabs>
                <w:tab w:val="left" w:pos="990"/>
              </w:tabs>
              <w:jc w:val="center"/>
              <w:rPr>
                <w:b/>
                <w:color w:val="000000" w:themeColor="text1"/>
                <w:sz w:val="24"/>
                <w:szCs w:val="24"/>
              </w:rPr>
            </w:pPr>
          </w:p>
        </w:tc>
        <w:tc>
          <w:tcPr>
            <w:tcW w:w="1998" w:type="dxa"/>
          </w:tcPr>
          <w:p w:rsidR="00643381" w:rsidRPr="008A2FDC" w:rsidRDefault="00890C3A" w:rsidP="00645075">
            <w:pPr>
              <w:jc w:val="center"/>
              <w:rPr>
                <w:b/>
                <w:sz w:val="24"/>
                <w:szCs w:val="24"/>
              </w:rPr>
            </w:pPr>
            <w:r>
              <w:rPr>
                <w:b/>
                <w:sz w:val="24"/>
                <w:szCs w:val="24"/>
              </w:rPr>
              <w:t>9</w:t>
            </w:r>
            <w:r w:rsidR="005D6FD9">
              <w:rPr>
                <w:b/>
                <w:sz w:val="24"/>
                <w:szCs w:val="24"/>
              </w:rPr>
              <w:t>-11</w:t>
            </w:r>
          </w:p>
        </w:tc>
      </w:tr>
      <w:tr w:rsidR="00643381" w:rsidTr="00771067">
        <w:trPr>
          <w:trHeight w:val="2195"/>
        </w:trPr>
        <w:tc>
          <w:tcPr>
            <w:tcW w:w="648" w:type="dxa"/>
          </w:tcPr>
          <w:p w:rsidR="00643381" w:rsidRDefault="00643381" w:rsidP="00645075">
            <w:r>
              <w:t>6.</w:t>
            </w:r>
          </w:p>
        </w:tc>
        <w:tc>
          <w:tcPr>
            <w:tcW w:w="6930" w:type="dxa"/>
          </w:tcPr>
          <w:p w:rsidR="00643381" w:rsidRPr="00771067" w:rsidRDefault="00771067" w:rsidP="00645075">
            <w:pPr>
              <w:jc w:val="center"/>
              <w:rPr>
                <w:b/>
                <w:color w:val="000000" w:themeColor="text1"/>
                <w:sz w:val="28"/>
                <w:szCs w:val="28"/>
                <w:u w:val="single"/>
              </w:rPr>
            </w:pPr>
            <w:r w:rsidRPr="00771067">
              <w:rPr>
                <w:b/>
                <w:color w:val="000000" w:themeColor="text1"/>
                <w:sz w:val="28"/>
                <w:szCs w:val="28"/>
                <w:u w:val="single"/>
              </w:rPr>
              <w:t>Chapter II</w:t>
            </w:r>
          </w:p>
          <w:p w:rsidR="00771067" w:rsidRPr="00771067" w:rsidRDefault="00771067" w:rsidP="00645075">
            <w:pPr>
              <w:jc w:val="center"/>
              <w:rPr>
                <w:b/>
                <w:color w:val="000000" w:themeColor="text1"/>
                <w:sz w:val="28"/>
                <w:szCs w:val="28"/>
              </w:rPr>
            </w:pPr>
          </w:p>
          <w:p w:rsidR="00771067" w:rsidRDefault="00771067" w:rsidP="00645075">
            <w:pPr>
              <w:jc w:val="center"/>
              <w:rPr>
                <w:b/>
                <w:color w:val="000000" w:themeColor="text1"/>
                <w:sz w:val="28"/>
                <w:szCs w:val="28"/>
              </w:rPr>
            </w:pPr>
            <w:r w:rsidRPr="00771067">
              <w:rPr>
                <w:b/>
                <w:color w:val="000000" w:themeColor="text1"/>
                <w:sz w:val="28"/>
                <w:szCs w:val="28"/>
              </w:rPr>
              <w:t>Details on Research</w:t>
            </w:r>
          </w:p>
          <w:p w:rsidR="00771067" w:rsidRPr="00771067" w:rsidRDefault="00771067" w:rsidP="00645075">
            <w:pPr>
              <w:jc w:val="center"/>
              <w:rPr>
                <w:b/>
                <w:color w:val="000000" w:themeColor="text1"/>
                <w:sz w:val="28"/>
                <w:szCs w:val="28"/>
              </w:rPr>
            </w:pPr>
          </w:p>
          <w:p w:rsidR="00A04B70" w:rsidRDefault="00A04B70" w:rsidP="00A04B70">
            <w:pPr>
              <w:rPr>
                <w:rFonts w:cstheme="minorHAnsi"/>
                <w:b/>
                <w:bCs/>
                <w:color w:val="000000" w:themeColor="text1"/>
                <w:sz w:val="24"/>
                <w:szCs w:val="24"/>
              </w:rPr>
            </w:pPr>
            <w:r>
              <w:rPr>
                <w:rFonts w:cstheme="minorHAnsi"/>
                <w:b/>
                <w:bCs/>
                <w:color w:val="000000" w:themeColor="text1"/>
                <w:sz w:val="24"/>
                <w:szCs w:val="24"/>
              </w:rPr>
              <w:t xml:space="preserve">2.1 </w:t>
            </w:r>
            <w:r w:rsidR="00407112">
              <w:rPr>
                <w:rFonts w:cstheme="minorHAnsi"/>
                <w:b/>
                <w:bCs/>
                <w:color w:val="000000" w:themeColor="text1"/>
                <w:sz w:val="24"/>
                <w:szCs w:val="24"/>
              </w:rPr>
              <w:t>Literature Review</w:t>
            </w:r>
          </w:p>
          <w:p w:rsidR="00A04B70" w:rsidRDefault="00771067" w:rsidP="00A04B70">
            <w:pPr>
              <w:rPr>
                <w:rFonts w:cstheme="minorHAnsi"/>
                <w:b/>
                <w:bCs/>
                <w:color w:val="000000" w:themeColor="text1"/>
                <w:sz w:val="24"/>
                <w:szCs w:val="24"/>
              </w:rPr>
            </w:pPr>
            <w:r>
              <w:rPr>
                <w:rFonts w:cstheme="minorHAnsi"/>
                <w:b/>
                <w:bCs/>
                <w:color w:val="000000" w:themeColor="text1"/>
                <w:sz w:val="24"/>
                <w:szCs w:val="24"/>
              </w:rPr>
              <w:t xml:space="preserve"> </w:t>
            </w:r>
          </w:p>
          <w:p w:rsidR="00A04B70" w:rsidRDefault="00A04B70" w:rsidP="00A04B70">
            <w:pPr>
              <w:rPr>
                <w:rFonts w:cstheme="minorHAnsi"/>
                <w:b/>
                <w:bCs/>
                <w:color w:val="000000" w:themeColor="text1"/>
                <w:sz w:val="24"/>
                <w:szCs w:val="24"/>
              </w:rPr>
            </w:pPr>
            <w:r>
              <w:rPr>
                <w:rFonts w:cstheme="minorHAnsi"/>
                <w:b/>
                <w:bCs/>
                <w:color w:val="000000" w:themeColor="text1"/>
                <w:sz w:val="24"/>
                <w:szCs w:val="24"/>
              </w:rPr>
              <w:t xml:space="preserve">2.2 </w:t>
            </w:r>
            <w:r w:rsidR="00771067" w:rsidRPr="001E72FA">
              <w:rPr>
                <w:rFonts w:cstheme="minorHAnsi"/>
                <w:b/>
                <w:bCs/>
                <w:color w:val="000000" w:themeColor="text1"/>
                <w:sz w:val="24"/>
                <w:szCs w:val="24"/>
              </w:rPr>
              <w:t>Contribution of the study</w:t>
            </w:r>
          </w:p>
          <w:p w:rsidR="00A04B70" w:rsidRDefault="00771067" w:rsidP="00A04B70">
            <w:pPr>
              <w:rPr>
                <w:rFonts w:cstheme="minorHAnsi"/>
                <w:b/>
                <w:bCs/>
                <w:color w:val="000000" w:themeColor="text1"/>
                <w:sz w:val="24"/>
                <w:szCs w:val="24"/>
              </w:rPr>
            </w:pPr>
            <w:r>
              <w:rPr>
                <w:rFonts w:cstheme="minorHAnsi"/>
                <w:b/>
                <w:bCs/>
                <w:color w:val="000000" w:themeColor="text1"/>
                <w:sz w:val="24"/>
                <w:szCs w:val="24"/>
              </w:rPr>
              <w:t xml:space="preserve"> </w:t>
            </w:r>
          </w:p>
          <w:p w:rsidR="00771067" w:rsidRPr="00771067" w:rsidRDefault="00A04B70" w:rsidP="00A04B70">
            <w:pPr>
              <w:rPr>
                <w:rFonts w:cstheme="minorHAnsi"/>
                <w:b/>
                <w:bCs/>
                <w:color w:val="000000" w:themeColor="text1"/>
                <w:sz w:val="24"/>
                <w:szCs w:val="24"/>
              </w:rPr>
            </w:pPr>
            <w:r>
              <w:rPr>
                <w:rFonts w:cstheme="minorHAnsi"/>
                <w:b/>
                <w:bCs/>
                <w:color w:val="000000" w:themeColor="text1"/>
                <w:sz w:val="24"/>
                <w:szCs w:val="24"/>
              </w:rPr>
              <w:t xml:space="preserve">2.3 </w:t>
            </w:r>
            <w:r w:rsidR="00771067" w:rsidRPr="00771067">
              <w:rPr>
                <w:rFonts w:cstheme="minorHAnsi"/>
                <w:b/>
                <w:color w:val="000000" w:themeColor="text1"/>
                <w:sz w:val="24"/>
                <w:szCs w:val="24"/>
              </w:rPr>
              <w:t>Research Methodology</w:t>
            </w:r>
          </w:p>
          <w:p w:rsidR="00771067" w:rsidRPr="001E72FA" w:rsidRDefault="00771067" w:rsidP="00645075">
            <w:pPr>
              <w:jc w:val="center"/>
              <w:rPr>
                <w:b/>
                <w:color w:val="000000" w:themeColor="text1"/>
                <w:sz w:val="24"/>
                <w:szCs w:val="24"/>
              </w:rPr>
            </w:pPr>
          </w:p>
        </w:tc>
        <w:tc>
          <w:tcPr>
            <w:tcW w:w="1998" w:type="dxa"/>
          </w:tcPr>
          <w:p w:rsidR="00643381" w:rsidRPr="008A2FDC" w:rsidRDefault="00890C3A" w:rsidP="00645075">
            <w:pPr>
              <w:jc w:val="center"/>
              <w:rPr>
                <w:b/>
                <w:sz w:val="24"/>
                <w:szCs w:val="24"/>
              </w:rPr>
            </w:pPr>
            <w:r>
              <w:rPr>
                <w:b/>
                <w:sz w:val="24"/>
                <w:szCs w:val="24"/>
              </w:rPr>
              <w:t>1</w:t>
            </w:r>
            <w:r w:rsidR="00945756">
              <w:rPr>
                <w:b/>
                <w:sz w:val="24"/>
                <w:szCs w:val="24"/>
              </w:rPr>
              <w:t>2-13</w:t>
            </w:r>
          </w:p>
        </w:tc>
      </w:tr>
      <w:tr w:rsidR="00643381" w:rsidTr="00645075">
        <w:tc>
          <w:tcPr>
            <w:tcW w:w="648" w:type="dxa"/>
          </w:tcPr>
          <w:p w:rsidR="00643381" w:rsidRDefault="00643381" w:rsidP="00645075">
            <w:r>
              <w:t>7.</w:t>
            </w:r>
          </w:p>
        </w:tc>
        <w:tc>
          <w:tcPr>
            <w:tcW w:w="6930" w:type="dxa"/>
          </w:tcPr>
          <w:p w:rsidR="00643381" w:rsidRDefault="00771067" w:rsidP="00645075">
            <w:pPr>
              <w:jc w:val="center"/>
              <w:rPr>
                <w:b/>
                <w:color w:val="000000" w:themeColor="text1"/>
                <w:sz w:val="28"/>
                <w:szCs w:val="28"/>
                <w:u w:val="single"/>
              </w:rPr>
            </w:pPr>
            <w:r w:rsidRPr="00771067">
              <w:rPr>
                <w:b/>
                <w:color w:val="000000" w:themeColor="text1"/>
                <w:sz w:val="28"/>
                <w:szCs w:val="28"/>
                <w:u w:val="single"/>
              </w:rPr>
              <w:t>Chapter</w:t>
            </w:r>
            <w:r>
              <w:rPr>
                <w:b/>
                <w:color w:val="000000" w:themeColor="text1"/>
                <w:sz w:val="28"/>
                <w:szCs w:val="28"/>
                <w:u w:val="single"/>
              </w:rPr>
              <w:t xml:space="preserve"> III</w:t>
            </w:r>
          </w:p>
          <w:p w:rsidR="00771067" w:rsidRDefault="00771067" w:rsidP="00645075">
            <w:pPr>
              <w:jc w:val="center"/>
              <w:rPr>
                <w:b/>
                <w:color w:val="000000" w:themeColor="text1"/>
                <w:sz w:val="28"/>
                <w:szCs w:val="28"/>
                <w:u w:val="single"/>
              </w:rPr>
            </w:pPr>
          </w:p>
          <w:p w:rsidR="00771067" w:rsidRPr="00ED46D0" w:rsidRDefault="00771067" w:rsidP="00771067">
            <w:pPr>
              <w:pStyle w:val="Default"/>
              <w:spacing w:line="276" w:lineRule="auto"/>
              <w:jc w:val="center"/>
              <w:rPr>
                <w:rFonts w:asciiTheme="minorHAnsi" w:hAnsiTheme="minorHAnsi" w:cstheme="minorHAnsi"/>
                <w:b/>
                <w:color w:val="000000" w:themeColor="text1"/>
                <w:sz w:val="28"/>
                <w:szCs w:val="28"/>
              </w:rPr>
            </w:pPr>
            <w:r w:rsidRPr="00ED46D0">
              <w:rPr>
                <w:rFonts w:asciiTheme="minorHAnsi" w:hAnsiTheme="minorHAnsi" w:cstheme="minorHAnsi"/>
                <w:b/>
                <w:color w:val="000000" w:themeColor="text1"/>
                <w:sz w:val="28"/>
                <w:szCs w:val="28"/>
              </w:rPr>
              <w:t>Findings</w:t>
            </w:r>
          </w:p>
          <w:p w:rsidR="00CD31C6" w:rsidRDefault="00CD31C6" w:rsidP="00CD31C6">
            <w:pPr>
              <w:rPr>
                <w:b/>
                <w:sz w:val="24"/>
                <w:szCs w:val="24"/>
              </w:rPr>
            </w:pPr>
            <w:r>
              <w:rPr>
                <w:b/>
                <w:sz w:val="24"/>
                <w:szCs w:val="24"/>
              </w:rPr>
              <w:t xml:space="preserve">3.1 </w:t>
            </w:r>
            <w:r w:rsidR="00407112">
              <w:rPr>
                <w:b/>
                <w:sz w:val="24"/>
                <w:szCs w:val="24"/>
              </w:rPr>
              <w:t>Freedom of Speech</w:t>
            </w:r>
          </w:p>
          <w:p w:rsidR="00523AA5" w:rsidRDefault="00523AA5" w:rsidP="00CD31C6">
            <w:pPr>
              <w:rPr>
                <w:b/>
                <w:sz w:val="24"/>
                <w:szCs w:val="24"/>
              </w:rPr>
            </w:pPr>
          </w:p>
          <w:p w:rsidR="00771067" w:rsidRPr="00CD31C6" w:rsidRDefault="00CD31C6" w:rsidP="00CD31C6">
            <w:pPr>
              <w:rPr>
                <w:b/>
                <w:sz w:val="24"/>
                <w:szCs w:val="24"/>
              </w:rPr>
            </w:pPr>
            <w:r>
              <w:rPr>
                <w:b/>
                <w:sz w:val="24"/>
                <w:szCs w:val="24"/>
              </w:rPr>
              <w:t xml:space="preserve">3.2 </w:t>
            </w:r>
            <w:r w:rsidR="00550A09" w:rsidRPr="00CD31C6">
              <w:rPr>
                <w:b/>
                <w:sz w:val="24"/>
                <w:szCs w:val="24"/>
              </w:rPr>
              <w:t>Rules of Freedom of</w:t>
            </w:r>
            <w:r w:rsidR="00407112">
              <w:rPr>
                <w:b/>
                <w:sz w:val="24"/>
                <w:szCs w:val="24"/>
              </w:rPr>
              <w:t xml:space="preserve"> Speech under International Law</w:t>
            </w:r>
            <w:r w:rsidR="00550A09" w:rsidRPr="00CD31C6">
              <w:rPr>
                <w:b/>
                <w:sz w:val="24"/>
                <w:szCs w:val="24"/>
              </w:rPr>
              <w:t xml:space="preserve"> </w:t>
            </w:r>
          </w:p>
          <w:p w:rsidR="00771067" w:rsidRPr="001E72FA" w:rsidRDefault="00771067" w:rsidP="00645075">
            <w:pPr>
              <w:jc w:val="center"/>
              <w:rPr>
                <w:b/>
                <w:color w:val="000000" w:themeColor="text1"/>
                <w:sz w:val="24"/>
                <w:szCs w:val="24"/>
              </w:rPr>
            </w:pPr>
          </w:p>
        </w:tc>
        <w:tc>
          <w:tcPr>
            <w:tcW w:w="1998" w:type="dxa"/>
          </w:tcPr>
          <w:p w:rsidR="00643381" w:rsidRPr="008A2FDC" w:rsidRDefault="00890C3A" w:rsidP="00645075">
            <w:pPr>
              <w:jc w:val="center"/>
              <w:rPr>
                <w:b/>
                <w:sz w:val="24"/>
                <w:szCs w:val="24"/>
              </w:rPr>
            </w:pPr>
            <w:r>
              <w:rPr>
                <w:b/>
                <w:sz w:val="24"/>
                <w:szCs w:val="24"/>
              </w:rPr>
              <w:lastRenderedPageBreak/>
              <w:t>1</w:t>
            </w:r>
            <w:r w:rsidR="00610BCF">
              <w:rPr>
                <w:b/>
                <w:sz w:val="24"/>
                <w:szCs w:val="24"/>
              </w:rPr>
              <w:t>4-16</w:t>
            </w:r>
          </w:p>
        </w:tc>
      </w:tr>
      <w:tr w:rsidR="00643381" w:rsidTr="00645075">
        <w:tc>
          <w:tcPr>
            <w:tcW w:w="648" w:type="dxa"/>
          </w:tcPr>
          <w:p w:rsidR="00643381" w:rsidRDefault="00643381" w:rsidP="00645075">
            <w:r>
              <w:lastRenderedPageBreak/>
              <w:t>8.</w:t>
            </w:r>
          </w:p>
        </w:tc>
        <w:tc>
          <w:tcPr>
            <w:tcW w:w="6930" w:type="dxa"/>
          </w:tcPr>
          <w:p w:rsidR="00643381" w:rsidRDefault="00ED46D0" w:rsidP="00645075">
            <w:pPr>
              <w:jc w:val="center"/>
              <w:rPr>
                <w:b/>
                <w:color w:val="000000" w:themeColor="text1"/>
                <w:sz w:val="28"/>
                <w:szCs w:val="28"/>
                <w:u w:val="single"/>
              </w:rPr>
            </w:pPr>
            <w:r w:rsidRPr="00ED46D0">
              <w:rPr>
                <w:b/>
                <w:color w:val="000000" w:themeColor="text1"/>
                <w:sz w:val="28"/>
                <w:szCs w:val="28"/>
                <w:u w:val="single"/>
              </w:rPr>
              <w:t>Chapter IIII</w:t>
            </w:r>
          </w:p>
          <w:p w:rsidR="00ED46D0" w:rsidRDefault="00ED46D0" w:rsidP="00645075">
            <w:pPr>
              <w:jc w:val="center"/>
              <w:rPr>
                <w:b/>
                <w:color w:val="000000" w:themeColor="text1"/>
                <w:sz w:val="28"/>
                <w:szCs w:val="28"/>
                <w:u w:val="single"/>
              </w:rPr>
            </w:pPr>
          </w:p>
          <w:p w:rsidR="00ED46D0" w:rsidRDefault="00ED46D0" w:rsidP="00645075">
            <w:pPr>
              <w:jc w:val="center"/>
              <w:rPr>
                <w:b/>
                <w:color w:val="000000" w:themeColor="text1"/>
                <w:sz w:val="28"/>
                <w:szCs w:val="28"/>
              </w:rPr>
            </w:pPr>
            <w:r w:rsidRPr="00ED46D0">
              <w:rPr>
                <w:b/>
                <w:color w:val="000000" w:themeColor="text1"/>
                <w:sz w:val="28"/>
                <w:szCs w:val="28"/>
              </w:rPr>
              <w:t xml:space="preserve">Discussion on Bangladesh </w:t>
            </w:r>
            <w:r>
              <w:rPr>
                <w:b/>
                <w:color w:val="000000" w:themeColor="text1"/>
                <w:sz w:val="28"/>
                <w:szCs w:val="28"/>
              </w:rPr>
              <w:t>P</w:t>
            </w:r>
            <w:r w:rsidRPr="00ED46D0">
              <w:rPr>
                <w:b/>
                <w:color w:val="000000" w:themeColor="text1"/>
                <w:sz w:val="28"/>
                <w:szCs w:val="28"/>
              </w:rPr>
              <w:t xml:space="preserve">ortion </w:t>
            </w:r>
          </w:p>
          <w:p w:rsidR="00ED46D0" w:rsidRDefault="00ED46D0" w:rsidP="00645075">
            <w:pPr>
              <w:jc w:val="center"/>
              <w:rPr>
                <w:b/>
                <w:color w:val="000000" w:themeColor="text1"/>
                <w:sz w:val="28"/>
                <w:szCs w:val="28"/>
              </w:rPr>
            </w:pPr>
          </w:p>
          <w:p w:rsidR="00CD31C6" w:rsidRDefault="00CD31C6" w:rsidP="00CD31C6">
            <w:pPr>
              <w:rPr>
                <w:rFonts w:cstheme="minorHAnsi"/>
                <w:b/>
                <w:sz w:val="24"/>
                <w:szCs w:val="24"/>
              </w:rPr>
            </w:pPr>
            <w:r w:rsidRPr="00CD31C6">
              <w:rPr>
                <w:rFonts w:cstheme="minorHAnsi"/>
                <w:b/>
                <w:sz w:val="24"/>
                <w:szCs w:val="24"/>
              </w:rPr>
              <w:t xml:space="preserve">4.1 </w:t>
            </w:r>
            <w:r w:rsidR="008724E7" w:rsidRPr="00CD31C6">
              <w:rPr>
                <w:rFonts w:cstheme="minorHAnsi"/>
                <w:b/>
                <w:sz w:val="24"/>
                <w:szCs w:val="24"/>
              </w:rPr>
              <w:t>Freedom of Speech and Expressio</w:t>
            </w:r>
            <w:r w:rsidR="00407112">
              <w:rPr>
                <w:rFonts w:cstheme="minorHAnsi"/>
                <w:b/>
                <w:sz w:val="24"/>
                <w:szCs w:val="24"/>
              </w:rPr>
              <w:t>n under Bangladesh Constitution</w:t>
            </w:r>
            <w:r w:rsidR="008724E7" w:rsidRPr="00CD31C6">
              <w:rPr>
                <w:rFonts w:cstheme="minorHAnsi"/>
                <w:b/>
                <w:sz w:val="24"/>
                <w:szCs w:val="24"/>
              </w:rPr>
              <w:t xml:space="preserve"> </w:t>
            </w:r>
          </w:p>
          <w:p w:rsidR="00CD31C6" w:rsidRPr="00CD31C6" w:rsidRDefault="00CD31C6" w:rsidP="00CD31C6">
            <w:pPr>
              <w:rPr>
                <w:rFonts w:cstheme="minorHAnsi"/>
                <w:b/>
                <w:sz w:val="24"/>
                <w:szCs w:val="24"/>
              </w:rPr>
            </w:pPr>
          </w:p>
          <w:p w:rsidR="008724E7" w:rsidRPr="00CD31C6" w:rsidRDefault="00CD31C6" w:rsidP="00CD31C6">
            <w:pPr>
              <w:rPr>
                <w:rFonts w:cstheme="minorHAnsi"/>
                <w:b/>
                <w:sz w:val="24"/>
                <w:szCs w:val="24"/>
              </w:rPr>
            </w:pPr>
            <w:r w:rsidRPr="00CD31C6">
              <w:rPr>
                <w:rFonts w:cstheme="minorHAnsi"/>
                <w:b/>
                <w:sz w:val="24"/>
                <w:szCs w:val="24"/>
              </w:rPr>
              <w:t xml:space="preserve">4.2 </w:t>
            </w:r>
            <w:r w:rsidR="008724E7" w:rsidRPr="00CD31C6">
              <w:rPr>
                <w:rFonts w:cstheme="minorHAnsi"/>
                <w:b/>
                <w:sz w:val="24"/>
                <w:szCs w:val="24"/>
              </w:rPr>
              <w:t>Analysis of Restricti</w:t>
            </w:r>
            <w:r w:rsidR="00407112">
              <w:rPr>
                <w:rFonts w:cstheme="minorHAnsi"/>
                <w:b/>
                <w:sz w:val="24"/>
                <w:szCs w:val="24"/>
              </w:rPr>
              <w:t>ons Made Under the Constitution</w:t>
            </w:r>
            <w:r w:rsidR="008724E7" w:rsidRPr="00CD31C6">
              <w:rPr>
                <w:rFonts w:cstheme="minorHAnsi"/>
                <w:b/>
                <w:sz w:val="24"/>
                <w:szCs w:val="24"/>
              </w:rPr>
              <w:t xml:space="preserve"> </w:t>
            </w:r>
          </w:p>
          <w:p w:rsidR="008724E7" w:rsidRPr="00CD31C6" w:rsidRDefault="008724E7" w:rsidP="00CD31C6">
            <w:pPr>
              <w:rPr>
                <w:rFonts w:cstheme="minorHAnsi"/>
                <w:b/>
                <w:sz w:val="24"/>
                <w:szCs w:val="24"/>
              </w:rPr>
            </w:pPr>
          </w:p>
          <w:p w:rsidR="00407112" w:rsidRDefault="00CD31C6" w:rsidP="00CD31C6">
            <w:pPr>
              <w:pStyle w:val="text-justify"/>
              <w:shd w:val="clear" w:color="auto" w:fill="FFFFFF"/>
              <w:spacing w:before="0" w:beforeAutospacing="0" w:after="150" w:afterAutospacing="0" w:line="276" w:lineRule="auto"/>
              <w:rPr>
                <w:rFonts w:asciiTheme="minorHAnsi" w:hAnsiTheme="minorHAnsi" w:cstheme="minorHAnsi"/>
                <w:b/>
                <w:color w:val="4D5156"/>
                <w:shd w:val="clear" w:color="auto" w:fill="FFFFFF"/>
              </w:rPr>
            </w:pPr>
            <w:r w:rsidRPr="00CD31C6">
              <w:rPr>
                <w:rFonts w:asciiTheme="minorHAnsi" w:hAnsiTheme="minorHAnsi" w:cstheme="minorHAnsi"/>
                <w:b/>
              </w:rPr>
              <w:t xml:space="preserve">4.3 </w:t>
            </w:r>
            <w:r w:rsidR="000452F0" w:rsidRPr="00CD31C6">
              <w:rPr>
                <w:rFonts w:asciiTheme="minorHAnsi" w:hAnsiTheme="minorHAnsi" w:cstheme="minorHAnsi"/>
                <w:b/>
              </w:rPr>
              <w:t>In The Interest of Security of State</w:t>
            </w:r>
            <w:r w:rsidR="000452F0" w:rsidRPr="00CD31C6">
              <w:rPr>
                <w:rFonts w:asciiTheme="minorHAnsi" w:hAnsiTheme="minorHAnsi" w:cstheme="minorHAnsi"/>
                <w:b/>
                <w:color w:val="4D5156"/>
                <w:shd w:val="clear" w:color="auto" w:fill="FFFFFF"/>
              </w:rPr>
              <w:t xml:space="preserve">, </w:t>
            </w:r>
          </w:p>
          <w:p w:rsidR="00407112" w:rsidRDefault="00407112" w:rsidP="00CD31C6">
            <w:pPr>
              <w:pStyle w:val="text-justify"/>
              <w:shd w:val="clear" w:color="auto" w:fill="FFFFFF"/>
              <w:spacing w:before="0" w:beforeAutospacing="0" w:after="150" w:afterAutospacing="0" w:line="276" w:lineRule="auto"/>
              <w:rPr>
                <w:rFonts w:asciiTheme="minorHAnsi" w:hAnsiTheme="minorHAnsi" w:cstheme="minorHAnsi"/>
                <w:b/>
                <w:color w:val="4D5156"/>
                <w:shd w:val="clear" w:color="auto" w:fill="FFFFFF"/>
              </w:rPr>
            </w:pPr>
            <w:r>
              <w:rPr>
                <w:rFonts w:asciiTheme="minorHAnsi" w:hAnsiTheme="minorHAnsi" w:cstheme="minorHAnsi"/>
                <w:b/>
                <w:color w:val="000000" w:themeColor="text1"/>
              </w:rPr>
              <w:t xml:space="preserve">4.4 </w:t>
            </w:r>
            <w:r w:rsidR="000452F0" w:rsidRPr="00CD31C6">
              <w:rPr>
                <w:rFonts w:asciiTheme="minorHAnsi" w:hAnsiTheme="minorHAnsi" w:cstheme="minorHAnsi"/>
                <w:b/>
                <w:color w:val="000000" w:themeColor="text1"/>
              </w:rPr>
              <w:t>Contempt of court</w:t>
            </w:r>
            <w:r w:rsidR="000452F0" w:rsidRPr="00CD31C6">
              <w:rPr>
                <w:rFonts w:asciiTheme="minorHAnsi" w:hAnsiTheme="minorHAnsi" w:cstheme="minorHAnsi"/>
                <w:b/>
                <w:color w:val="4D5156"/>
                <w:shd w:val="clear" w:color="auto" w:fill="FFFFFF"/>
              </w:rPr>
              <w:t xml:space="preserve"> </w:t>
            </w:r>
          </w:p>
          <w:p w:rsidR="00CD31C6" w:rsidRPr="00CD31C6" w:rsidRDefault="00407112" w:rsidP="00CD31C6">
            <w:pPr>
              <w:pStyle w:val="text-justify"/>
              <w:shd w:val="clear" w:color="auto" w:fill="FFFFFF"/>
              <w:spacing w:before="0" w:beforeAutospacing="0" w:after="150" w:afterAutospacing="0" w:line="276" w:lineRule="auto"/>
              <w:rPr>
                <w:rFonts w:asciiTheme="minorHAnsi" w:hAnsiTheme="minorHAnsi" w:cstheme="minorHAnsi"/>
                <w:b/>
                <w:color w:val="000000" w:themeColor="text1"/>
              </w:rPr>
            </w:pPr>
            <w:r>
              <w:rPr>
                <w:rFonts w:asciiTheme="minorHAnsi" w:hAnsiTheme="minorHAnsi" w:cstheme="minorHAnsi"/>
                <w:b/>
                <w:color w:val="000000" w:themeColor="text1"/>
              </w:rPr>
              <w:t>4.5 Defamation</w:t>
            </w:r>
            <w:r w:rsidR="000452F0" w:rsidRPr="00CD31C6">
              <w:rPr>
                <w:rFonts w:asciiTheme="minorHAnsi" w:hAnsiTheme="minorHAnsi" w:cstheme="minorHAnsi"/>
                <w:b/>
                <w:color w:val="000000" w:themeColor="text1"/>
              </w:rPr>
              <w:t xml:space="preserve"> </w:t>
            </w:r>
          </w:p>
          <w:p w:rsidR="00EB677E" w:rsidRPr="00CD31C6" w:rsidRDefault="00407112" w:rsidP="00CD31C6">
            <w:pPr>
              <w:pStyle w:val="text-justify"/>
              <w:shd w:val="clear" w:color="auto" w:fill="FFFFFF"/>
              <w:spacing w:before="0" w:beforeAutospacing="0" w:after="150" w:afterAutospacing="0" w:line="276" w:lineRule="auto"/>
              <w:rPr>
                <w:rFonts w:asciiTheme="minorHAnsi" w:hAnsiTheme="minorHAnsi" w:cstheme="minorHAnsi"/>
                <w:b/>
                <w:color w:val="000000" w:themeColor="text1"/>
                <w:u w:val="single"/>
              </w:rPr>
            </w:pPr>
            <w:r>
              <w:rPr>
                <w:rFonts w:asciiTheme="minorHAnsi" w:hAnsiTheme="minorHAnsi" w:cstheme="minorHAnsi"/>
                <w:b/>
                <w:color w:val="000000" w:themeColor="text1"/>
              </w:rPr>
              <w:t>4.6</w:t>
            </w:r>
            <w:r w:rsidR="00CD31C6" w:rsidRPr="00CD31C6">
              <w:rPr>
                <w:rFonts w:asciiTheme="minorHAnsi" w:hAnsiTheme="minorHAnsi" w:cstheme="minorHAnsi"/>
                <w:b/>
                <w:color w:val="000000" w:themeColor="text1"/>
              </w:rPr>
              <w:t xml:space="preserve"> </w:t>
            </w:r>
            <w:r w:rsidR="00EB677E" w:rsidRPr="00CD31C6">
              <w:rPr>
                <w:rFonts w:asciiTheme="minorHAnsi" w:hAnsiTheme="minorHAnsi" w:cstheme="minorHAnsi"/>
                <w:b/>
                <w:color w:val="000000" w:themeColor="text1"/>
              </w:rPr>
              <w:t>Restrictions from others National Laws</w:t>
            </w:r>
            <w:r w:rsidR="00EB677E" w:rsidRPr="00CD31C6">
              <w:rPr>
                <w:rFonts w:asciiTheme="minorHAnsi" w:hAnsiTheme="minorHAnsi" w:cstheme="minorHAnsi"/>
                <w:b/>
                <w:color w:val="000000" w:themeColor="text1"/>
                <w:u w:val="single"/>
              </w:rPr>
              <w:t>:-</w:t>
            </w:r>
          </w:p>
          <w:p w:rsidR="00CD31C6" w:rsidRPr="00CD31C6" w:rsidRDefault="00EB677E" w:rsidP="00CD31C6">
            <w:pPr>
              <w:rPr>
                <w:rFonts w:cstheme="minorHAnsi"/>
                <w:b/>
                <w:color w:val="000000" w:themeColor="text1"/>
                <w:sz w:val="24"/>
                <w:szCs w:val="24"/>
              </w:rPr>
            </w:pPr>
            <w:r w:rsidRPr="00CD31C6">
              <w:rPr>
                <w:rFonts w:cstheme="minorHAnsi"/>
                <w:b/>
                <w:color w:val="000000" w:themeColor="text1"/>
                <w:sz w:val="24"/>
                <w:szCs w:val="24"/>
              </w:rPr>
              <w:t xml:space="preserve">Digital Security Act 2018, </w:t>
            </w:r>
          </w:p>
          <w:p w:rsidR="00CD31C6" w:rsidRPr="00CD31C6" w:rsidRDefault="00CD31C6" w:rsidP="00CD31C6">
            <w:pPr>
              <w:rPr>
                <w:rFonts w:cstheme="minorHAnsi"/>
                <w:b/>
                <w:color w:val="000000" w:themeColor="text1"/>
                <w:sz w:val="24"/>
                <w:szCs w:val="24"/>
              </w:rPr>
            </w:pPr>
          </w:p>
          <w:p w:rsidR="00D252B3" w:rsidRPr="00CD31C6" w:rsidRDefault="00407112" w:rsidP="00CD31C6">
            <w:pPr>
              <w:rPr>
                <w:rFonts w:cstheme="minorHAnsi"/>
                <w:b/>
                <w:color w:val="000000" w:themeColor="text1"/>
                <w:sz w:val="24"/>
                <w:szCs w:val="24"/>
              </w:rPr>
            </w:pPr>
            <w:r>
              <w:rPr>
                <w:rFonts w:cstheme="minorHAnsi"/>
                <w:b/>
                <w:color w:val="000000" w:themeColor="text1"/>
                <w:sz w:val="24"/>
                <w:szCs w:val="24"/>
              </w:rPr>
              <w:t>4.7</w:t>
            </w:r>
            <w:r w:rsidR="00CD31C6" w:rsidRPr="00CD31C6">
              <w:rPr>
                <w:rFonts w:cstheme="minorHAnsi"/>
                <w:b/>
                <w:color w:val="000000" w:themeColor="text1"/>
                <w:sz w:val="24"/>
                <w:szCs w:val="24"/>
              </w:rPr>
              <w:t xml:space="preserve"> </w:t>
            </w:r>
            <w:r w:rsidR="00D252B3" w:rsidRPr="00CD31C6">
              <w:rPr>
                <w:rFonts w:cstheme="minorHAnsi"/>
                <w:b/>
                <w:color w:val="000000" w:themeColor="text1"/>
                <w:sz w:val="24"/>
                <w:szCs w:val="24"/>
              </w:rPr>
              <w:t>Whether a member of parliament is restricted to express his freedom of speech in parliament except Article 70?</w:t>
            </w:r>
          </w:p>
          <w:p w:rsidR="00EB677E" w:rsidRPr="00CD31C6" w:rsidRDefault="00EB677E" w:rsidP="00CD31C6">
            <w:pPr>
              <w:pStyle w:val="text-justify"/>
              <w:shd w:val="clear" w:color="auto" w:fill="FFFFFF"/>
              <w:spacing w:before="0" w:beforeAutospacing="0" w:after="150" w:afterAutospacing="0" w:line="276" w:lineRule="auto"/>
              <w:rPr>
                <w:rFonts w:asciiTheme="minorHAnsi" w:hAnsiTheme="minorHAnsi" w:cstheme="minorHAnsi"/>
                <w:b/>
                <w:color w:val="000000" w:themeColor="text1"/>
                <w:u w:val="single"/>
              </w:rPr>
            </w:pPr>
          </w:p>
          <w:p w:rsidR="000452F0" w:rsidRPr="000452F0" w:rsidRDefault="000452F0" w:rsidP="000452F0">
            <w:pPr>
              <w:jc w:val="center"/>
              <w:rPr>
                <w:rFonts w:ascii="Arial" w:hAnsi="Arial" w:cs="Arial"/>
                <w:b/>
                <w:color w:val="4D5156"/>
                <w:sz w:val="24"/>
                <w:szCs w:val="24"/>
                <w:shd w:val="clear" w:color="auto" w:fill="FFFFFF"/>
              </w:rPr>
            </w:pPr>
          </w:p>
          <w:p w:rsidR="008724E7" w:rsidRPr="001E72FA" w:rsidRDefault="008724E7" w:rsidP="008724E7">
            <w:pPr>
              <w:jc w:val="center"/>
              <w:rPr>
                <w:b/>
                <w:sz w:val="24"/>
                <w:szCs w:val="24"/>
              </w:rPr>
            </w:pPr>
            <w:r>
              <w:rPr>
                <w:b/>
                <w:sz w:val="24"/>
                <w:szCs w:val="24"/>
              </w:rPr>
              <w:t xml:space="preserve"> </w:t>
            </w:r>
          </w:p>
          <w:p w:rsidR="008724E7" w:rsidRDefault="008724E7" w:rsidP="008724E7">
            <w:pPr>
              <w:jc w:val="center"/>
              <w:rPr>
                <w:b/>
                <w:color w:val="000000" w:themeColor="text1"/>
                <w:sz w:val="28"/>
                <w:szCs w:val="28"/>
              </w:rPr>
            </w:pPr>
            <w:r>
              <w:rPr>
                <w:rFonts w:cstheme="minorHAnsi"/>
                <w:b/>
                <w:bCs/>
                <w:color w:val="000000" w:themeColor="text1"/>
                <w:sz w:val="24"/>
                <w:szCs w:val="24"/>
              </w:rPr>
              <w:tab/>
            </w:r>
          </w:p>
          <w:p w:rsidR="00ED46D0" w:rsidRPr="00ED46D0" w:rsidRDefault="00ED46D0" w:rsidP="00645075">
            <w:pPr>
              <w:jc w:val="center"/>
              <w:rPr>
                <w:b/>
                <w:color w:val="000000" w:themeColor="text1"/>
                <w:sz w:val="28"/>
                <w:szCs w:val="28"/>
              </w:rPr>
            </w:pPr>
          </w:p>
        </w:tc>
        <w:tc>
          <w:tcPr>
            <w:tcW w:w="1998" w:type="dxa"/>
          </w:tcPr>
          <w:p w:rsidR="00643381" w:rsidRPr="008A2FDC" w:rsidRDefault="00746A5E" w:rsidP="00645075">
            <w:pPr>
              <w:jc w:val="center"/>
              <w:rPr>
                <w:b/>
                <w:sz w:val="24"/>
                <w:szCs w:val="24"/>
              </w:rPr>
            </w:pPr>
            <w:r>
              <w:rPr>
                <w:b/>
                <w:sz w:val="24"/>
                <w:szCs w:val="24"/>
              </w:rPr>
              <w:t>1</w:t>
            </w:r>
            <w:r w:rsidR="00762CB9">
              <w:rPr>
                <w:b/>
                <w:sz w:val="24"/>
                <w:szCs w:val="24"/>
              </w:rPr>
              <w:t>6-21</w:t>
            </w:r>
          </w:p>
        </w:tc>
      </w:tr>
      <w:tr w:rsidR="00643381" w:rsidTr="00645075">
        <w:tc>
          <w:tcPr>
            <w:tcW w:w="648" w:type="dxa"/>
          </w:tcPr>
          <w:p w:rsidR="00643381" w:rsidRDefault="00643381" w:rsidP="00645075">
            <w:r>
              <w:t>9.</w:t>
            </w:r>
          </w:p>
        </w:tc>
        <w:tc>
          <w:tcPr>
            <w:tcW w:w="6930" w:type="dxa"/>
          </w:tcPr>
          <w:p w:rsidR="00643381" w:rsidRDefault="00901EB8" w:rsidP="00901EB8">
            <w:pPr>
              <w:tabs>
                <w:tab w:val="left" w:pos="2700"/>
              </w:tabs>
              <w:rPr>
                <w:b/>
                <w:color w:val="000000" w:themeColor="text1"/>
                <w:sz w:val="24"/>
                <w:szCs w:val="24"/>
                <w:u w:val="single"/>
              </w:rPr>
            </w:pPr>
            <w:r>
              <w:rPr>
                <w:b/>
                <w:color w:val="000000" w:themeColor="text1"/>
                <w:sz w:val="24"/>
                <w:szCs w:val="24"/>
              </w:rPr>
              <w:tab/>
            </w:r>
            <w:r w:rsidRPr="00901EB8">
              <w:rPr>
                <w:b/>
                <w:color w:val="000000" w:themeColor="text1"/>
                <w:sz w:val="24"/>
                <w:szCs w:val="24"/>
                <w:u w:val="single"/>
              </w:rPr>
              <w:t>Chapter V</w:t>
            </w:r>
          </w:p>
          <w:p w:rsidR="00C55939" w:rsidRDefault="00C55939" w:rsidP="00673D7B">
            <w:pPr>
              <w:jc w:val="center"/>
              <w:rPr>
                <w:b/>
                <w:color w:val="000000" w:themeColor="text1"/>
                <w:sz w:val="28"/>
                <w:szCs w:val="28"/>
              </w:rPr>
            </w:pPr>
          </w:p>
          <w:p w:rsidR="00673D7B" w:rsidRDefault="00673D7B" w:rsidP="00673D7B">
            <w:pPr>
              <w:jc w:val="center"/>
              <w:rPr>
                <w:b/>
                <w:color w:val="000000" w:themeColor="text1"/>
                <w:sz w:val="28"/>
                <w:szCs w:val="28"/>
              </w:rPr>
            </w:pPr>
            <w:r w:rsidRPr="00ED46D0">
              <w:rPr>
                <w:b/>
                <w:color w:val="000000" w:themeColor="text1"/>
                <w:sz w:val="28"/>
                <w:szCs w:val="28"/>
              </w:rPr>
              <w:t xml:space="preserve">Discussion on </w:t>
            </w:r>
            <w:r>
              <w:rPr>
                <w:b/>
                <w:color w:val="000000" w:themeColor="text1"/>
                <w:sz w:val="28"/>
                <w:szCs w:val="28"/>
              </w:rPr>
              <w:t>US</w:t>
            </w:r>
            <w:r w:rsidRPr="00ED46D0">
              <w:rPr>
                <w:b/>
                <w:color w:val="000000" w:themeColor="text1"/>
                <w:sz w:val="28"/>
                <w:szCs w:val="28"/>
              </w:rPr>
              <w:t xml:space="preserve"> </w:t>
            </w:r>
            <w:r>
              <w:rPr>
                <w:b/>
                <w:color w:val="000000" w:themeColor="text1"/>
                <w:sz w:val="28"/>
                <w:szCs w:val="28"/>
              </w:rPr>
              <w:t>P</w:t>
            </w:r>
            <w:r w:rsidRPr="00ED46D0">
              <w:rPr>
                <w:b/>
                <w:color w:val="000000" w:themeColor="text1"/>
                <w:sz w:val="28"/>
                <w:szCs w:val="28"/>
              </w:rPr>
              <w:t xml:space="preserve">ortion </w:t>
            </w:r>
          </w:p>
          <w:p w:rsidR="00C55939" w:rsidRDefault="00C55939" w:rsidP="00673D7B">
            <w:pPr>
              <w:jc w:val="center"/>
              <w:rPr>
                <w:b/>
                <w:color w:val="000000" w:themeColor="text1"/>
                <w:sz w:val="28"/>
                <w:szCs w:val="28"/>
              </w:rPr>
            </w:pPr>
          </w:p>
          <w:p w:rsidR="009C5078" w:rsidRPr="001E72FA" w:rsidRDefault="009C5078" w:rsidP="009C5078">
            <w:pPr>
              <w:rPr>
                <w:rFonts w:cstheme="minorHAnsi"/>
                <w:b/>
                <w:color w:val="000000" w:themeColor="text1"/>
                <w:sz w:val="24"/>
                <w:szCs w:val="24"/>
              </w:rPr>
            </w:pPr>
            <w:r>
              <w:rPr>
                <w:rFonts w:cstheme="minorHAnsi"/>
                <w:b/>
                <w:color w:val="000000" w:themeColor="text1"/>
                <w:sz w:val="24"/>
                <w:szCs w:val="24"/>
              </w:rPr>
              <w:t xml:space="preserve">5.1 </w:t>
            </w:r>
            <w:r w:rsidRPr="001E72FA">
              <w:rPr>
                <w:rFonts w:cstheme="minorHAnsi"/>
                <w:b/>
                <w:color w:val="000000" w:themeColor="text1"/>
                <w:sz w:val="24"/>
                <w:szCs w:val="24"/>
              </w:rPr>
              <w:t>Freedom of S</w:t>
            </w:r>
            <w:r>
              <w:rPr>
                <w:rFonts w:cstheme="minorHAnsi"/>
                <w:b/>
                <w:color w:val="000000" w:themeColor="text1"/>
                <w:sz w:val="24"/>
                <w:szCs w:val="24"/>
              </w:rPr>
              <w:t>peech under Constitution of USA</w:t>
            </w:r>
          </w:p>
          <w:p w:rsidR="00C55939" w:rsidRDefault="00C55939" w:rsidP="00673D7B">
            <w:pPr>
              <w:jc w:val="center"/>
              <w:rPr>
                <w:b/>
                <w:color w:val="000000" w:themeColor="text1"/>
                <w:sz w:val="28"/>
                <w:szCs w:val="28"/>
              </w:rPr>
            </w:pPr>
          </w:p>
          <w:p w:rsidR="00673D7B" w:rsidRDefault="00673D7B" w:rsidP="00673D7B">
            <w:pPr>
              <w:jc w:val="center"/>
              <w:rPr>
                <w:b/>
                <w:color w:val="000000" w:themeColor="text1"/>
                <w:sz w:val="28"/>
                <w:szCs w:val="28"/>
              </w:rPr>
            </w:pPr>
          </w:p>
          <w:p w:rsidR="00901EB8" w:rsidRPr="00901EB8" w:rsidRDefault="00901EB8" w:rsidP="00901EB8">
            <w:pPr>
              <w:tabs>
                <w:tab w:val="left" w:pos="2700"/>
              </w:tabs>
              <w:rPr>
                <w:b/>
                <w:color w:val="000000" w:themeColor="text1"/>
                <w:sz w:val="24"/>
                <w:szCs w:val="24"/>
                <w:u w:val="single"/>
              </w:rPr>
            </w:pPr>
          </w:p>
        </w:tc>
        <w:tc>
          <w:tcPr>
            <w:tcW w:w="1998" w:type="dxa"/>
          </w:tcPr>
          <w:p w:rsidR="00643381" w:rsidRPr="008A2FDC" w:rsidRDefault="006A59B3" w:rsidP="00645075">
            <w:pPr>
              <w:jc w:val="center"/>
              <w:rPr>
                <w:b/>
                <w:sz w:val="24"/>
                <w:szCs w:val="24"/>
              </w:rPr>
            </w:pPr>
            <w:r>
              <w:rPr>
                <w:b/>
                <w:sz w:val="24"/>
                <w:szCs w:val="24"/>
              </w:rPr>
              <w:t>21-25</w:t>
            </w:r>
          </w:p>
        </w:tc>
      </w:tr>
      <w:tr w:rsidR="0049717B" w:rsidTr="00D4688C">
        <w:trPr>
          <w:trHeight w:val="4395"/>
        </w:trPr>
        <w:tc>
          <w:tcPr>
            <w:tcW w:w="648" w:type="dxa"/>
          </w:tcPr>
          <w:p w:rsidR="0049717B" w:rsidRDefault="0049717B" w:rsidP="00645075">
            <w:r>
              <w:lastRenderedPageBreak/>
              <w:t>10.</w:t>
            </w:r>
          </w:p>
          <w:p w:rsidR="0049717B" w:rsidRDefault="0049717B" w:rsidP="00645075"/>
        </w:tc>
        <w:tc>
          <w:tcPr>
            <w:tcW w:w="6930" w:type="dxa"/>
          </w:tcPr>
          <w:p w:rsidR="0049717B" w:rsidRDefault="0049717B" w:rsidP="00645075">
            <w:pPr>
              <w:shd w:val="clear" w:color="auto" w:fill="FFFFFF" w:themeFill="background1"/>
              <w:jc w:val="center"/>
              <w:rPr>
                <w:rFonts w:cstheme="minorHAnsi"/>
                <w:b/>
                <w:bCs/>
                <w:color w:val="000000" w:themeColor="text1"/>
                <w:sz w:val="24"/>
                <w:szCs w:val="24"/>
                <w:u w:val="single"/>
              </w:rPr>
            </w:pPr>
            <w:r w:rsidRPr="00B02DE6">
              <w:rPr>
                <w:rFonts w:cstheme="minorHAnsi"/>
                <w:b/>
                <w:bCs/>
                <w:color w:val="000000" w:themeColor="text1"/>
                <w:sz w:val="24"/>
                <w:szCs w:val="24"/>
                <w:u w:val="single"/>
              </w:rPr>
              <w:t>Chapter VI</w:t>
            </w:r>
          </w:p>
          <w:p w:rsidR="0049717B" w:rsidRDefault="0049717B" w:rsidP="00645075">
            <w:pPr>
              <w:shd w:val="clear" w:color="auto" w:fill="FFFFFF" w:themeFill="background1"/>
              <w:jc w:val="center"/>
              <w:rPr>
                <w:rFonts w:cstheme="minorHAnsi"/>
                <w:b/>
                <w:bCs/>
                <w:color w:val="000000" w:themeColor="text1"/>
                <w:sz w:val="24"/>
                <w:szCs w:val="24"/>
                <w:u w:val="single"/>
              </w:rPr>
            </w:pPr>
          </w:p>
          <w:p w:rsidR="0049717B" w:rsidRDefault="0049717B" w:rsidP="00645075">
            <w:pPr>
              <w:shd w:val="clear" w:color="auto" w:fill="FFFFFF" w:themeFill="background1"/>
              <w:jc w:val="center"/>
              <w:rPr>
                <w:b/>
                <w:color w:val="000000" w:themeColor="text1"/>
                <w:sz w:val="24"/>
                <w:szCs w:val="24"/>
              </w:rPr>
            </w:pPr>
            <w:r w:rsidRPr="006A44B3">
              <w:rPr>
                <w:rFonts w:cstheme="minorHAnsi"/>
                <w:b/>
                <w:bCs/>
                <w:color w:val="000000" w:themeColor="text1"/>
                <w:sz w:val="24"/>
                <w:szCs w:val="24"/>
              </w:rPr>
              <w:t xml:space="preserve">Answering the </w:t>
            </w:r>
            <w:r w:rsidRPr="006A44B3">
              <w:rPr>
                <w:b/>
                <w:color w:val="000000" w:themeColor="text1"/>
                <w:sz w:val="24"/>
                <w:szCs w:val="24"/>
              </w:rPr>
              <w:t>Research Questions</w:t>
            </w:r>
          </w:p>
          <w:p w:rsidR="0049717B" w:rsidRDefault="0049717B" w:rsidP="00645075">
            <w:pPr>
              <w:shd w:val="clear" w:color="auto" w:fill="FFFFFF" w:themeFill="background1"/>
              <w:jc w:val="center"/>
              <w:rPr>
                <w:b/>
                <w:color w:val="000000" w:themeColor="text1"/>
                <w:sz w:val="24"/>
                <w:szCs w:val="24"/>
              </w:rPr>
            </w:pPr>
          </w:p>
          <w:p w:rsidR="0049717B" w:rsidRDefault="0049717B" w:rsidP="009D0AC6">
            <w:pPr>
              <w:rPr>
                <w:b/>
                <w:color w:val="000000" w:themeColor="text1"/>
                <w:sz w:val="24"/>
                <w:szCs w:val="24"/>
              </w:rPr>
            </w:pPr>
          </w:p>
          <w:p w:rsidR="0049717B" w:rsidRPr="001E72FA" w:rsidRDefault="0049717B" w:rsidP="009D0AC6">
            <w:pPr>
              <w:rPr>
                <w:rFonts w:cstheme="minorHAnsi"/>
                <w:b/>
                <w:color w:val="000000" w:themeColor="text1"/>
                <w:sz w:val="24"/>
                <w:szCs w:val="24"/>
              </w:rPr>
            </w:pPr>
            <w:r>
              <w:rPr>
                <w:b/>
                <w:color w:val="000000" w:themeColor="text1"/>
                <w:sz w:val="24"/>
                <w:szCs w:val="24"/>
              </w:rPr>
              <w:t xml:space="preserve">6.1 </w:t>
            </w:r>
            <w:r w:rsidRPr="001E72FA">
              <w:rPr>
                <w:rFonts w:cstheme="minorHAnsi"/>
                <w:b/>
                <w:color w:val="000000" w:themeColor="text1"/>
                <w:sz w:val="24"/>
                <w:szCs w:val="24"/>
              </w:rPr>
              <w:t>Anarchic wo</w:t>
            </w:r>
            <w:r>
              <w:rPr>
                <w:rFonts w:cstheme="minorHAnsi"/>
                <w:b/>
                <w:color w:val="000000" w:themeColor="text1"/>
                <w:sz w:val="24"/>
                <w:szCs w:val="24"/>
              </w:rPr>
              <w:t>rld order and freedom of speech</w:t>
            </w:r>
          </w:p>
          <w:p w:rsidR="0049717B" w:rsidRDefault="0049717B" w:rsidP="00645075">
            <w:pPr>
              <w:shd w:val="clear" w:color="auto" w:fill="FFFFFF" w:themeFill="background1"/>
              <w:jc w:val="center"/>
              <w:rPr>
                <w:b/>
                <w:color w:val="000000" w:themeColor="text1"/>
                <w:sz w:val="24"/>
                <w:szCs w:val="24"/>
              </w:rPr>
            </w:pPr>
          </w:p>
          <w:p w:rsidR="0049717B" w:rsidRDefault="0049717B" w:rsidP="00645075">
            <w:pPr>
              <w:jc w:val="center"/>
              <w:rPr>
                <w:b/>
                <w:sz w:val="24"/>
                <w:szCs w:val="24"/>
                <w:u w:val="single"/>
              </w:rPr>
            </w:pPr>
          </w:p>
          <w:p w:rsidR="0049717B" w:rsidRDefault="0049717B" w:rsidP="00645075">
            <w:pPr>
              <w:jc w:val="center"/>
              <w:rPr>
                <w:rFonts w:cstheme="minorHAnsi"/>
                <w:b/>
                <w:color w:val="000000" w:themeColor="text1"/>
                <w:sz w:val="24"/>
                <w:szCs w:val="24"/>
              </w:rPr>
            </w:pPr>
          </w:p>
          <w:p w:rsidR="0049717B" w:rsidRDefault="0049717B" w:rsidP="00F140D6">
            <w:pPr>
              <w:jc w:val="center"/>
              <w:rPr>
                <w:b/>
                <w:sz w:val="24"/>
                <w:szCs w:val="24"/>
                <w:u w:val="single"/>
              </w:rPr>
            </w:pPr>
          </w:p>
          <w:p w:rsidR="0049717B" w:rsidRDefault="0049717B" w:rsidP="00F140D6">
            <w:pPr>
              <w:jc w:val="center"/>
              <w:rPr>
                <w:b/>
                <w:sz w:val="24"/>
                <w:szCs w:val="24"/>
                <w:u w:val="single"/>
              </w:rPr>
            </w:pPr>
            <w:r w:rsidRPr="00F140D6">
              <w:rPr>
                <w:b/>
                <w:sz w:val="24"/>
                <w:szCs w:val="24"/>
                <w:u w:val="single"/>
              </w:rPr>
              <w:t xml:space="preserve">Chapter </w:t>
            </w:r>
            <w:r w:rsidRPr="0049717B">
              <w:rPr>
                <w:b/>
                <w:szCs w:val="24"/>
                <w:u w:val="single"/>
              </w:rPr>
              <w:t>VII</w:t>
            </w:r>
          </w:p>
          <w:p w:rsidR="0049717B" w:rsidRDefault="0049717B" w:rsidP="00645075">
            <w:pPr>
              <w:jc w:val="center"/>
              <w:rPr>
                <w:rFonts w:cstheme="minorHAnsi"/>
                <w:b/>
                <w:color w:val="000000" w:themeColor="text1"/>
                <w:sz w:val="24"/>
                <w:szCs w:val="24"/>
              </w:rPr>
            </w:pPr>
          </w:p>
          <w:p w:rsidR="0049717B" w:rsidRPr="00F140D6" w:rsidRDefault="0049717B" w:rsidP="00F140D6">
            <w:pPr>
              <w:rPr>
                <w:b/>
                <w:sz w:val="24"/>
                <w:szCs w:val="24"/>
                <w:u w:val="single"/>
              </w:rPr>
            </w:pPr>
            <w:r>
              <w:rPr>
                <w:rFonts w:cstheme="minorHAnsi"/>
                <w:b/>
                <w:color w:val="000000" w:themeColor="text1"/>
                <w:sz w:val="24"/>
                <w:szCs w:val="24"/>
              </w:rPr>
              <w:t xml:space="preserve">7.1 </w:t>
            </w:r>
            <w:r w:rsidRPr="003F0E32">
              <w:rPr>
                <w:rFonts w:cstheme="minorHAnsi"/>
                <w:b/>
                <w:color w:val="000000" w:themeColor="text1"/>
                <w:sz w:val="24"/>
                <w:szCs w:val="24"/>
              </w:rPr>
              <w:t>Recommendations</w:t>
            </w:r>
          </w:p>
          <w:p w:rsidR="0049717B" w:rsidRPr="001E72FA" w:rsidRDefault="0049717B" w:rsidP="00645075">
            <w:pPr>
              <w:shd w:val="clear" w:color="auto" w:fill="FFFFFF" w:themeFill="background1"/>
              <w:jc w:val="center"/>
              <w:rPr>
                <w:rFonts w:cstheme="minorHAnsi"/>
                <w:b/>
                <w:bCs/>
                <w:color w:val="000000" w:themeColor="text1"/>
                <w:sz w:val="24"/>
                <w:szCs w:val="24"/>
              </w:rPr>
            </w:pPr>
          </w:p>
          <w:p w:rsidR="0049717B" w:rsidRPr="006A44B3" w:rsidRDefault="0049717B" w:rsidP="00645075">
            <w:pPr>
              <w:shd w:val="clear" w:color="auto" w:fill="FFFFFF" w:themeFill="background1"/>
              <w:jc w:val="center"/>
              <w:rPr>
                <w:rFonts w:cstheme="minorHAnsi"/>
                <w:b/>
                <w:bCs/>
                <w:color w:val="000000" w:themeColor="text1"/>
                <w:sz w:val="24"/>
                <w:szCs w:val="24"/>
              </w:rPr>
            </w:pPr>
          </w:p>
        </w:tc>
        <w:tc>
          <w:tcPr>
            <w:tcW w:w="1998" w:type="dxa"/>
          </w:tcPr>
          <w:p w:rsidR="0049717B" w:rsidRPr="008A2FDC" w:rsidRDefault="0049717B" w:rsidP="00645075">
            <w:pPr>
              <w:jc w:val="center"/>
              <w:rPr>
                <w:b/>
                <w:sz w:val="24"/>
                <w:szCs w:val="24"/>
              </w:rPr>
            </w:pPr>
          </w:p>
          <w:p w:rsidR="0049717B" w:rsidRPr="008A2FDC" w:rsidRDefault="0049717B" w:rsidP="00645075">
            <w:pPr>
              <w:jc w:val="center"/>
              <w:rPr>
                <w:b/>
                <w:sz w:val="24"/>
                <w:szCs w:val="24"/>
              </w:rPr>
            </w:pPr>
          </w:p>
          <w:p w:rsidR="0049717B" w:rsidRPr="008A2FDC" w:rsidRDefault="0049717B" w:rsidP="00645075">
            <w:pPr>
              <w:jc w:val="center"/>
              <w:rPr>
                <w:b/>
                <w:sz w:val="24"/>
                <w:szCs w:val="24"/>
              </w:rPr>
            </w:pPr>
          </w:p>
          <w:p w:rsidR="0049717B" w:rsidRDefault="0049717B" w:rsidP="00645075">
            <w:pPr>
              <w:jc w:val="center"/>
              <w:rPr>
                <w:b/>
                <w:sz w:val="24"/>
                <w:szCs w:val="24"/>
              </w:rPr>
            </w:pPr>
          </w:p>
          <w:p w:rsidR="00CB6648" w:rsidRDefault="0008345D" w:rsidP="00645075">
            <w:pPr>
              <w:jc w:val="center"/>
              <w:rPr>
                <w:b/>
                <w:sz w:val="24"/>
                <w:szCs w:val="24"/>
              </w:rPr>
            </w:pPr>
            <w:r>
              <w:rPr>
                <w:b/>
                <w:sz w:val="24"/>
                <w:szCs w:val="24"/>
              </w:rPr>
              <w:t>26-32</w:t>
            </w:r>
          </w:p>
          <w:p w:rsidR="0008345D" w:rsidRDefault="0008345D" w:rsidP="00645075">
            <w:pPr>
              <w:jc w:val="center"/>
              <w:rPr>
                <w:b/>
                <w:sz w:val="24"/>
                <w:szCs w:val="24"/>
              </w:rPr>
            </w:pPr>
          </w:p>
          <w:p w:rsidR="0008345D" w:rsidRDefault="0008345D" w:rsidP="00645075">
            <w:pPr>
              <w:jc w:val="center"/>
              <w:rPr>
                <w:b/>
                <w:sz w:val="24"/>
                <w:szCs w:val="24"/>
              </w:rPr>
            </w:pPr>
          </w:p>
          <w:p w:rsidR="0008345D" w:rsidRDefault="0008345D" w:rsidP="00645075">
            <w:pPr>
              <w:jc w:val="center"/>
              <w:rPr>
                <w:b/>
                <w:sz w:val="24"/>
                <w:szCs w:val="24"/>
              </w:rPr>
            </w:pPr>
          </w:p>
          <w:p w:rsidR="0008345D" w:rsidRDefault="0008345D" w:rsidP="00645075">
            <w:pPr>
              <w:jc w:val="center"/>
              <w:rPr>
                <w:b/>
                <w:sz w:val="24"/>
                <w:szCs w:val="24"/>
              </w:rPr>
            </w:pPr>
          </w:p>
          <w:p w:rsidR="0008345D" w:rsidRDefault="0008345D" w:rsidP="00645075">
            <w:pPr>
              <w:jc w:val="center"/>
              <w:rPr>
                <w:b/>
                <w:sz w:val="24"/>
                <w:szCs w:val="24"/>
              </w:rPr>
            </w:pPr>
          </w:p>
          <w:p w:rsidR="0008345D" w:rsidRPr="008A2FDC" w:rsidRDefault="0008345D" w:rsidP="00645075">
            <w:pPr>
              <w:jc w:val="center"/>
              <w:rPr>
                <w:b/>
                <w:sz w:val="24"/>
                <w:szCs w:val="24"/>
              </w:rPr>
            </w:pPr>
            <w:r>
              <w:rPr>
                <w:b/>
                <w:sz w:val="24"/>
                <w:szCs w:val="24"/>
              </w:rPr>
              <w:t>32-</w:t>
            </w:r>
            <w:r w:rsidR="007828C1">
              <w:rPr>
                <w:b/>
                <w:sz w:val="24"/>
                <w:szCs w:val="24"/>
              </w:rPr>
              <w:t>33</w:t>
            </w:r>
          </w:p>
        </w:tc>
      </w:tr>
      <w:tr w:rsidR="00643381" w:rsidTr="00645075">
        <w:tc>
          <w:tcPr>
            <w:tcW w:w="648" w:type="dxa"/>
          </w:tcPr>
          <w:p w:rsidR="00643381" w:rsidRDefault="002E6DC1" w:rsidP="00645075">
            <w:r>
              <w:t>11.</w:t>
            </w:r>
          </w:p>
        </w:tc>
        <w:tc>
          <w:tcPr>
            <w:tcW w:w="6930" w:type="dxa"/>
          </w:tcPr>
          <w:p w:rsidR="00643381" w:rsidRDefault="00AA237D" w:rsidP="00550A09">
            <w:pPr>
              <w:jc w:val="center"/>
              <w:rPr>
                <w:rFonts w:cstheme="minorHAnsi"/>
                <w:b/>
                <w:bCs/>
                <w:color w:val="000000" w:themeColor="text1"/>
                <w:sz w:val="24"/>
                <w:szCs w:val="24"/>
                <w:u w:val="single"/>
              </w:rPr>
            </w:pPr>
            <w:r w:rsidRPr="00AA237D">
              <w:rPr>
                <w:rFonts w:cstheme="minorHAnsi"/>
                <w:b/>
                <w:bCs/>
                <w:color w:val="000000" w:themeColor="text1"/>
                <w:sz w:val="24"/>
                <w:szCs w:val="24"/>
                <w:u w:val="single"/>
              </w:rPr>
              <w:t>Chapter VIII</w:t>
            </w:r>
          </w:p>
          <w:p w:rsidR="00AA237D" w:rsidRDefault="00AA237D" w:rsidP="00550A09">
            <w:pPr>
              <w:jc w:val="center"/>
              <w:rPr>
                <w:rFonts w:cstheme="minorHAnsi"/>
                <w:b/>
                <w:bCs/>
                <w:color w:val="000000" w:themeColor="text1"/>
                <w:sz w:val="24"/>
                <w:szCs w:val="24"/>
                <w:u w:val="single"/>
              </w:rPr>
            </w:pPr>
          </w:p>
          <w:p w:rsidR="00DF2A9E" w:rsidRDefault="00DF2A9E" w:rsidP="00DF2A9E">
            <w:pPr>
              <w:shd w:val="clear" w:color="auto" w:fill="FFFFFF" w:themeFill="background1"/>
              <w:rPr>
                <w:rFonts w:cstheme="minorHAnsi"/>
                <w:b/>
                <w:bCs/>
                <w:color w:val="000000" w:themeColor="text1"/>
                <w:sz w:val="24"/>
                <w:szCs w:val="24"/>
              </w:rPr>
            </w:pPr>
          </w:p>
          <w:p w:rsidR="00DF2A9E" w:rsidRPr="00DF2A9E" w:rsidRDefault="00DF2A9E" w:rsidP="00DF2A9E">
            <w:pPr>
              <w:shd w:val="clear" w:color="auto" w:fill="FFFFFF" w:themeFill="background1"/>
              <w:rPr>
                <w:rFonts w:cstheme="minorHAnsi"/>
                <w:b/>
                <w:color w:val="000000" w:themeColor="text1"/>
                <w:sz w:val="24"/>
                <w:szCs w:val="24"/>
              </w:rPr>
            </w:pPr>
            <w:r w:rsidRPr="00DF2A9E">
              <w:rPr>
                <w:rFonts w:cstheme="minorHAnsi"/>
                <w:b/>
                <w:bCs/>
                <w:color w:val="000000" w:themeColor="text1"/>
                <w:sz w:val="24"/>
                <w:szCs w:val="24"/>
              </w:rPr>
              <w:t xml:space="preserve">8.1 </w:t>
            </w:r>
            <w:r w:rsidRPr="00DF2A9E">
              <w:rPr>
                <w:rFonts w:cstheme="minorHAnsi"/>
                <w:b/>
                <w:color w:val="000000" w:themeColor="text1"/>
                <w:sz w:val="24"/>
                <w:szCs w:val="24"/>
              </w:rPr>
              <w:t>Conclusion</w:t>
            </w:r>
          </w:p>
          <w:p w:rsidR="00AA237D" w:rsidRPr="00AA237D" w:rsidRDefault="00AA237D" w:rsidP="00550A09">
            <w:pPr>
              <w:jc w:val="center"/>
              <w:rPr>
                <w:rFonts w:cstheme="minorHAnsi"/>
                <w:b/>
                <w:bCs/>
                <w:color w:val="000000" w:themeColor="text1"/>
                <w:sz w:val="24"/>
                <w:szCs w:val="24"/>
                <w:u w:val="single"/>
              </w:rPr>
            </w:pPr>
          </w:p>
        </w:tc>
        <w:tc>
          <w:tcPr>
            <w:tcW w:w="1998" w:type="dxa"/>
          </w:tcPr>
          <w:p w:rsidR="00643381" w:rsidRDefault="00643381" w:rsidP="00645075">
            <w:pPr>
              <w:jc w:val="center"/>
              <w:rPr>
                <w:b/>
                <w:sz w:val="24"/>
                <w:szCs w:val="24"/>
              </w:rPr>
            </w:pPr>
          </w:p>
          <w:p w:rsidR="007828C1" w:rsidRDefault="007828C1" w:rsidP="00645075">
            <w:pPr>
              <w:jc w:val="center"/>
              <w:rPr>
                <w:b/>
                <w:sz w:val="24"/>
                <w:szCs w:val="24"/>
              </w:rPr>
            </w:pPr>
          </w:p>
          <w:p w:rsidR="007828C1" w:rsidRPr="008A2FDC" w:rsidRDefault="007828C1" w:rsidP="00645075">
            <w:pPr>
              <w:jc w:val="center"/>
              <w:rPr>
                <w:b/>
                <w:sz w:val="24"/>
                <w:szCs w:val="24"/>
              </w:rPr>
            </w:pPr>
            <w:r>
              <w:rPr>
                <w:b/>
                <w:sz w:val="24"/>
                <w:szCs w:val="24"/>
              </w:rPr>
              <w:t>33-</w:t>
            </w:r>
            <w:r w:rsidR="00C54128">
              <w:rPr>
                <w:b/>
                <w:sz w:val="24"/>
                <w:szCs w:val="24"/>
              </w:rPr>
              <w:t>35</w:t>
            </w:r>
          </w:p>
        </w:tc>
      </w:tr>
      <w:tr w:rsidR="0049717B" w:rsidTr="00CE2AAC">
        <w:trPr>
          <w:trHeight w:val="586"/>
        </w:trPr>
        <w:tc>
          <w:tcPr>
            <w:tcW w:w="648" w:type="dxa"/>
          </w:tcPr>
          <w:p w:rsidR="0049717B" w:rsidRDefault="002E6DC1" w:rsidP="00645075">
            <w:r>
              <w:t>12.</w:t>
            </w:r>
          </w:p>
          <w:p w:rsidR="0049717B" w:rsidRDefault="0049717B" w:rsidP="00645075"/>
        </w:tc>
        <w:tc>
          <w:tcPr>
            <w:tcW w:w="6930" w:type="dxa"/>
          </w:tcPr>
          <w:p w:rsidR="0049717B" w:rsidRPr="006E6CF8" w:rsidRDefault="0049717B" w:rsidP="00757DC1">
            <w:pPr>
              <w:jc w:val="center"/>
              <w:rPr>
                <w:rFonts w:cstheme="minorHAnsi"/>
                <w:b/>
                <w:sz w:val="24"/>
                <w:szCs w:val="24"/>
              </w:rPr>
            </w:pPr>
            <w:r w:rsidRPr="006E6CF8">
              <w:rPr>
                <w:rFonts w:cstheme="minorHAnsi"/>
                <w:b/>
                <w:sz w:val="24"/>
                <w:szCs w:val="24"/>
              </w:rPr>
              <w:t>Bibliography</w:t>
            </w:r>
          </w:p>
          <w:p w:rsidR="0049717B" w:rsidRPr="001E72FA" w:rsidRDefault="0049717B" w:rsidP="008724E7">
            <w:pPr>
              <w:shd w:val="clear" w:color="auto" w:fill="FFFFFF" w:themeFill="background1"/>
              <w:tabs>
                <w:tab w:val="left" w:pos="1185"/>
              </w:tabs>
              <w:rPr>
                <w:rFonts w:cstheme="minorHAnsi"/>
                <w:b/>
                <w:bCs/>
                <w:color w:val="000000" w:themeColor="text1"/>
                <w:sz w:val="24"/>
                <w:szCs w:val="24"/>
              </w:rPr>
            </w:pPr>
          </w:p>
        </w:tc>
        <w:tc>
          <w:tcPr>
            <w:tcW w:w="1998" w:type="dxa"/>
          </w:tcPr>
          <w:p w:rsidR="0049717B" w:rsidRPr="008A2FDC" w:rsidRDefault="00C54128" w:rsidP="00645075">
            <w:pPr>
              <w:jc w:val="center"/>
              <w:rPr>
                <w:b/>
                <w:sz w:val="24"/>
                <w:szCs w:val="24"/>
              </w:rPr>
            </w:pPr>
            <w:r>
              <w:rPr>
                <w:b/>
                <w:sz w:val="24"/>
                <w:szCs w:val="24"/>
              </w:rPr>
              <w:t>36-</w:t>
            </w:r>
            <w:r w:rsidR="0048170D">
              <w:rPr>
                <w:b/>
                <w:sz w:val="24"/>
                <w:szCs w:val="24"/>
              </w:rPr>
              <w:t>40</w:t>
            </w:r>
          </w:p>
          <w:p w:rsidR="0049717B" w:rsidRPr="008A2FDC" w:rsidRDefault="0049717B" w:rsidP="00645075">
            <w:pPr>
              <w:jc w:val="center"/>
              <w:rPr>
                <w:b/>
                <w:sz w:val="24"/>
                <w:szCs w:val="24"/>
              </w:rPr>
            </w:pPr>
          </w:p>
        </w:tc>
      </w:tr>
    </w:tbl>
    <w:p w:rsidR="0057667F" w:rsidRDefault="0057667F" w:rsidP="000638BA">
      <w:pPr>
        <w:shd w:val="clear" w:color="auto" w:fill="FFFFFF" w:themeFill="background1"/>
        <w:jc w:val="center"/>
        <w:rPr>
          <w:b/>
          <w:color w:val="000000" w:themeColor="text1"/>
          <w:sz w:val="24"/>
          <w:szCs w:val="24"/>
          <w:u w:val="single"/>
        </w:rPr>
      </w:pPr>
    </w:p>
    <w:p w:rsidR="0057667F" w:rsidRDefault="0057667F" w:rsidP="000638BA">
      <w:pPr>
        <w:shd w:val="clear" w:color="auto" w:fill="FFFFFF" w:themeFill="background1"/>
        <w:jc w:val="center"/>
        <w:rPr>
          <w:b/>
          <w:color w:val="000000" w:themeColor="text1"/>
          <w:sz w:val="24"/>
          <w:szCs w:val="24"/>
          <w:u w:val="single"/>
        </w:rPr>
      </w:pPr>
    </w:p>
    <w:p w:rsidR="0057667F" w:rsidRDefault="0057667F" w:rsidP="000638BA">
      <w:pPr>
        <w:shd w:val="clear" w:color="auto" w:fill="FFFFFF" w:themeFill="background1"/>
        <w:jc w:val="center"/>
        <w:rPr>
          <w:b/>
          <w:color w:val="000000" w:themeColor="text1"/>
          <w:sz w:val="24"/>
          <w:szCs w:val="24"/>
          <w:u w:val="single"/>
        </w:rPr>
      </w:pPr>
    </w:p>
    <w:p w:rsidR="0057667F" w:rsidRDefault="0057667F" w:rsidP="000638BA">
      <w:pPr>
        <w:shd w:val="clear" w:color="auto" w:fill="FFFFFF" w:themeFill="background1"/>
        <w:jc w:val="center"/>
        <w:rPr>
          <w:b/>
          <w:color w:val="000000" w:themeColor="text1"/>
          <w:sz w:val="24"/>
          <w:szCs w:val="24"/>
          <w:u w:val="single"/>
        </w:rPr>
      </w:pPr>
    </w:p>
    <w:p w:rsidR="0057667F" w:rsidRDefault="0057667F" w:rsidP="000638BA">
      <w:pPr>
        <w:shd w:val="clear" w:color="auto" w:fill="FFFFFF" w:themeFill="background1"/>
        <w:jc w:val="center"/>
        <w:rPr>
          <w:b/>
          <w:color w:val="000000" w:themeColor="text1"/>
          <w:sz w:val="24"/>
          <w:szCs w:val="24"/>
          <w:u w:val="single"/>
        </w:rPr>
      </w:pPr>
    </w:p>
    <w:p w:rsidR="0057667F" w:rsidRDefault="0057667F" w:rsidP="000638BA">
      <w:pPr>
        <w:shd w:val="clear" w:color="auto" w:fill="FFFFFF" w:themeFill="background1"/>
        <w:jc w:val="center"/>
        <w:rPr>
          <w:b/>
          <w:color w:val="000000" w:themeColor="text1"/>
          <w:sz w:val="24"/>
          <w:szCs w:val="24"/>
          <w:u w:val="single"/>
        </w:rPr>
      </w:pPr>
    </w:p>
    <w:p w:rsidR="0057667F" w:rsidRDefault="0057667F" w:rsidP="000638BA">
      <w:pPr>
        <w:shd w:val="clear" w:color="auto" w:fill="FFFFFF" w:themeFill="background1"/>
        <w:jc w:val="center"/>
        <w:rPr>
          <w:b/>
          <w:color w:val="000000" w:themeColor="text1"/>
          <w:sz w:val="24"/>
          <w:szCs w:val="24"/>
          <w:u w:val="single"/>
        </w:rPr>
      </w:pPr>
    </w:p>
    <w:p w:rsidR="0057667F" w:rsidRDefault="0057667F" w:rsidP="000638BA">
      <w:pPr>
        <w:shd w:val="clear" w:color="auto" w:fill="FFFFFF" w:themeFill="background1"/>
        <w:jc w:val="center"/>
        <w:rPr>
          <w:b/>
          <w:color w:val="000000" w:themeColor="text1"/>
          <w:sz w:val="24"/>
          <w:szCs w:val="24"/>
          <w:u w:val="single"/>
        </w:rPr>
      </w:pPr>
    </w:p>
    <w:p w:rsidR="0057667F" w:rsidRDefault="0057667F" w:rsidP="000638BA">
      <w:pPr>
        <w:shd w:val="clear" w:color="auto" w:fill="FFFFFF" w:themeFill="background1"/>
        <w:jc w:val="center"/>
        <w:rPr>
          <w:b/>
          <w:color w:val="000000" w:themeColor="text1"/>
          <w:sz w:val="24"/>
          <w:szCs w:val="24"/>
          <w:u w:val="single"/>
        </w:rPr>
      </w:pPr>
    </w:p>
    <w:p w:rsidR="0057667F" w:rsidRDefault="0057667F" w:rsidP="000638BA">
      <w:pPr>
        <w:shd w:val="clear" w:color="auto" w:fill="FFFFFF" w:themeFill="background1"/>
        <w:jc w:val="center"/>
        <w:rPr>
          <w:b/>
          <w:color w:val="000000" w:themeColor="text1"/>
          <w:sz w:val="24"/>
          <w:szCs w:val="24"/>
          <w:u w:val="single"/>
        </w:rPr>
      </w:pPr>
    </w:p>
    <w:p w:rsidR="0057667F" w:rsidRDefault="0057667F" w:rsidP="000638BA">
      <w:pPr>
        <w:shd w:val="clear" w:color="auto" w:fill="FFFFFF" w:themeFill="background1"/>
        <w:jc w:val="center"/>
        <w:rPr>
          <w:b/>
          <w:color w:val="000000" w:themeColor="text1"/>
          <w:sz w:val="24"/>
          <w:szCs w:val="24"/>
          <w:u w:val="single"/>
        </w:rPr>
      </w:pPr>
    </w:p>
    <w:p w:rsidR="00D626C0" w:rsidRDefault="00D626C0" w:rsidP="00D626C0">
      <w:pPr>
        <w:shd w:val="clear" w:color="auto" w:fill="FFFFFF" w:themeFill="background1"/>
        <w:rPr>
          <w:b/>
          <w:color w:val="000000" w:themeColor="text1"/>
          <w:sz w:val="24"/>
          <w:szCs w:val="24"/>
          <w:u w:val="single"/>
        </w:rPr>
      </w:pPr>
    </w:p>
    <w:p w:rsidR="000638BA" w:rsidRPr="00A712E5" w:rsidRDefault="000638BA" w:rsidP="00D626C0">
      <w:pPr>
        <w:shd w:val="clear" w:color="auto" w:fill="FFFFFF" w:themeFill="background1"/>
        <w:jc w:val="center"/>
        <w:rPr>
          <w:b/>
          <w:color w:val="000000" w:themeColor="text1"/>
          <w:sz w:val="24"/>
          <w:szCs w:val="24"/>
          <w:u w:val="single"/>
        </w:rPr>
      </w:pPr>
      <w:r w:rsidRPr="00A712E5">
        <w:rPr>
          <w:b/>
          <w:color w:val="000000" w:themeColor="text1"/>
          <w:sz w:val="24"/>
          <w:szCs w:val="24"/>
          <w:u w:val="single"/>
        </w:rPr>
        <w:lastRenderedPageBreak/>
        <w:t>Dedication</w:t>
      </w:r>
    </w:p>
    <w:p w:rsidR="000638BA" w:rsidRPr="00A712E5" w:rsidRDefault="000638BA" w:rsidP="000638BA">
      <w:pPr>
        <w:shd w:val="clear" w:color="auto" w:fill="FFFFFF" w:themeFill="background1"/>
        <w:jc w:val="both"/>
        <w:rPr>
          <w:b/>
          <w:color w:val="000000" w:themeColor="text1"/>
          <w:sz w:val="24"/>
          <w:szCs w:val="24"/>
        </w:rPr>
      </w:pPr>
    </w:p>
    <w:p w:rsidR="000638BA" w:rsidRPr="00A712E5" w:rsidRDefault="000638BA" w:rsidP="000638BA">
      <w:pPr>
        <w:shd w:val="clear" w:color="auto" w:fill="FFFFFF" w:themeFill="background1"/>
        <w:jc w:val="both"/>
        <w:rPr>
          <w:color w:val="000000" w:themeColor="text1"/>
          <w:sz w:val="24"/>
          <w:szCs w:val="24"/>
        </w:rPr>
      </w:pPr>
    </w:p>
    <w:p w:rsidR="000638BA" w:rsidRPr="00A712E5" w:rsidRDefault="000638BA" w:rsidP="000638BA">
      <w:pPr>
        <w:shd w:val="clear" w:color="auto" w:fill="FFFFFF" w:themeFill="background1"/>
        <w:jc w:val="both"/>
        <w:rPr>
          <w:rFonts w:cs="Times New Roman"/>
          <w:color w:val="000000" w:themeColor="text1"/>
          <w:sz w:val="24"/>
          <w:szCs w:val="24"/>
        </w:rPr>
      </w:pPr>
      <w:r w:rsidRPr="00A712E5">
        <w:rPr>
          <w:color w:val="000000" w:themeColor="text1"/>
          <w:sz w:val="24"/>
          <w:szCs w:val="24"/>
        </w:rPr>
        <w:t>I thusly</w:t>
      </w:r>
      <w:r>
        <w:rPr>
          <w:color w:val="000000" w:themeColor="text1"/>
          <w:sz w:val="24"/>
          <w:szCs w:val="24"/>
        </w:rPr>
        <w:t xml:space="preserve"> devoted this thesis</w:t>
      </w:r>
      <w:r w:rsidRPr="00A712E5">
        <w:rPr>
          <w:color w:val="000000" w:themeColor="text1"/>
          <w:sz w:val="24"/>
          <w:szCs w:val="24"/>
        </w:rPr>
        <w:t xml:space="preserve"> paper to my loved father who has dependably been my optimal and the most proficient person I have ever known.</w:t>
      </w:r>
    </w:p>
    <w:p w:rsidR="001A0293" w:rsidRDefault="001A0293"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Default="000638BA" w:rsidP="00E42939">
      <w:pPr>
        <w:jc w:val="both"/>
      </w:pPr>
    </w:p>
    <w:p w:rsidR="000638BA" w:rsidRPr="00B31050" w:rsidRDefault="000638BA" w:rsidP="000638BA">
      <w:pPr>
        <w:shd w:val="clear" w:color="auto" w:fill="FFFFFF" w:themeFill="background1"/>
        <w:jc w:val="center"/>
        <w:rPr>
          <w:rFonts w:cstheme="minorHAnsi"/>
          <w:b/>
          <w:color w:val="000000" w:themeColor="text1"/>
          <w:sz w:val="24"/>
          <w:szCs w:val="24"/>
          <w:u w:val="single"/>
        </w:rPr>
      </w:pPr>
      <w:r w:rsidRPr="00B31050">
        <w:rPr>
          <w:rFonts w:cstheme="minorHAnsi"/>
          <w:b/>
          <w:color w:val="000000" w:themeColor="text1"/>
          <w:sz w:val="24"/>
          <w:szCs w:val="24"/>
          <w:u w:val="single"/>
        </w:rPr>
        <w:lastRenderedPageBreak/>
        <w:t>Acknowledgement</w:t>
      </w:r>
    </w:p>
    <w:p w:rsidR="000638BA" w:rsidRDefault="000638BA" w:rsidP="000638BA">
      <w:pPr>
        <w:shd w:val="clear" w:color="auto" w:fill="FFFFFF"/>
        <w:spacing w:after="0"/>
        <w:jc w:val="both"/>
        <w:rPr>
          <w:rFonts w:cstheme="minorHAnsi"/>
          <w:color w:val="000000" w:themeColor="text1"/>
          <w:sz w:val="24"/>
          <w:szCs w:val="24"/>
        </w:rPr>
      </w:pPr>
    </w:p>
    <w:p w:rsidR="000638BA" w:rsidRPr="00A34423" w:rsidRDefault="000638BA" w:rsidP="00A34423">
      <w:pPr>
        <w:jc w:val="both"/>
        <w:rPr>
          <w:rFonts w:cstheme="minorHAnsi"/>
          <w:color w:val="000000" w:themeColor="text1"/>
          <w:sz w:val="24"/>
          <w:szCs w:val="24"/>
          <w:shd w:val="clear" w:color="auto" w:fill="FFFFFF"/>
        </w:rPr>
      </w:pPr>
      <w:r w:rsidRPr="007202E8">
        <w:rPr>
          <w:rFonts w:cstheme="minorHAnsi"/>
          <w:color w:val="000000" w:themeColor="text1"/>
          <w:sz w:val="24"/>
          <w:szCs w:val="24"/>
        </w:rPr>
        <w:t xml:space="preserve">I wish first to thank </w:t>
      </w:r>
      <w:r w:rsidRPr="007202E8">
        <w:rPr>
          <w:rFonts w:eastAsia="Times New Roman" w:cstheme="minorHAnsi"/>
          <w:b/>
          <w:color w:val="000000" w:themeColor="text1"/>
          <w:sz w:val="24"/>
          <w:szCs w:val="24"/>
        </w:rPr>
        <w:t xml:space="preserve">Md. Abdul Alim, </w:t>
      </w:r>
      <w:r w:rsidRPr="007202E8">
        <w:rPr>
          <w:rFonts w:eastAsia="Times New Roman" w:cstheme="minorHAnsi"/>
          <w:color w:val="000000" w:themeColor="text1"/>
          <w:sz w:val="24"/>
          <w:szCs w:val="24"/>
        </w:rPr>
        <w:t xml:space="preserve">Sir, for suggesting me in the first place that I might like to think about writing on this topic. </w:t>
      </w:r>
      <w:r w:rsidRPr="007202E8">
        <w:rPr>
          <w:rFonts w:cstheme="minorHAnsi"/>
          <w:color w:val="000000" w:themeColor="text1"/>
          <w:sz w:val="24"/>
          <w:szCs w:val="24"/>
        </w:rPr>
        <w:t>This study was conducted by focusing on the topic “</w:t>
      </w:r>
      <w:r w:rsidR="00A3744D" w:rsidRPr="007202E8">
        <w:rPr>
          <w:rFonts w:eastAsia="Times New Roman" w:cstheme="minorHAnsi"/>
          <w:b/>
          <w:color w:val="000000" w:themeColor="text1"/>
          <w:sz w:val="24"/>
          <w:szCs w:val="24"/>
        </w:rPr>
        <w:t>Parameters of Freedom of Speech under the Constitutional mandate of Bangladesh and USA: A preliminary Comparative analysis”.</w:t>
      </w:r>
      <w:r w:rsidR="00A3744D" w:rsidRPr="007202E8">
        <w:rPr>
          <w:rFonts w:cstheme="minorHAnsi"/>
          <w:color w:val="000000" w:themeColor="text1"/>
          <w:sz w:val="24"/>
          <w:szCs w:val="24"/>
        </w:rPr>
        <w:t xml:space="preserve"> </w:t>
      </w:r>
      <w:r w:rsidRPr="007202E8">
        <w:rPr>
          <w:rFonts w:cstheme="minorHAnsi"/>
          <w:color w:val="000000" w:themeColor="text1"/>
          <w:sz w:val="24"/>
          <w:szCs w:val="24"/>
        </w:rPr>
        <w:t>It is the outcome of my assessment prepared i</w:t>
      </w:r>
      <w:r w:rsidR="00641926" w:rsidRPr="007202E8">
        <w:rPr>
          <w:rFonts w:cstheme="minorHAnsi"/>
          <w:color w:val="000000" w:themeColor="text1"/>
          <w:sz w:val="24"/>
          <w:szCs w:val="24"/>
        </w:rPr>
        <w:t xml:space="preserve">n compatibility of my </w:t>
      </w:r>
      <w:r w:rsidR="00641926" w:rsidRPr="00A34423">
        <w:rPr>
          <w:rFonts w:cstheme="minorHAnsi"/>
          <w:color w:val="000000" w:themeColor="text1"/>
          <w:sz w:val="24"/>
          <w:szCs w:val="24"/>
          <w:shd w:val="clear" w:color="auto" w:fill="FFFFFF"/>
        </w:rPr>
        <w:t>Master of Laws (LLM) at the Sonargaon University.</w:t>
      </w:r>
    </w:p>
    <w:p w:rsidR="000638BA" w:rsidRPr="00B31050" w:rsidRDefault="000638BA" w:rsidP="000638BA">
      <w:pPr>
        <w:shd w:val="clear" w:color="auto" w:fill="FFFFFF"/>
        <w:spacing w:after="0"/>
        <w:jc w:val="both"/>
        <w:rPr>
          <w:rFonts w:cstheme="minorHAnsi"/>
          <w:color w:val="000000" w:themeColor="text1"/>
          <w:sz w:val="24"/>
          <w:szCs w:val="24"/>
        </w:rPr>
      </w:pPr>
    </w:p>
    <w:p w:rsidR="000638BA" w:rsidRPr="00B31050" w:rsidRDefault="000638BA" w:rsidP="000638BA">
      <w:pPr>
        <w:shd w:val="clear" w:color="auto" w:fill="FFFFFF"/>
        <w:spacing w:after="0"/>
        <w:jc w:val="both"/>
        <w:rPr>
          <w:rFonts w:cstheme="minorHAnsi"/>
          <w:color w:val="000000" w:themeColor="text1"/>
          <w:sz w:val="24"/>
          <w:szCs w:val="24"/>
        </w:rPr>
      </w:pPr>
      <w:r w:rsidRPr="00B31050">
        <w:rPr>
          <w:rFonts w:cstheme="minorHAnsi"/>
          <w:color w:val="000000" w:themeColor="text1"/>
          <w:sz w:val="24"/>
          <w:szCs w:val="24"/>
        </w:rPr>
        <w:t xml:space="preserve">In addition, I would like to give my deepest possible thanks to my parents </w:t>
      </w:r>
      <w:r w:rsidR="002512B9">
        <w:rPr>
          <w:rFonts w:cstheme="minorHAnsi"/>
          <w:color w:val="000000" w:themeColor="text1"/>
          <w:sz w:val="24"/>
          <w:szCs w:val="24"/>
        </w:rPr>
        <w:t xml:space="preserve">and the loved one </w:t>
      </w:r>
      <w:r w:rsidRPr="00B31050">
        <w:rPr>
          <w:rFonts w:cstheme="minorHAnsi"/>
          <w:color w:val="000000" w:themeColor="text1"/>
          <w:sz w:val="24"/>
          <w:szCs w:val="24"/>
        </w:rPr>
        <w:t>for their support throughout my career. I would also like to thank</w:t>
      </w:r>
      <w:r w:rsidR="00A34423">
        <w:rPr>
          <w:rFonts w:cstheme="minorHAnsi"/>
          <w:color w:val="000000" w:themeColor="text1"/>
          <w:sz w:val="24"/>
          <w:szCs w:val="24"/>
        </w:rPr>
        <w:t xml:space="preserve"> the faculty and staff at </w:t>
      </w:r>
      <w:r w:rsidR="00A34423" w:rsidRPr="00A34423">
        <w:rPr>
          <w:rFonts w:cstheme="minorHAnsi"/>
          <w:color w:val="000000" w:themeColor="text1"/>
          <w:sz w:val="24"/>
          <w:szCs w:val="24"/>
          <w:shd w:val="clear" w:color="auto" w:fill="FFFFFF"/>
        </w:rPr>
        <w:t>Sonargaon University</w:t>
      </w:r>
      <w:r w:rsidRPr="00B31050">
        <w:rPr>
          <w:rFonts w:cstheme="minorHAnsi"/>
          <w:color w:val="000000" w:themeColor="text1"/>
          <w:sz w:val="24"/>
          <w:szCs w:val="24"/>
        </w:rPr>
        <w:t>, who have foster in me a deep pas</w:t>
      </w:r>
      <w:r w:rsidR="00A34423">
        <w:rPr>
          <w:rFonts w:cstheme="minorHAnsi"/>
          <w:color w:val="000000" w:themeColor="text1"/>
          <w:sz w:val="24"/>
          <w:szCs w:val="24"/>
        </w:rPr>
        <w:t>sion for the studies of law</w:t>
      </w:r>
      <w:r w:rsidRPr="00B31050">
        <w:rPr>
          <w:rFonts w:cstheme="minorHAnsi"/>
          <w:color w:val="000000" w:themeColor="text1"/>
          <w:sz w:val="24"/>
          <w:szCs w:val="24"/>
        </w:rPr>
        <w:t>.</w:t>
      </w:r>
    </w:p>
    <w:p w:rsidR="000638BA" w:rsidRPr="00B31050" w:rsidRDefault="000638BA" w:rsidP="000638BA">
      <w:pPr>
        <w:shd w:val="clear" w:color="auto" w:fill="FFFFFF"/>
        <w:spacing w:after="0"/>
        <w:jc w:val="both"/>
        <w:rPr>
          <w:rFonts w:cstheme="minorHAnsi"/>
          <w:color w:val="000000" w:themeColor="text1"/>
          <w:sz w:val="24"/>
          <w:szCs w:val="24"/>
        </w:rPr>
      </w:pPr>
    </w:p>
    <w:p w:rsidR="000638BA" w:rsidRPr="00B31050" w:rsidRDefault="000638BA" w:rsidP="000638BA">
      <w:pPr>
        <w:shd w:val="clear" w:color="auto" w:fill="FFFFFF"/>
        <w:spacing w:after="0"/>
        <w:jc w:val="both"/>
        <w:rPr>
          <w:rFonts w:eastAsia="Times New Roman" w:cstheme="minorHAnsi"/>
          <w:color w:val="000000" w:themeColor="text1"/>
          <w:sz w:val="24"/>
          <w:szCs w:val="24"/>
        </w:rPr>
      </w:pPr>
      <w:r w:rsidRPr="00B31050">
        <w:rPr>
          <w:rFonts w:cstheme="minorHAnsi"/>
          <w:color w:val="000000" w:themeColor="text1"/>
          <w:sz w:val="24"/>
          <w:szCs w:val="24"/>
        </w:rPr>
        <w:t>I have experienced unique sorts of books and has check plentiful online articles which assist</w:t>
      </w:r>
      <w:r>
        <w:rPr>
          <w:rFonts w:cstheme="minorHAnsi"/>
          <w:color w:val="000000" w:themeColor="text1"/>
          <w:sz w:val="24"/>
          <w:szCs w:val="24"/>
        </w:rPr>
        <w:t>ed</w:t>
      </w:r>
      <w:r w:rsidRPr="00B31050">
        <w:rPr>
          <w:rFonts w:cstheme="minorHAnsi"/>
          <w:color w:val="000000" w:themeColor="text1"/>
          <w:sz w:val="24"/>
          <w:szCs w:val="24"/>
        </w:rPr>
        <w:t xml:space="preserve"> me to get attentive with latest matter</w:t>
      </w:r>
      <w:r>
        <w:rPr>
          <w:rFonts w:cstheme="minorHAnsi"/>
          <w:color w:val="000000" w:themeColor="text1"/>
          <w:sz w:val="24"/>
          <w:szCs w:val="24"/>
        </w:rPr>
        <w:t>s</w:t>
      </w:r>
      <w:r w:rsidRPr="00B31050">
        <w:rPr>
          <w:rFonts w:cstheme="minorHAnsi"/>
          <w:color w:val="000000" w:themeColor="text1"/>
          <w:sz w:val="24"/>
          <w:szCs w:val="24"/>
        </w:rPr>
        <w:t>.</w:t>
      </w:r>
    </w:p>
    <w:p w:rsidR="000638BA" w:rsidRPr="00B31050" w:rsidRDefault="000638BA" w:rsidP="000638BA">
      <w:pPr>
        <w:shd w:val="clear" w:color="auto" w:fill="FFFFFF" w:themeFill="background1"/>
        <w:jc w:val="both"/>
        <w:rPr>
          <w:rFonts w:cstheme="minorHAnsi"/>
          <w:color w:val="000000" w:themeColor="text1"/>
          <w:sz w:val="24"/>
          <w:szCs w:val="24"/>
        </w:rPr>
      </w:pPr>
    </w:p>
    <w:p w:rsidR="000638BA" w:rsidRPr="00B31050" w:rsidRDefault="000638BA" w:rsidP="000638BA">
      <w:pPr>
        <w:shd w:val="clear" w:color="auto" w:fill="FFFFFF" w:themeFill="background1"/>
        <w:jc w:val="both"/>
        <w:rPr>
          <w:rFonts w:cstheme="minorHAnsi"/>
          <w:color w:val="000000" w:themeColor="text1"/>
          <w:sz w:val="24"/>
          <w:szCs w:val="24"/>
        </w:rPr>
      </w:pPr>
      <w:r>
        <w:rPr>
          <w:rFonts w:cstheme="minorHAnsi"/>
          <w:color w:val="000000" w:themeColor="text1"/>
          <w:sz w:val="24"/>
          <w:szCs w:val="24"/>
        </w:rPr>
        <w:t>I did</w:t>
      </w:r>
      <w:r w:rsidRPr="00B31050">
        <w:rPr>
          <w:rFonts w:cstheme="minorHAnsi"/>
          <w:color w:val="000000" w:themeColor="text1"/>
          <w:sz w:val="24"/>
          <w:szCs w:val="24"/>
        </w:rPr>
        <w:t xml:space="preserve"> </w:t>
      </w:r>
      <w:r>
        <w:rPr>
          <w:rFonts w:cstheme="minorHAnsi"/>
          <w:color w:val="000000" w:themeColor="text1"/>
          <w:sz w:val="24"/>
          <w:szCs w:val="24"/>
        </w:rPr>
        <w:t xml:space="preserve">it </w:t>
      </w:r>
      <w:r w:rsidRPr="00B31050">
        <w:rPr>
          <w:rFonts w:cstheme="minorHAnsi"/>
          <w:color w:val="000000" w:themeColor="text1"/>
          <w:sz w:val="24"/>
          <w:szCs w:val="24"/>
        </w:rPr>
        <w:t>through</w:t>
      </w:r>
      <w:r>
        <w:rPr>
          <w:rFonts w:cstheme="minorHAnsi"/>
          <w:color w:val="000000" w:themeColor="text1"/>
          <w:sz w:val="24"/>
          <w:szCs w:val="24"/>
        </w:rPr>
        <w:t xml:space="preserve"> an</w:t>
      </w:r>
      <w:r w:rsidRPr="00B31050">
        <w:rPr>
          <w:rFonts w:cstheme="minorHAnsi"/>
          <w:color w:val="000000" w:themeColor="text1"/>
          <w:sz w:val="24"/>
          <w:szCs w:val="24"/>
        </w:rPr>
        <w:t xml:space="preserve"> effort to collect every interconnected report contrary </w:t>
      </w:r>
      <w:r>
        <w:rPr>
          <w:rFonts w:cstheme="minorHAnsi"/>
          <w:color w:val="000000" w:themeColor="text1"/>
          <w:sz w:val="24"/>
          <w:szCs w:val="24"/>
        </w:rPr>
        <w:t xml:space="preserve">to </w:t>
      </w:r>
      <w:r w:rsidRPr="00B31050">
        <w:rPr>
          <w:rFonts w:cstheme="minorHAnsi"/>
          <w:color w:val="000000" w:themeColor="text1"/>
          <w:sz w:val="24"/>
          <w:szCs w:val="24"/>
        </w:rPr>
        <w:t>this focus. There might be lack</w:t>
      </w:r>
      <w:r>
        <w:rPr>
          <w:rFonts w:cstheme="minorHAnsi"/>
          <w:color w:val="000000" w:themeColor="text1"/>
          <w:sz w:val="24"/>
          <w:szCs w:val="24"/>
        </w:rPr>
        <w:t>s</w:t>
      </w:r>
      <w:r w:rsidRPr="00B31050">
        <w:rPr>
          <w:rFonts w:cstheme="minorHAnsi"/>
          <w:color w:val="000000" w:themeColor="text1"/>
          <w:sz w:val="24"/>
          <w:szCs w:val="24"/>
        </w:rPr>
        <w:t>, reliable error</w:t>
      </w:r>
      <w:r>
        <w:rPr>
          <w:rFonts w:cstheme="minorHAnsi"/>
          <w:color w:val="000000" w:themeColor="text1"/>
          <w:sz w:val="24"/>
          <w:szCs w:val="24"/>
        </w:rPr>
        <w:t>s</w:t>
      </w:r>
      <w:r w:rsidRPr="00B31050">
        <w:rPr>
          <w:rFonts w:cstheme="minorHAnsi"/>
          <w:color w:val="000000" w:themeColor="text1"/>
          <w:sz w:val="24"/>
          <w:szCs w:val="24"/>
        </w:rPr>
        <w:t>, mixed up consideration</w:t>
      </w:r>
      <w:r>
        <w:rPr>
          <w:rFonts w:cstheme="minorHAnsi"/>
          <w:color w:val="000000" w:themeColor="text1"/>
          <w:sz w:val="24"/>
          <w:szCs w:val="24"/>
        </w:rPr>
        <w:t>s</w:t>
      </w:r>
      <w:r w:rsidRPr="00B31050">
        <w:rPr>
          <w:rFonts w:cstheme="minorHAnsi"/>
          <w:color w:val="000000" w:themeColor="text1"/>
          <w:sz w:val="24"/>
          <w:szCs w:val="24"/>
        </w:rPr>
        <w:t xml:space="preserve"> which are all mining and I am alienated from everyone else accountable for those yet I will attempt to give a superior one in future.</w:t>
      </w:r>
    </w:p>
    <w:p w:rsidR="000638BA" w:rsidRDefault="000638BA" w:rsidP="00E42939">
      <w:pPr>
        <w:jc w:val="both"/>
      </w:pPr>
    </w:p>
    <w:p w:rsidR="009132C5" w:rsidRDefault="009132C5" w:rsidP="00E42939">
      <w:pPr>
        <w:jc w:val="both"/>
      </w:pPr>
    </w:p>
    <w:p w:rsidR="009132C5" w:rsidRDefault="009132C5" w:rsidP="00E42939">
      <w:pPr>
        <w:jc w:val="both"/>
      </w:pPr>
    </w:p>
    <w:p w:rsidR="009132C5" w:rsidRDefault="009132C5" w:rsidP="00E42939">
      <w:pPr>
        <w:jc w:val="both"/>
      </w:pPr>
    </w:p>
    <w:p w:rsidR="00CD4796" w:rsidRPr="00B258CE" w:rsidRDefault="00CD4796" w:rsidP="00CD4796">
      <w:pPr>
        <w:rPr>
          <w:b/>
          <w:color w:val="000000" w:themeColor="text1"/>
          <w:sz w:val="24"/>
          <w:szCs w:val="24"/>
        </w:rPr>
      </w:pPr>
      <w:r w:rsidRPr="00B258CE">
        <w:rPr>
          <w:b/>
          <w:color w:val="000000" w:themeColor="text1"/>
          <w:sz w:val="24"/>
          <w:szCs w:val="24"/>
        </w:rPr>
        <w:t>Thank You</w:t>
      </w:r>
    </w:p>
    <w:p w:rsidR="009132C5" w:rsidRDefault="009132C5" w:rsidP="00E42939">
      <w:pPr>
        <w:jc w:val="both"/>
      </w:pPr>
    </w:p>
    <w:p w:rsidR="009132C5" w:rsidRDefault="009132C5" w:rsidP="00E42939">
      <w:pPr>
        <w:jc w:val="both"/>
      </w:pPr>
    </w:p>
    <w:p w:rsidR="009132C5" w:rsidRDefault="009132C5" w:rsidP="00E42939">
      <w:pPr>
        <w:jc w:val="both"/>
      </w:pPr>
    </w:p>
    <w:p w:rsidR="009132C5" w:rsidRDefault="009132C5" w:rsidP="00E42939">
      <w:pPr>
        <w:jc w:val="both"/>
      </w:pPr>
    </w:p>
    <w:p w:rsidR="009132C5" w:rsidRDefault="009132C5" w:rsidP="00E42939">
      <w:pPr>
        <w:jc w:val="both"/>
      </w:pPr>
    </w:p>
    <w:p w:rsidR="009132C5" w:rsidRDefault="009132C5" w:rsidP="00E42939">
      <w:pPr>
        <w:jc w:val="both"/>
      </w:pPr>
    </w:p>
    <w:p w:rsidR="009132C5" w:rsidRDefault="009132C5" w:rsidP="00E42939">
      <w:pPr>
        <w:jc w:val="both"/>
      </w:pPr>
    </w:p>
    <w:p w:rsidR="00E64917" w:rsidRPr="00C750E8" w:rsidRDefault="00E64917" w:rsidP="00C750E8">
      <w:pPr>
        <w:jc w:val="center"/>
        <w:rPr>
          <w:b/>
          <w:color w:val="000000" w:themeColor="text1"/>
          <w:sz w:val="24"/>
          <w:szCs w:val="24"/>
          <w:u w:val="single"/>
        </w:rPr>
      </w:pPr>
      <w:r w:rsidRPr="00C750E8">
        <w:rPr>
          <w:b/>
          <w:color w:val="000000" w:themeColor="text1"/>
          <w:sz w:val="24"/>
          <w:szCs w:val="24"/>
          <w:u w:val="single"/>
        </w:rPr>
        <w:lastRenderedPageBreak/>
        <w:t>Declaration</w:t>
      </w:r>
    </w:p>
    <w:p w:rsidR="00E64917" w:rsidRDefault="00E64917" w:rsidP="00756A40"/>
    <w:p w:rsidR="00E64917" w:rsidRPr="00C750E8" w:rsidRDefault="00E64917" w:rsidP="00C750E8">
      <w:pPr>
        <w:jc w:val="both"/>
        <w:rPr>
          <w:b/>
          <w:color w:val="000000" w:themeColor="text1"/>
          <w:sz w:val="24"/>
          <w:szCs w:val="24"/>
          <w:u w:val="single"/>
        </w:rPr>
      </w:pPr>
      <w:r w:rsidRPr="00C750E8">
        <w:rPr>
          <w:color w:val="000000" w:themeColor="text1"/>
          <w:sz w:val="24"/>
          <w:szCs w:val="24"/>
        </w:rPr>
        <w:t>I solemnly declare and affirm that this research is my own work, except some quotations, data and summaries which have been duly acknowledged. The purpose of this research is to complete my post graduation degree as it is a requirement for the completion of my degree.</w:t>
      </w: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E64917" w:rsidRDefault="00E64917" w:rsidP="00756A40">
      <w:pPr>
        <w:rPr>
          <w:b/>
          <w:color w:val="000000" w:themeColor="text1"/>
          <w:sz w:val="24"/>
          <w:szCs w:val="24"/>
          <w:u w:val="single"/>
        </w:rPr>
      </w:pPr>
    </w:p>
    <w:p w:rsidR="00C750E8" w:rsidRDefault="00C750E8" w:rsidP="00756A40">
      <w:pPr>
        <w:rPr>
          <w:b/>
          <w:color w:val="000000" w:themeColor="text1"/>
          <w:sz w:val="24"/>
          <w:szCs w:val="24"/>
          <w:u w:val="single"/>
        </w:rPr>
      </w:pPr>
    </w:p>
    <w:p w:rsidR="00E01A5A" w:rsidRPr="00A44396" w:rsidRDefault="00E01A5A" w:rsidP="00A44396">
      <w:pPr>
        <w:jc w:val="center"/>
        <w:rPr>
          <w:b/>
          <w:color w:val="000000" w:themeColor="text1"/>
          <w:sz w:val="24"/>
          <w:szCs w:val="24"/>
          <w:u w:val="single"/>
        </w:rPr>
      </w:pPr>
      <w:r w:rsidRPr="00A44396">
        <w:rPr>
          <w:b/>
          <w:color w:val="000000" w:themeColor="text1"/>
          <w:sz w:val="24"/>
          <w:szCs w:val="24"/>
          <w:u w:val="single"/>
        </w:rPr>
        <w:lastRenderedPageBreak/>
        <w:t>Abstract</w:t>
      </w:r>
    </w:p>
    <w:p w:rsidR="00E01A5A" w:rsidRDefault="00E01A5A" w:rsidP="00E01A5A">
      <w:pPr>
        <w:jc w:val="center"/>
      </w:pPr>
    </w:p>
    <w:p w:rsidR="003C4923" w:rsidRDefault="00E01A5A" w:rsidP="00E01A5A">
      <w:pPr>
        <w:jc w:val="both"/>
        <w:rPr>
          <w:color w:val="000000" w:themeColor="text1"/>
          <w:sz w:val="24"/>
          <w:szCs w:val="24"/>
        </w:rPr>
      </w:pPr>
      <w:r w:rsidRPr="00E01A5A">
        <w:rPr>
          <w:color w:val="000000" w:themeColor="text1"/>
          <w:sz w:val="24"/>
          <w:szCs w:val="24"/>
        </w:rPr>
        <w:t xml:space="preserve">Freedom of speech and expression is a fundamental right in modern societies, and it has particular significance in relation to the well-functioning of the constitutional democratic process. This freedom of speech and expression is essential to the development of human personality and every person should be free in his thought and conscience. On the other hand, it is also essential for the development and functioning of democracy. Bangladesh </w:t>
      </w:r>
      <w:r w:rsidR="00CB69DC">
        <w:rPr>
          <w:color w:val="000000" w:themeColor="text1"/>
          <w:sz w:val="24"/>
          <w:szCs w:val="24"/>
        </w:rPr>
        <w:t xml:space="preserve">and United States both </w:t>
      </w:r>
      <w:r w:rsidR="005A23E7">
        <w:rPr>
          <w:color w:val="000000" w:themeColor="text1"/>
          <w:sz w:val="24"/>
          <w:szCs w:val="24"/>
        </w:rPr>
        <w:t>are democratic</w:t>
      </w:r>
      <w:r w:rsidR="00CB69DC">
        <w:rPr>
          <w:color w:val="000000" w:themeColor="text1"/>
          <w:sz w:val="24"/>
          <w:szCs w:val="24"/>
        </w:rPr>
        <w:t xml:space="preserve"> countries</w:t>
      </w:r>
      <w:r w:rsidR="00FF70DB">
        <w:rPr>
          <w:color w:val="000000" w:themeColor="text1"/>
          <w:sz w:val="24"/>
          <w:szCs w:val="24"/>
        </w:rPr>
        <w:t xml:space="preserve"> and their</w:t>
      </w:r>
      <w:r w:rsidRPr="00E01A5A">
        <w:rPr>
          <w:color w:val="000000" w:themeColor="text1"/>
          <w:sz w:val="24"/>
          <w:szCs w:val="24"/>
        </w:rPr>
        <w:t xml:space="preserve"> constitution contains the right to free speech and expression. In this paper, first I have discussed the concept of freedom of speech and expression. Then I </w:t>
      </w:r>
      <w:r w:rsidR="00FF70DB">
        <w:rPr>
          <w:color w:val="000000" w:themeColor="text1"/>
          <w:sz w:val="24"/>
          <w:szCs w:val="24"/>
        </w:rPr>
        <w:t xml:space="preserve">attempted to </w:t>
      </w:r>
      <w:r w:rsidRPr="00E01A5A">
        <w:rPr>
          <w:color w:val="000000" w:themeColor="text1"/>
          <w:sz w:val="24"/>
          <w:szCs w:val="24"/>
        </w:rPr>
        <w:t>show that from where this right has been recognized. After that I discuss</w:t>
      </w:r>
      <w:r w:rsidR="00FF70DB">
        <w:rPr>
          <w:color w:val="000000" w:themeColor="text1"/>
          <w:sz w:val="24"/>
          <w:szCs w:val="24"/>
        </w:rPr>
        <w:t>ed</w:t>
      </w:r>
      <w:r w:rsidRPr="00E01A5A">
        <w:rPr>
          <w:color w:val="000000" w:themeColor="text1"/>
          <w:sz w:val="24"/>
          <w:szCs w:val="24"/>
        </w:rPr>
        <w:t xml:space="preserve"> about the importance </w:t>
      </w:r>
      <w:r w:rsidR="00FF70DB">
        <w:rPr>
          <w:color w:val="000000" w:themeColor="text1"/>
          <w:sz w:val="24"/>
          <w:szCs w:val="24"/>
        </w:rPr>
        <w:t>of this fundamental right in</w:t>
      </w:r>
      <w:r w:rsidRPr="00E01A5A">
        <w:rPr>
          <w:color w:val="000000" w:themeColor="text1"/>
          <w:sz w:val="24"/>
          <w:szCs w:val="24"/>
        </w:rPr>
        <w:t xml:space="preserve"> different aspect</w:t>
      </w:r>
      <w:r w:rsidR="00FF70DB">
        <w:rPr>
          <w:color w:val="000000" w:themeColor="text1"/>
          <w:sz w:val="24"/>
          <w:szCs w:val="24"/>
        </w:rPr>
        <w:t>s</w:t>
      </w:r>
      <w:r w:rsidRPr="00E01A5A">
        <w:rPr>
          <w:color w:val="000000" w:themeColor="text1"/>
          <w:sz w:val="24"/>
          <w:szCs w:val="24"/>
        </w:rPr>
        <w:t xml:space="preserve">. I also </w:t>
      </w:r>
      <w:r w:rsidR="00195E4D">
        <w:rPr>
          <w:color w:val="000000" w:themeColor="text1"/>
          <w:sz w:val="24"/>
          <w:szCs w:val="24"/>
        </w:rPr>
        <w:t xml:space="preserve">have </w:t>
      </w:r>
      <w:r w:rsidRPr="00E01A5A">
        <w:rPr>
          <w:color w:val="000000" w:themeColor="text1"/>
          <w:sz w:val="24"/>
          <w:szCs w:val="24"/>
        </w:rPr>
        <w:t>discuss</w:t>
      </w:r>
      <w:r w:rsidR="00195E4D">
        <w:rPr>
          <w:color w:val="000000" w:themeColor="text1"/>
          <w:sz w:val="24"/>
          <w:szCs w:val="24"/>
        </w:rPr>
        <w:t>ed</w:t>
      </w:r>
      <w:r w:rsidRPr="00E01A5A">
        <w:rPr>
          <w:color w:val="000000" w:themeColor="text1"/>
          <w:sz w:val="24"/>
          <w:szCs w:val="24"/>
        </w:rPr>
        <w:t xml:space="preserve"> our constitution where this right is given as fundamental human right. </w:t>
      </w:r>
    </w:p>
    <w:p w:rsidR="00E01A5A" w:rsidRDefault="00E01A5A" w:rsidP="00E01A5A">
      <w:pPr>
        <w:jc w:val="both"/>
        <w:rPr>
          <w:color w:val="000000" w:themeColor="text1"/>
          <w:sz w:val="24"/>
          <w:szCs w:val="24"/>
        </w:rPr>
      </w:pPr>
      <w:r w:rsidRPr="00E01A5A">
        <w:rPr>
          <w:color w:val="000000" w:themeColor="text1"/>
          <w:sz w:val="24"/>
          <w:szCs w:val="24"/>
        </w:rPr>
        <w:t xml:space="preserve">Further I have tried to sort out the grounds on which restriction can be imposed upon freedom of speech and expression and also discussed their justification. </w:t>
      </w:r>
      <w:r w:rsidR="00195E4D">
        <w:rPr>
          <w:color w:val="000000" w:themeColor="text1"/>
          <w:sz w:val="24"/>
          <w:szCs w:val="24"/>
        </w:rPr>
        <w:t>I have focused on the anarchic world order that obstructs States from complete exercise of the freedom of speech and expression along with hegemonic behavior of the States.</w:t>
      </w:r>
      <w:r w:rsidR="0005219B">
        <w:rPr>
          <w:color w:val="000000" w:themeColor="text1"/>
          <w:sz w:val="24"/>
          <w:szCs w:val="24"/>
        </w:rPr>
        <w:t xml:space="preserve"> </w:t>
      </w:r>
      <w:r w:rsidRPr="00E01A5A">
        <w:rPr>
          <w:color w:val="000000" w:themeColor="text1"/>
          <w:sz w:val="24"/>
          <w:szCs w:val="24"/>
        </w:rPr>
        <w:t>I have discussed the effect of restriction by other national laws upon Freedom of speech and expression of Bangladesh.</w:t>
      </w:r>
    </w:p>
    <w:p w:rsidR="0005219B" w:rsidRPr="0005219B" w:rsidRDefault="0005219B" w:rsidP="00E01A5A">
      <w:pPr>
        <w:jc w:val="both"/>
        <w:rPr>
          <w:color w:val="000000" w:themeColor="text1"/>
          <w:sz w:val="24"/>
          <w:szCs w:val="24"/>
        </w:rPr>
      </w:pPr>
    </w:p>
    <w:p w:rsidR="00E01A5A" w:rsidRDefault="00E01A5A" w:rsidP="00756A40">
      <w:pPr>
        <w:rPr>
          <w:b/>
          <w:color w:val="000000" w:themeColor="text1"/>
          <w:sz w:val="24"/>
          <w:szCs w:val="24"/>
          <w:u w:val="single"/>
        </w:rPr>
      </w:pPr>
    </w:p>
    <w:p w:rsidR="00E01A5A" w:rsidRDefault="00E01A5A" w:rsidP="00756A40">
      <w:pPr>
        <w:rPr>
          <w:b/>
          <w:color w:val="000000" w:themeColor="text1"/>
          <w:sz w:val="24"/>
          <w:szCs w:val="24"/>
          <w:u w:val="single"/>
        </w:rPr>
      </w:pPr>
    </w:p>
    <w:p w:rsidR="00E01A5A" w:rsidRDefault="00E01A5A" w:rsidP="00756A40">
      <w:pPr>
        <w:rPr>
          <w:b/>
          <w:color w:val="000000" w:themeColor="text1"/>
          <w:sz w:val="24"/>
          <w:szCs w:val="24"/>
          <w:u w:val="single"/>
        </w:rPr>
      </w:pPr>
    </w:p>
    <w:p w:rsidR="00E01A5A" w:rsidRDefault="00E01A5A" w:rsidP="00756A40">
      <w:pPr>
        <w:rPr>
          <w:b/>
          <w:color w:val="000000" w:themeColor="text1"/>
          <w:sz w:val="24"/>
          <w:szCs w:val="24"/>
          <w:u w:val="single"/>
        </w:rPr>
      </w:pPr>
    </w:p>
    <w:p w:rsidR="00E01A5A" w:rsidRDefault="00E01A5A" w:rsidP="00756A40">
      <w:pPr>
        <w:rPr>
          <w:b/>
          <w:color w:val="000000" w:themeColor="text1"/>
          <w:sz w:val="24"/>
          <w:szCs w:val="24"/>
          <w:u w:val="single"/>
        </w:rPr>
      </w:pPr>
    </w:p>
    <w:p w:rsidR="00E01A5A" w:rsidRDefault="00E01A5A" w:rsidP="00756A40">
      <w:pPr>
        <w:rPr>
          <w:b/>
          <w:color w:val="000000" w:themeColor="text1"/>
          <w:sz w:val="24"/>
          <w:szCs w:val="24"/>
          <w:u w:val="single"/>
        </w:rPr>
      </w:pPr>
    </w:p>
    <w:p w:rsidR="00E01A5A" w:rsidRDefault="00E01A5A" w:rsidP="00756A40">
      <w:pPr>
        <w:rPr>
          <w:b/>
          <w:color w:val="000000" w:themeColor="text1"/>
          <w:sz w:val="24"/>
          <w:szCs w:val="24"/>
          <w:u w:val="single"/>
        </w:rPr>
      </w:pPr>
    </w:p>
    <w:p w:rsidR="00E01A5A" w:rsidRDefault="00E01A5A" w:rsidP="00756A40">
      <w:pPr>
        <w:rPr>
          <w:b/>
          <w:color w:val="000000" w:themeColor="text1"/>
          <w:sz w:val="24"/>
          <w:szCs w:val="24"/>
          <w:u w:val="single"/>
        </w:rPr>
      </w:pPr>
    </w:p>
    <w:p w:rsidR="00E01A5A" w:rsidRDefault="00E01A5A" w:rsidP="00756A40">
      <w:pPr>
        <w:rPr>
          <w:b/>
          <w:color w:val="000000" w:themeColor="text1"/>
          <w:sz w:val="24"/>
          <w:szCs w:val="24"/>
          <w:u w:val="single"/>
        </w:rPr>
      </w:pPr>
    </w:p>
    <w:p w:rsidR="00E01A5A" w:rsidRDefault="00E01A5A" w:rsidP="00756A40">
      <w:pPr>
        <w:rPr>
          <w:b/>
          <w:color w:val="000000" w:themeColor="text1"/>
          <w:sz w:val="24"/>
          <w:szCs w:val="24"/>
          <w:u w:val="single"/>
        </w:rPr>
      </w:pPr>
    </w:p>
    <w:p w:rsidR="00A44396" w:rsidRDefault="00A44396" w:rsidP="00756A40">
      <w:pPr>
        <w:rPr>
          <w:b/>
          <w:color w:val="000000" w:themeColor="text1"/>
          <w:sz w:val="24"/>
          <w:szCs w:val="24"/>
          <w:u w:val="single"/>
        </w:rPr>
      </w:pPr>
    </w:p>
    <w:p w:rsidR="00756A40" w:rsidRPr="003233E1" w:rsidRDefault="003B2D94" w:rsidP="003233E1">
      <w:pPr>
        <w:jc w:val="both"/>
        <w:rPr>
          <w:b/>
          <w:color w:val="000000" w:themeColor="text1"/>
          <w:sz w:val="24"/>
          <w:szCs w:val="24"/>
          <w:u w:val="single"/>
        </w:rPr>
      </w:pPr>
      <w:r>
        <w:rPr>
          <w:b/>
          <w:color w:val="000000" w:themeColor="text1"/>
          <w:sz w:val="24"/>
          <w:szCs w:val="24"/>
        </w:rPr>
        <w:lastRenderedPageBreak/>
        <w:t xml:space="preserve">1.1 </w:t>
      </w:r>
      <w:r w:rsidR="00756A40" w:rsidRPr="003233E1">
        <w:rPr>
          <w:b/>
          <w:color w:val="000000" w:themeColor="text1"/>
          <w:sz w:val="24"/>
          <w:szCs w:val="24"/>
          <w:u w:val="single"/>
        </w:rPr>
        <w:t xml:space="preserve">Introduction: </w:t>
      </w:r>
    </w:p>
    <w:p w:rsidR="001463C0" w:rsidRPr="003233E1" w:rsidRDefault="002B6578" w:rsidP="003233E1">
      <w:pPr>
        <w:jc w:val="both"/>
        <w:rPr>
          <w:color w:val="000000" w:themeColor="text1"/>
          <w:sz w:val="24"/>
          <w:szCs w:val="24"/>
        </w:rPr>
      </w:pPr>
      <w:r w:rsidRPr="003233E1">
        <w:rPr>
          <w:color w:val="000000" w:themeColor="text1"/>
          <w:sz w:val="24"/>
          <w:szCs w:val="24"/>
        </w:rPr>
        <w:t>William Shakespeare said, "Conversation should be pleasant without scurrility, witty without affectation, free without indecency, learned without conceitedness, novel without falsehood."</w:t>
      </w:r>
      <w:r w:rsidRPr="003233E1">
        <w:rPr>
          <w:rStyle w:val="FootnoteReference"/>
          <w:color w:val="000000" w:themeColor="text1"/>
          <w:sz w:val="24"/>
          <w:szCs w:val="24"/>
        </w:rPr>
        <w:footnoteReference w:id="2"/>
      </w:r>
      <w:r w:rsidR="00CB730E" w:rsidRPr="003233E1">
        <w:rPr>
          <w:color w:val="000000" w:themeColor="text1"/>
          <w:sz w:val="24"/>
          <w:szCs w:val="24"/>
        </w:rPr>
        <w:t xml:space="preserve"> </w:t>
      </w:r>
      <w:r w:rsidR="00990256" w:rsidRPr="003233E1">
        <w:rPr>
          <w:color w:val="000000" w:themeColor="text1"/>
          <w:sz w:val="24"/>
          <w:szCs w:val="24"/>
        </w:rPr>
        <w:t>Is the world going to be a better place if all speech or communication conforms to this standard? Communication is defined as any exchange of information, ideas, beliefs, attitudes, or feelings.</w:t>
      </w:r>
      <w:r w:rsidR="00990256" w:rsidRPr="003233E1">
        <w:rPr>
          <w:rStyle w:val="FootnoteReference"/>
          <w:color w:val="000000" w:themeColor="text1"/>
          <w:sz w:val="24"/>
          <w:szCs w:val="24"/>
        </w:rPr>
        <w:footnoteReference w:id="3"/>
      </w:r>
      <w:r w:rsidR="00142421" w:rsidRPr="003233E1">
        <w:rPr>
          <w:color w:val="000000" w:themeColor="text1"/>
          <w:sz w:val="24"/>
          <w:szCs w:val="24"/>
        </w:rPr>
        <w:t xml:space="preserve"> </w:t>
      </w:r>
      <w:r w:rsidR="006D1669" w:rsidRPr="003233E1">
        <w:rPr>
          <w:color w:val="000000" w:themeColor="text1"/>
          <w:sz w:val="24"/>
          <w:szCs w:val="24"/>
        </w:rPr>
        <w:t>Each day, people all over the world communicate by arguing, gossiping, chatting, making movies, singing songs, teaching and learning, talking on the phone, writing letters, or sending faxes or email. Communication without interference from others is called "freedom of speech,"</w:t>
      </w:r>
      <w:r w:rsidR="006D1669" w:rsidRPr="003233E1">
        <w:rPr>
          <w:rStyle w:val="FootnoteReference"/>
          <w:color w:val="000000" w:themeColor="text1"/>
          <w:sz w:val="24"/>
          <w:szCs w:val="24"/>
        </w:rPr>
        <w:footnoteReference w:id="4"/>
      </w:r>
      <w:r w:rsidR="00A06C88" w:rsidRPr="003233E1">
        <w:rPr>
          <w:color w:val="000000" w:themeColor="text1"/>
          <w:sz w:val="24"/>
          <w:szCs w:val="24"/>
        </w:rPr>
        <w:t xml:space="preserve"> meaning the right to freely express one's opinions through public discourse, through the press </w:t>
      </w:r>
      <w:r w:rsidR="001057DC" w:rsidRPr="003233E1">
        <w:rPr>
          <w:color w:val="000000" w:themeColor="text1"/>
          <w:sz w:val="24"/>
          <w:szCs w:val="24"/>
        </w:rPr>
        <w:t>and through other means.</w:t>
      </w:r>
      <w:r w:rsidR="001057DC" w:rsidRPr="003233E1">
        <w:rPr>
          <w:rStyle w:val="FootnoteReference"/>
          <w:color w:val="000000" w:themeColor="text1"/>
          <w:sz w:val="24"/>
          <w:szCs w:val="24"/>
        </w:rPr>
        <w:footnoteReference w:id="5"/>
      </w:r>
    </w:p>
    <w:p w:rsidR="0083648D" w:rsidRPr="003233E1" w:rsidRDefault="00166C01" w:rsidP="003233E1">
      <w:pPr>
        <w:jc w:val="both"/>
        <w:rPr>
          <w:color w:val="000000" w:themeColor="text1"/>
          <w:sz w:val="24"/>
          <w:szCs w:val="24"/>
        </w:rPr>
      </w:pPr>
      <w:r w:rsidRPr="003233E1">
        <w:rPr>
          <w:color w:val="000000" w:themeColor="text1"/>
          <w:sz w:val="24"/>
          <w:szCs w:val="24"/>
        </w:rPr>
        <w:t>This term includes all kinds of communication and expression, not just the spoken word.</w:t>
      </w:r>
      <w:r w:rsidRPr="003233E1">
        <w:rPr>
          <w:rStyle w:val="FootnoteReference"/>
          <w:color w:val="000000" w:themeColor="text1"/>
          <w:sz w:val="24"/>
          <w:szCs w:val="24"/>
        </w:rPr>
        <w:footnoteReference w:id="6"/>
      </w:r>
      <w:r w:rsidR="00A47FAC" w:rsidRPr="003233E1">
        <w:rPr>
          <w:color w:val="000000" w:themeColor="text1"/>
          <w:sz w:val="24"/>
          <w:szCs w:val="24"/>
        </w:rPr>
        <w:t xml:space="preserve"> Moreover, freedom of speech plays a key role in people's exercise of other fundamental rights. As the United Nations General Assembly declared, "freedom of information [or speech] is a fundamental human right and is the touchstone of all of the freedoms to which the United Nations is consecrated.</w:t>
      </w:r>
      <w:r w:rsidR="00A47FAC" w:rsidRPr="003233E1">
        <w:rPr>
          <w:rStyle w:val="FootnoteReference"/>
          <w:color w:val="000000" w:themeColor="text1"/>
          <w:sz w:val="24"/>
          <w:szCs w:val="24"/>
        </w:rPr>
        <w:footnoteReference w:id="7"/>
      </w:r>
      <w:r w:rsidR="00A24518" w:rsidRPr="003233E1">
        <w:rPr>
          <w:color w:val="000000" w:themeColor="text1"/>
          <w:sz w:val="24"/>
          <w:szCs w:val="24"/>
        </w:rPr>
        <w:t xml:space="preserve"> </w:t>
      </w:r>
      <w:r w:rsidR="000B48DF" w:rsidRPr="003233E1">
        <w:rPr>
          <w:color w:val="000000" w:themeColor="text1"/>
          <w:sz w:val="24"/>
          <w:szCs w:val="24"/>
        </w:rPr>
        <w:t>More importantly, freedom of speech is a human right that strongly relates to democracy because it allows ordinary people to participate freely in the spread of ideas and in the creation of meaning that helps constitute them as persons.</w:t>
      </w:r>
      <w:r w:rsidR="000B48DF" w:rsidRPr="003233E1">
        <w:rPr>
          <w:rStyle w:val="FootnoteReference"/>
          <w:color w:val="000000" w:themeColor="text1"/>
          <w:sz w:val="24"/>
          <w:szCs w:val="24"/>
        </w:rPr>
        <w:footnoteReference w:id="8"/>
      </w:r>
    </w:p>
    <w:p w:rsidR="00514F35" w:rsidRPr="003233E1" w:rsidRDefault="00A41733" w:rsidP="003233E1">
      <w:pPr>
        <w:jc w:val="both"/>
        <w:rPr>
          <w:color w:val="000000" w:themeColor="text1"/>
          <w:sz w:val="24"/>
          <w:szCs w:val="24"/>
        </w:rPr>
      </w:pPr>
      <w:r w:rsidRPr="003233E1">
        <w:rPr>
          <w:color w:val="000000" w:themeColor="text1"/>
          <w:sz w:val="24"/>
          <w:szCs w:val="24"/>
        </w:rPr>
        <w:t>Freedom of speech is a civil liberty. It is one of the basic rights in democracy. The basic rights are the common threads of a democracy. Some democratic nations guarantee it in their Constitutions or bill of rights. For other nations it has evolved through common law. Freedom of speech and freedom of press are fundamental personal rights and liberties which are the foundation stones of democratic institutions. Freedom of speech is essential for the development and functioning of democracy.</w:t>
      </w:r>
      <w:r w:rsidRPr="003233E1">
        <w:rPr>
          <w:rStyle w:val="FootnoteReference"/>
          <w:color w:val="000000" w:themeColor="text1"/>
          <w:sz w:val="24"/>
          <w:szCs w:val="24"/>
        </w:rPr>
        <w:footnoteReference w:id="9"/>
      </w:r>
    </w:p>
    <w:p w:rsidR="00E50BE6" w:rsidRPr="003233E1" w:rsidRDefault="003543B4" w:rsidP="003233E1">
      <w:pPr>
        <w:jc w:val="both"/>
        <w:rPr>
          <w:color w:val="000000" w:themeColor="text1"/>
          <w:sz w:val="24"/>
          <w:szCs w:val="24"/>
        </w:rPr>
      </w:pPr>
      <w:r w:rsidRPr="003233E1">
        <w:rPr>
          <w:color w:val="000000" w:themeColor="text1"/>
          <w:sz w:val="24"/>
          <w:szCs w:val="24"/>
        </w:rPr>
        <w:lastRenderedPageBreak/>
        <w:t>Without freedom of speech there cannot be any democracy.</w:t>
      </w:r>
      <w:r w:rsidRPr="003233E1">
        <w:rPr>
          <w:rStyle w:val="FootnoteReference"/>
          <w:color w:val="000000" w:themeColor="text1"/>
          <w:sz w:val="24"/>
          <w:szCs w:val="24"/>
        </w:rPr>
        <w:footnoteReference w:id="10"/>
      </w:r>
      <w:r w:rsidR="006C59DE" w:rsidRPr="003233E1">
        <w:rPr>
          <w:color w:val="000000" w:themeColor="text1"/>
          <w:sz w:val="24"/>
          <w:szCs w:val="24"/>
        </w:rPr>
        <w:t xml:space="preserve"> </w:t>
      </w:r>
      <w:r w:rsidR="00AD3C17" w:rsidRPr="003233E1">
        <w:rPr>
          <w:color w:val="000000" w:themeColor="text1"/>
          <w:sz w:val="24"/>
          <w:szCs w:val="24"/>
        </w:rPr>
        <w:t xml:space="preserve">The freedom consists of the right to express freely one’s conviction and opinion on any matter orally or by writing, printing or any other mode addressed to the eyes and ears of other persons. </w:t>
      </w:r>
    </w:p>
    <w:p w:rsidR="00E50BE6" w:rsidRPr="003233E1" w:rsidRDefault="00AD3C17" w:rsidP="003233E1">
      <w:pPr>
        <w:jc w:val="both"/>
        <w:rPr>
          <w:color w:val="000000" w:themeColor="text1"/>
          <w:sz w:val="24"/>
          <w:szCs w:val="24"/>
        </w:rPr>
      </w:pPr>
      <w:r w:rsidRPr="003233E1">
        <w:rPr>
          <w:color w:val="000000" w:themeColor="text1"/>
          <w:sz w:val="24"/>
          <w:szCs w:val="24"/>
        </w:rPr>
        <w:t xml:space="preserve">Freedom of speech and expression is not confined to any particular field of </w:t>
      </w:r>
      <w:r w:rsidR="006B3C71" w:rsidRPr="003233E1">
        <w:rPr>
          <w:color w:val="000000" w:themeColor="text1"/>
          <w:sz w:val="24"/>
          <w:szCs w:val="24"/>
        </w:rPr>
        <w:t>human interest</w:t>
      </w:r>
      <w:r w:rsidR="006B3C71" w:rsidRPr="003233E1">
        <w:rPr>
          <w:rStyle w:val="FootnoteReference"/>
          <w:color w:val="000000" w:themeColor="text1"/>
          <w:sz w:val="24"/>
          <w:szCs w:val="24"/>
        </w:rPr>
        <w:footnoteReference w:id="11"/>
      </w:r>
      <w:r w:rsidR="006B3C71" w:rsidRPr="003233E1">
        <w:rPr>
          <w:color w:val="000000" w:themeColor="text1"/>
          <w:sz w:val="24"/>
          <w:szCs w:val="24"/>
        </w:rPr>
        <w:t xml:space="preserve"> but guarantees the broadest exercise of the right for religious, political, economic, sci</w:t>
      </w:r>
      <w:r w:rsidR="00060850" w:rsidRPr="003233E1">
        <w:rPr>
          <w:color w:val="000000" w:themeColor="text1"/>
          <w:sz w:val="24"/>
          <w:szCs w:val="24"/>
        </w:rPr>
        <w:t>entific or informational ends.</w:t>
      </w:r>
      <w:r w:rsidR="00060850" w:rsidRPr="003233E1">
        <w:rPr>
          <w:rStyle w:val="FootnoteReference"/>
          <w:color w:val="000000" w:themeColor="text1"/>
          <w:sz w:val="24"/>
          <w:szCs w:val="24"/>
        </w:rPr>
        <w:footnoteReference w:id="12"/>
      </w:r>
      <w:r w:rsidR="006B3C71" w:rsidRPr="003233E1">
        <w:rPr>
          <w:color w:val="000000" w:themeColor="text1"/>
          <w:sz w:val="24"/>
          <w:szCs w:val="24"/>
        </w:rPr>
        <w:t xml:space="preserve"> </w:t>
      </w:r>
    </w:p>
    <w:p w:rsidR="003543B4" w:rsidRPr="003233E1" w:rsidRDefault="006B3C71" w:rsidP="003233E1">
      <w:pPr>
        <w:jc w:val="both"/>
        <w:rPr>
          <w:color w:val="000000" w:themeColor="text1"/>
          <w:sz w:val="24"/>
          <w:szCs w:val="24"/>
        </w:rPr>
      </w:pPr>
      <w:r w:rsidRPr="003233E1">
        <w:rPr>
          <w:color w:val="000000" w:themeColor="text1"/>
          <w:sz w:val="24"/>
          <w:szCs w:val="24"/>
        </w:rPr>
        <w:t>In a free democratic society, those who are responsible for public administration must always be open to criticism. Any attempt to stifle or fetter such criticism amounts to political censorship of the most ins</w:t>
      </w:r>
      <w:r w:rsidR="007B7A45" w:rsidRPr="003233E1">
        <w:rPr>
          <w:color w:val="000000" w:themeColor="text1"/>
          <w:sz w:val="24"/>
          <w:szCs w:val="24"/>
        </w:rPr>
        <w:t>idious and objectionable kind.</w:t>
      </w:r>
      <w:r w:rsidR="007B7A45" w:rsidRPr="003233E1">
        <w:rPr>
          <w:rStyle w:val="FootnoteReference"/>
          <w:color w:val="000000" w:themeColor="text1"/>
          <w:sz w:val="24"/>
          <w:szCs w:val="24"/>
        </w:rPr>
        <w:footnoteReference w:id="13"/>
      </w:r>
    </w:p>
    <w:p w:rsidR="00E50BE6" w:rsidRPr="003233E1" w:rsidRDefault="00925C90" w:rsidP="003233E1">
      <w:pPr>
        <w:jc w:val="both"/>
        <w:rPr>
          <w:color w:val="000000" w:themeColor="text1"/>
          <w:sz w:val="24"/>
          <w:szCs w:val="24"/>
        </w:rPr>
      </w:pPr>
      <w:r w:rsidRPr="003233E1">
        <w:rPr>
          <w:color w:val="000000" w:themeColor="text1"/>
          <w:sz w:val="24"/>
          <w:szCs w:val="24"/>
        </w:rPr>
        <w:t>The speech is the way of communication or expressing thoughts in words. It is the most common and fundamental tools used in the regular communication. Speaking is our God gifted power. When it is always subject to any obstruction without any valid reason, we do not feel free to speak. All we need to feel the freedom while we are expressing our thought through our own speech. Freedom of speech classified as ‘first generation right’-which protects the individual’s rights of a state. It is our basic need to express our thoughts freely. To build up a democratic society freedom of speech is the essential element and without it no one can imagine about a democratic state. On the other hand, it is not expectable to misuse the right for our own interest or in bad intention. It is our responsibility to enjoy the right with decent manner and not to violate others right to established our own right.</w:t>
      </w:r>
      <w:r w:rsidR="00D604DC" w:rsidRPr="003233E1">
        <w:rPr>
          <w:rStyle w:val="FootnoteReference"/>
          <w:color w:val="000000" w:themeColor="text1"/>
          <w:sz w:val="24"/>
          <w:szCs w:val="24"/>
        </w:rPr>
        <w:footnoteReference w:id="14"/>
      </w:r>
    </w:p>
    <w:p w:rsidR="00A24518" w:rsidRPr="003233E1" w:rsidRDefault="00A24518" w:rsidP="003233E1">
      <w:pPr>
        <w:jc w:val="both"/>
        <w:rPr>
          <w:color w:val="000000" w:themeColor="text1"/>
          <w:sz w:val="24"/>
          <w:szCs w:val="24"/>
        </w:rPr>
      </w:pPr>
    </w:p>
    <w:p w:rsidR="00C06489" w:rsidRPr="003233E1" w:rsidRDefault="00C06489" w:rsidP="003233E1">
      <w:pPr>
        <w:jc w:val="both"/>
        <w:rPr>
          <w:b/>
          <w:bCs/>
          <w:color w:val="000000" w:themeColor="text1"/>
          <w:sz w:val="24"/>
          <w:szCs w:val="24"/>
          <w:u w:val="single"/>
        </w:rPr>
      </w:pPr>
    </w:p>
    <w:p w:rsidR="00C06489" w:rsidRPr="003233E1" w:rsidRDefault="00C06489" w:rsidP="003233E1">
      <w:pPr>
        <w:jc w:val="both"/>
        <w:rPr>
          <w:b/>
          <w:bCs/>
          <w:color w:val="000000" w:themeColor="text1"/>
          <w:sz w:val="24"/>
          <w:szCs w:val="24"/>
          <w:u w:val="single"/>
        </w:rPr>
      </w:pPr>
    </w:p>
    <w:p w:rsidR="00C06489" w:rsidRDefault="00C06489" w:rsidP="001463C0">
      <w:pPr>
        <w:jc w:val="both"/>
        <w:rPr>
          <w:b/>
          <w:bCs/>
          <w:color w:val="000000" w:themeColor="text1"/>
          <w:sz w:val="24"/>
          <w:szCs w:val="24"/>
          <w:u w:val="single"/>
        </w:rPr>
      </w:pPr>
    </w:p>
    <w:p w:rsidR="00C06489" w:rsidRDefault="00C06489" w:rsidP="001463C0">
      <w:pPr>
        <w:jc w:val="both"/>
        <w:rPr>
          <w:b/>
          <w:bCs/>
          <w:color w:val="000000" w:themeColor="text1"/>
          <w:sz w:val="24"/>
          <w:szCs w:val="24"/>
          <w:u w:val="single"/>
        </w:rPr>
      </w:pPr>
    </w:p>
    <w:p w:rsidR="00C06489" w:rsidRDefault="00C06489" w:rsidP="001463C0">
      <w:pPr>
        <w:jc w:val="both"/>
        <w:rPr>
          <w:b/>
          <w:bCs/>
          <w:color w:val="000000" w:themeColor="text1"/>
          <w:sz w:val="24"/>
          <w:szCs w:val="24"/>
          <w:u w:val="single"/>
        </w:rPr>
      </w:pPr>
    </w:p>
    <w:p w:rsidR="00ED5D42" w:rsidRDefault="00ED5D42" w:rsidP="001463C0">
      <w:pPr>
        <w:jc w:val="both"/>
        <w:rPr>
          <w:b/>
          <w:bCs/>
          <w:color w:val="000000" w:themeColor="text1"/>
          <w:sz w:val="24"/>
          <w:szCs w:val="24"/>
          <w:u w:val="single"/>
        </w:rPr>
      </w:pPr>
    </w:p>
    <w:p w:rsidR="001463C0" w:rsidRPr="008E01E0" w:rsidRDefault="003B2D94" w:rsidP="001463C0">
      <w:pPr>
        <w:jc w:val="both"/>
        <w:rPr>
          <w:color w:val="000000" w:themeColor="text1"/>
          <w:sz w:val="24"/>
          <w:szCs w:val="24"/>
          <w:shd w:val="clear" w:color="auto" w:fill="FFFFFF"/>
        </w:rPr>
      </w:pPr>
      <w:r>
        <w:rPr>
          <w:b/>
          <w:bCs/>
          <w:color w:val="000000" w:themeColor="text1"/>
          <w:sz w:val="24"/>
          <w:szCs w:val="24"/>
          <w:u w:val="single"/>
        </w:rPr>
        <w:lastRenderedPageBreak/>
        <w:t xml:space="preserve">1.2 </w:t>
      </w:r>
      <w:r w:rsidR="001463C0" w:rsidRPr="00A12C2A">
        <w:rPr>
          <w:b/>
          <w:bCs/>
          <w:color w:val="000000" w:themeColor="text1"/>
          <w:sz w:val="24"/>
          <w:szCs w:val="24"/>
          <w:u w:val="single"/>
        </w:rPr>
        <w:t>Objective of the Research</w:t>
      </w:r>
    </w:p>
    <w:p w:rsidR="00CB6F79" w:rsidRPr="004F4642" w:rsidRDefault="001463C0" w:rsidP="004F4642">
      <w:pPr>
        <w:jc w:val="both"/>
        <w:rPr>
          <w:rFonts w:cstheme="minorHAnsi"/>
          <w:color w:val="000000" w:themeColor="text1"/>
          <w:sz w:val="24"/>
          <w:szCs w:val="24"/>
          <w:shd w:val="clear" w:color="auto" w:fill="FFFFFF"/>
        </w:rPr>
      </w:pPr>
      <w:r w:rsidRPr="004F4642">
        <w:rPr>
          <w:rFonts w:cstheme="minorHAnsi"/>
          <w:color w:val="000000" w:themeColor="text1"/>
          <w:sz w:val="24"/>
          <w:szCs w:val="24"/>
        </w:rPr>
        <w:t xml:space="preserve">The goal of this research paper is to make clear that </w:t>
      </w:r>
      <w:r w:rsidR="00CB6F79" w:rsidRPr="004F4642">
        <w:rPr>
          <w:rFonts w:cstheme="minorHAnsi"/>
          <w:color w:val="000000" w:themeColor="text1"/>
          <w:sz w:val="24"/>
          <w:szCs w:val="24"/>
          <w:shd w:val="clear" w:color="auto" w:fill="FFFFFF"/>
        </w:rPr>
        <w:t>ever since the first formal consideration of the idea of freedom of speech, it has been recognized that this right is subject to restrictions and exceptions. Shortly after the first constitutional guarantees of freedom of speech were enacted in France and the United States, limitations on this liberty were quickly imposed. </w:t>
      </w:r>
    </w:p>
    <w:p w:rsidR="00CB6F79" w:rsidRPr="004F4642" w:rsidRDefault="00CB4DCB" w:rsidP="004F4642">
      <w:pPr>
        <w:jc w:val="both"/>
        <w:rPr>
          <w:rFonts w:cstheme="minorHAnsi"/>
          <w:color w:val="000000" w:themeColor="text1"/>
          <w:sz w:val="24"/>
          <w:szCs w:val="24"/>
          <w:shd w:val="clear" w:color="auto" w:fill="FFFFFF"/>
        </w:rPr>
      </w:pPr>
      <w:r w:rsidRPr="004F4642">
        <w:rPr>
          <w:rFonts w:cstheme="minorHAnsi"/>
          <w:color w:val="000000" w:themeColor="text1"/>
          <w:sz w:val="24"/>
          <w:szCs w:val="24"/>
          <w:shd w:val="clear" w:color="auto" w:fill="FFFFFF"/>
        </w:rPr>
        <w:t>No nation grants absolute freedom of speech to its citizens, for to do so would leave citizens unprotected from slander and the nation incapable of protecting its vital secrets. Restrictions on speech are thus sometimes clearly necessary, while other times, appeals to public order, national security, and other values are used to justify repression of speech that goes beyond established international norms.</w:t>
      </w:r>
    </w:p>
    <w:p w:rsidR="00CB4DCB" w:rsidRPr="004F4642" w:rsidRDefault="00075A58" w:rsidP="004F4642">
      <w:pPr>
        <w:jc w:val="both"/>
        <w:rPr>
          <w:rFonts w:cstheme="minorHAnsi"/>
          <w:color w:val="000000" w:themeColor="text1"/>
          <w:sz w:val="24"/>
          <w:szCs w:val="24"/>
        </w:rPr>
      </w:pPr>
      <w:r w:rsidRPr="004F4642">
        <w:rPr>
          <w:rFonts w:cstheme="minorHAnsi"/>
          <w:color w:val="000000" w:themeColor="text1"/>
          <w:sz w:val="24"/>
          <w:szCs w:val="24"/>
        </w:rPr>
        <w:t xml:space="preserve">Throughout this thesis paper we would attempt to dig out the major comparative scenarios of the freedom of speech </w:t>
      </w:r>
      <w:r w:rsidR="00A83DD6" w:rsidRPr="004F4642">
        <w:rPr>
          <w:rFonts w:cstheme="minorHAnsi"/>
          <w:color w:val="000000" w:themeColor="text1"/>
          <w:sz w:val="24"/>
          <w:szCs w:val="24"/>
        </w:rPr>
        <w:t xml:space="preserve">from the constitutional views of the </w:t>
      </w:r>
      <w:r w:rsidRPr="004F4642">
        <w:rPr>
          <w:rFonts w:cstheme="minorHAnsi"/>
          <w:color w:val="000000" w:themeColor="text1"/>
          <w:sz w:val="24"/>
          <w:szCs w:val="24"/>
        </w:rPr>
        <w:t>US and Bangladesh</w:t>
      </w:r>
      <w:r w:rsidR="00A83DD6" w:rsidRPr="004F4642">
        <w:rPr>
          <w:rFonts w:cstheme="minorHAnsi"/>
          <w:color w:val="000000" w:themeColor="text1"/>
          <w:sz w:val="24"/>
          <w:szCs w:val="24"/>
        </w:rPr>
        <w:t xml:space="preserve"> in a balanced manner.</w:t>
      </w:r>
      <w:r w:rsidRPr="004F4642">
        <w:rPr>
          <w:rFonts w:cstheme="minorHAnsi"/>
          <w:color w:val="000000" w:themeColor="text1"/>
          <w:sz w:val="24"/>
          <w:szCs w:val="24"/>
        </w:rPr>
        <w:t xml:space="preserve"> </w:t>
      </w:r>
    </w:p>
    <w:p w:rsidR="001463C0" w:rsidRDefault="001463C0" w:rsidP="00E42939">
      <w:pPr>
        <w:jc w:val="both"/>
      </w:pPr>
    </w:p>
    <w:p w:rsidR="00ED5D42" w:rsidRDefault="00ED5D42" w:rsidP="00E42939">
      <w:pPr>
        <w:jc w:val="both"/>
        <w:rPr>
          <w:b/>
          <w:color w:val="000000" w:themeColor="text1"/>
          <w:sz w:val="24"/>
          <w:szCs w:val="24"/>
          <w:u w:val="single"/>
        </w:rPr>
      </w:pPr>
    </w:p>
    <w:p w:rsidR="001463C0" w:rsidRPr="00376BB4" w:rsidRDefault="003B2D94" w:rsidP="00E42939">
      <w:pPr>
        <w:jc w:val="both"/>
        <w:rPr>
          <w:b/>
          <w:color w:val="000000" w:themeColor="text1"/>
          <w:sz w:val="24"/>
          <w:szCs w:val="24"/>
          <w:u w:val="single"/>
        </w:rPr>
      </w:pPr>
      <w:r>
        <w:rPr>
          <w:b/>
          <w:color w:val="000000" w:themeColor="text1"/>
          <w:sz w:val="24"/>
          <w:szCs w:val="24"/>
          <w:u w:val="single"/>
        </w:rPr>
        <w:t xml:space="preserve">1.3 </w:t>
      </w:r>
      <w:r w:rsidR="001463C0" w:rsidRPr="00376BB4">
        <w:rPr>
          <w:b/>
          <w:color w:val="000000" w:themeColor="text1"/>
          <w:sz w:val="24"/>
          <w:szCs w:val="24"/>
          <w:u w:val="single"/>
        </w:rPr>
        <w:t>Research Question</w:t>
      </w:r>
      <w:r w:rsidR="00125DCE">
        <w:rPr>
          <w:b/>
          <w:color w:val="000000" w:themeColor="text1"/>
          <w:sz w:val="24"/>
          <w:szCs w:val="24"/>
          <w:u w:val="single"/>
        </w:rPr>
        <w:t>s</w:t>
      </w:r>
      <w:r w:rsidR="001463C0" w:rsidRPr="00376BB4">
        <w:rPr>
          <w:b/>
          <w:color w:val="000000" w:themeColor="text1"/>
          <w:sz w:val="24"/>
          <w:szCs w:val="24"/>
          <w:u w:val="single"/>
        </w:rPr>
        <w:t>:</w:t>
      </w:r>
    </w:p>
    <w:p w:rsidR="001463C0" w:rsidRDefault="004F4642" w:rsidP="000076E5">
      <w:pPr>
        <w:pStyle w:val="ListParagraph"/>
        <w:numPr>
          <w:ilvl w:val="0"/>
          <w:numId w:val="1"/>
        </w:numPr>
        <w:jc w:val="both"/>
        <w:rPr>
          <w:b/>
          <w:color w:val="000000" w:themeColor="text1"/>
          <w:sz w:val="24"/>
          <w:szCs w:val="24"/>
        </w:rPr>
      </w:pPr>
      <w:r w:rsidRPr="000076E5">
        <w:rPr>
          <w:b/>
          <w:color w:val="000000" w:themeColor="text1"/>
          <w:sz w:val="24"/>
          <w:szCs w:val="24"/>
        </w:rPr>
        <w:t>Does freedom of speech enjoys some different sovereignty under the US Constitution rather than the freedom of speech under</w:t>
      </w:r>
      <w:r w:rsidR="00521415" w:rsidRPr="000076E5">
        <w:rPr>
          <w:b/>
          <w:color w:val="000000" w:themeColor="text1"/>
          <w:sz w:val="24"/>
          <w:szCs w:val="24"/>
        </w:rPr>
        <w:t xml:space="preserve"> the Constitution of</w:t>
      </w:r>
      <w:r w:rsidRPr="000076E5">
        <w:rPr>
          <w:b/>
          <w:color w:val="000000" w:themeColor="text1"/>
          <w:sz w:val="24"/>
          <w:szCs w:val="24"/>
        </w:rPr>
        <w:t xml:space="preserve"> Bangladesh?</w:t>
      </w:r>
    </w:p>
    <w:p w:rsidR="000E783F" w:rsidRDefault="000E783F" w:rsidP="000E783F">
      <w:pPr>
        <w:pStyle w:val="ListParagraph"/>
        <w:jc w:val="both"/>
        <w:rPr>
          <w:b/>
          <w:color w:val="000000" w:themeColor="text1"/>
          <w:sz w:val="24"/>
          <w:szCs w:val="24"/>
        </w:rPr>
      </w:pPr>
    </w:p>
    <w:p w:rsidR="000076E5" w:rsidRPr="000076E5" w:rsidRDefault="000076E5" w:rsidP="000076E5">
      <w:pPr>
        <w:pStyle w:val="ListParagraph"/>
        <w:numPr>
          <w:ilvl w:val="0"/>
          <w:numId w:val="1"/>
        </w:numPr>
        <w:jc w:val="both"/>
        <w:rPr>
          <w:b/>
          <w:color w:val="000000" w:themeColor="text1"/>
          <w:sz w:val="24"/>
          <w:szCs w:val="24"/>
        </w:rPr>
      </w:pPr>
      <w:r>
        <w:rPr>
          <w:b/>
          <w:color w:val="000000" w:themeColor="text1"/>
          <w:sz w:val="24"/>
          <w:szCs w:val="24"/>
        </w:rPr>
        <w:t xml:space="preserve">Does Anarchic world order </w:t>
      </w:r>
      <w:r w:rsidR="005354A9">
        <w:rPr>
          <w:b/>
          <w:color w:val="000000" w:themeColor="text1"/>
          <w:sz w:val="24"/>
          <w:szCs w:val="24"/>
        </w:rPr>
        <w:t>restrict</w:t>
      </w:r>
      <w:r>
        <w:rPr>
          <w:b/>
          <w:color w:val="000000" w:themeColor="text1"/>
          <w:sz w:val="24"/>
          <w:szCs w:val="24"/>
        </w:rPr>
        <w:t xml:space="preserve"> the freedom of speech across the States?</w:t>
      </w:r>
    </w:p>
    <w:p w:rsidR="001463C0" w:rsidRDefault="001463C0" w:rsidP="00E42939">
      <w:pPr>
        <w:jc w:val="both"/>
        <w:rPr>
          <w:b/>
          <w:color w:val="000000" w:themeColor="text1"/>
          <w:sz w:val="24"/>
          <w:szCs w:val="24"/>
          <w:u w:val="single"/>
        </w:rPr>
      </w:pPr>
    </w:p>
    <w:p w:rsidR="001463C0" w:rsidRDefault="001463C0" w:rsidP="00E42939">
      <w:pPr>
        <w:jc w:val="both"/>
        <w:rPr>
          <w:b/>
          <w:color w:val="000000" w:themeColor="text1"/>
          <w:sz w:val="24"/>
          <w:szCs w:val="24"/>
          <w:u w:val="single"/>
        </w:rPr>
      </w:pPr>
    </w:p>
    <w:p w:rsidR="00493AE8" w:rsidRDefault="00493AE8" w:rsidP="00EB41DD">
      <w:pPr>
        <w:jc w:val="both"/>
        <w:rPr>
          <w:rFonts w:cstheme="minorHAnsi"/>
          <w:b/>
          <w:bCs/>
          <w:color w:val="000000" w:themeColor="text1"/>
          <w:sz w:val="24"/>
          <w:szCs w:val="24"/>
          <w:u w:val="single"/>
        </w:rPr>
      </w:pPr>
    </w:p>
    <w:p w:rsidR="00493AE8" w:rsidRDefault="00493AE8" w:rsidP="00EB41DD">
      <w:pPr>
        <w:jc w:val="both"/>
        <w:rPr>
          <w:rFonts w:cstheme="minorHAnsi"/>
          <w:b/>
          <w:bCs/>
          <w:color w:val="000000" w:themeColor="text1"/>
          <w:sz w:val="24"/>
          <w:szCs w:val="24"/>
          <w:u w:val="single"/>
        </w:rPr>
      </w:pPr>
    </w:p>
    <w:p w:rsidR="00493AE8" w:rsidRDefault="00493AE8" w:rsidP="00EB41DD">
      <w:pPr>
        <w:jc w:val="both"/>
        <w:rPr>
          <w:rFonts w:cstheme="minorHAnsi"/>
          <w:b/>
          <w:bCs/>
          <w:color w:val="000000" w:themeColor="text1"/>
          <w:sz w:val="24"/>
          <w:szCs w:val="24"/>
          <w:u w:val="single"/>
        </w:rPr>
      </w:pPr>
    </w:p>
    <w:p w:rsidR="00493AE8" w:rsidRDefault="00493AE8" w:rsidP="00EB41DD">
      <w:pPr>
        <w:jc w:val="both"/>
        <w:rPr>
          <w:rFonts w:cstheme="minorHAnsi"/>
          <w:b/>
          <w:bCs/>
          <w:color w:val="000000" w:themeColor="text1"/>
          <w:sz w:val="24"/>
          <w:szCs w:val="24"/>
          <w:u w:val="single"/>
        </w:rPr>
      </w:pPr>
    </w:p>
    <w:p w:rsidR="00ED5D42" w:rsidRDefault="00ED5D42" w:rsidP="00493AE8">
      <w:pPr>
        <w:jc w:val="both"/>
        <w:rPr>
          <w:rFonts w:cstheme="minorHAnsi"/>
          <w:b/>
          <w:bCs/>
          <w:color w:val="000000" w:themeColor="text1"/>
          <w:sz w:val="24"/>
          <w:szCs w:val="24"/>
          <w:u w:val="single"/>
        </w:rPr>
      </w:pPr>
    </w:p>
    <w:p w:rsidR="00ED5D42" w:rsidRDefault="00ED5D42" w:rsidP="00493AE8">
      <w:pPr>
        <w:jc w:val="both"/>
        <w:rPr>
          <w:rFonts w:cstheme="minorHAnsi"/>
          <w:b/>
          <w:bCs/>
          <w:color w:val="000000" w:themeColor="text1"/>
          <w:sz w:val="24"/>
          <w:szCs w:val="24"/>
          <w:u w:val="single"/>
        </w:rPr>
      </w:pPr>
    </w:p>
    <w:p w:rsidR="00ED5D42" w:rsidRDefault="00ED5D42" w:rsidP="00493AE8">
      <w:pPr>
        <w:jc w:val="both"/>
        <w:rPr>
          <w:rFonts w:cstheme="minorHAnsi"/>
          <w:b/>
          <w:bCs/>
          <w:color w:val="000000" w:themeColor="text1"/>
          <w:sz w:val="24"/>
          <w:szCs w:val="24"/>
          <w:u w:val="single"/>
        </w:rPr>
      </w:pPr>
    </w:p>
    <w:p w:rsidR="00EB41DD" w:rsidRPr="00493AE8" w:rsidRDefault="009B6909" w:rsidP="00493AE8">
      <w:pPr>
        <w:jc w:val="both"/>
        <w:rPr>
          <w:rFonts w:cstheme="minorHAnsi"/>
          <w:b/>
          <w:bCs/>
          <w:color w:val="000000" w:themeColor="text1"/>
          <w:sz w:val="24"/>
          <w:szCs w:val="24"/>
          <w:u w:val="single"/>
        </w:rPr>
      </w:pPr>
      <w:r>
        <w:rPr>
          <w:rFonts w:cstheme="minorHAnsi"/>
          <w:b/>
          <w:bCs/>
          <w:color w:val="000000" w:themeColor="text1"/>
          <w:sz w:val="24"/>
          <w:szCs w:val="24"/>
          <w:u w:val="single"/>
        </w:rPr>
        <w:lastRenderedPageBreak/>
        <w:t xml:space="preserve">2.1 </w:t>
      </w:r>
      <w:r w:rsidR="00EB41DD" w:rsidRPr="00493AE8">
        <w:rPr>
          <w:rFonts w:cstheme="minorHAnsi"/>
          <w:b/>
          <w:bCs/>
          <w:color w:val="000000" w:themeColor="text1"/>
          <w:sz w:val="24"/>
          <w:szCs w:val="24"/>
          <w:u w:val="single"/>
        </w:rPr>
        <w:t>Literature Review:</w:t>
      </w:r>
    </w:p>
    <w:p w:rsidR="001463C0" w:rsidRPr="00493AE8" w:rsidRDefault="0094547A" w:rsidP="00493AE8">
      <w:pPr>
        <w:jc w:val="both"/>
        <w:rPr>
          <w:color w:val="000000" w:themeColor="text1"/>
          <w:sz w:val="24"/>
          <w:szCs w:val="24"/>
        </w:rPr>
      </w:pPr>
      <w:r w:rsidRPr="00493AE8">
        <w:rPr>
          <w:b/>
          <w:color w:val="000000" w:themeColor="text1"/>
          <w:sz w:val="24"/>
          <w:szCs w:val="24"/>
        </w:rPr>
        <w:t>Noor Farihah Mohd Noor,</w:t>
      </w:r>
      <w:r w:rsidRPr="00493AE8">
        <w:rPr>
          <w:color w:val="000000" w:themeColor="text1"/>
          <w:sz w:val="24"/>
          <w:szCs w:val="24"/>
        </w:rPr>
        <w:t xml:space="preserve"> </w:t>
      </w:r>
      <w:r w:rsidR="005354A9" w:rsidRPr="00493AE8">
        <w:rPr>
          <w:color w:val="000000" w:themeColor="text1"/>
          <w:sz w:val="24"/>
          <w:szCs w:val="24"/>
        </w:rPr>
        <w:t>FREEDOM OF SPEECH AND THE PANDEMIC</w:t>
      </w:r>
      <w:r w:rsidR="00D87EFA" w:rsidRPr="00493AE8">
        <w:rPr>
          <w:color w:val="000000" w:themeColor="text1"/>
          <w:sz w:val="24"/>
          <w:szCs w:val="24"/>
        </w:rPr>
        <w:t xml:space="preserve"> (US perspective), </w:t>
      </w:r>
    </w:p>
    <w:p w:rsidR="00D87EFA" w:rsidRDefault="0089133C" w:rsidP="00493AE8">
      <w:pPr>
        <w:jc w:val="both"/>
        <w:rPr>
          <w:i/>
          <w:color w:val="000000" w:themeColor="text1"/>
          <w:sz w:val="24"/>
          <w:szCs w:val="24"/>
        </w:rPr>
      </w:pPr>
      <w:r w:rsidRPr="00493AE8">
        <w:rPr>
          <w:i/>
          <w:color w:val="000000" w:themeColor="text1"/>
          <w:sz w:val="24"/>
          <w:szCs w:val="24"/>
        </w:rPr>
        <w:t xml:space="preserve">This paper is essentially as it provides some insights on how laws are made to restrict freedom and how such rights should be exercised with responsibility and accountability to bring about overall peace and harmony. </w:t>
      </w:r>
      <w:r w:rsidR="00493AE8" w:rsidRPr="00493AE8">
        <w:rPr>
          <w:i/>
          <w:color w:val="000000" w:themeColor="text1"/>
          <w:sz w:val="24"/>
          <w:szCs w:val="24"/>
        </w:rPr>
        <w:t xml:space="preserve">Freedom of speech is important to maintain human dignity. But some quarters have misunderstood it so much so that this right has been distorted and deformed to suit some private agenda. There has been prosecution made under the anti-fake news law relating to the dissemination of Covid 19 news to instil panic in the people. </w:t>
      </w:r>
    </w:p>
    <w:p w:rsidR="00493AE8" w:rsidRDefault="00493AE8" w:rsidP="00493AE8">
      <w:pPr>
        <w:jc w:val="both"/>
        <w:rPr>
          <w:color w:val="000000" w:themeColor="text1"/>
          <w:sz w:val="24"/>
          <w:szCs w:val="24"/>
        </w:rPr>
      </w:pPr>
    </w:p>
    <w:p w:rsidR="00680D8F" w:rsidRDefault="00E31FAA" w:rsidP="00376A3C">
      <w:pPr>
        <w:pStyle w:val="Heading1"/>
        <w:shd w:val="clear" w:color="auto" w:fill="FFFFFF"/>
        <w:spacing w:before="0" w:beforeAutospacing="0" w:after="105" w:afterAutospacing="0" w:line="276" w:lineRule="auto"/>
        <w:jc w:val="both"/>
        <w:rPr>
          <w:rFonts w:asciiTheme="minorHAnsi" w:hAnsiTheme="minorHAnsi" w:cstheme="minorHAnsi"/>
          <w:b w:val="0"/>
          <w:color w:val="000000" w:themeColor="text1"/>
          <w:sz w:val="24"/>
          <w:szCs w:val="24"/>
        </w:rPr>
      </w:pPr>
      <w:r w:rsidRPr="00376A3C">
        <w:rPr>
          <w:rFonts w:asciiTheme="minorHAnsi" w:hAnsiTheme="minorHAnsi" w:cstheme="minorHAnsi"/>
          <w:color w:val="000000" w:themeColor="text1"/>
          <w:sz w:val="24"/>
          <w:szCs w:val="24"/>
        </w:rPr>
        <w:t xml:space="preserve">Mohammad Habibur Rahman, </w:t>
      </w:r>
      <w:r w:rsidR="00376A3C" w:rsidRPr="00376A3C">
        <w:rPr>
          <w:rFonts w:asciiTheme="minorHAnsi" w:hAnsiTheme="minorHAnsi" w:cstheme="minorHAnsi"/>
          <w:b w:val="0"/>
          <w:color w:val="000000" w:themeColor="text1"/>
          <w:sz w:val="24"/>
          <w:szCs w:val="24"/>
        </w:rPr>
        <w:t>Freedom of Speech &amp; Expression in Bangladesh in the Context of ICT Act 2006</w:t>
      </w:r>
      <w:r w:rsidR="00376A3C">
        <w:rPr>
          <w:rFonts w:asciiTheme="minorHAnsi" w:hAnsiTheme="minorHAnsi" w:cstheme="minorHAnsi"/>
          <w:b w:val="0"/>
          <w:color w:val="000000" w:themeColor="text1"/>
          <w:sz w:val="24"/>
          <w:szCs w:val="24"/>
        </w:rPr>
        <w:t>,</w:t>
      </w:r>
    </w:p>
    <w:p w:rsidR="00376A3C" w:rsidRDefault="00376A3C" w:rsidP="00376A3C">
      <w:pPr>
        <w:pStyle w:val="Heading1"/>
        <w:shd w:val="clear" w:color="auto" w:fill="FFFFFF"/>
        <w:spacing w:before="0" w:beforeAutospacing="0" w:after="105" w:afterAutospacing="0" w:line="276" w:lineRule="auto"/>
        <w:jc w:val="both"/>
        <w:rPr>
          <w:rFonts w:asciiTheme="minorHAnsi" w:hAnsiTheme="minorHAnsi" w:cstheme="minorHAnsi"/>
          <w:b w:val="0"/>
          <w:color w:val="000000" w:themeColor="text1"/>
          <w:sz w:val="24"/>
          <w:szCs w:val="24"/>
        </w:rPr>
      </w:pPr>
    </w:p>
    <w:p w:rsidR="001A6397" w:rsidRPr="00743716" w:rsidRDefault="0045070B" w:rsidP="00743716">
      <w:pPr>
        <w:pStyle w:val="Heading1"/>
        <w:shd w:val="clear" w:color="auto" w:fill="FFFFFF"/>
        <w:spacing w:before="0" w:beforeAutospacing="0" w:after="105" w:afterAutospacing="0" w:line="276" w:lineRule="auto"/>
        <w:jc w:val="both"/>
        <w:rPr>
          <w:rFonts w:asciiTheme="minorHAnsi" w:hAnsiTheme="minorHAnsi" w:cstheme="minorHAnsi"/>
          <w:b w:val="0"/>
          <w:i/>
          <w:color w:val="000000" w:themeColor="text1"/>
          <w:sz w:val="24"/>
          <w:szCs w:val="24"/>
        </w:rPr>
      </w:pPr>
      <w:r w:rsidRPr="00743716">
        <w:rPr>
          <w:rFonts w:asciiTheme="minorHAnsi" w:hAnsiTheme="minorHAnsi" w:cstheme="minorHAnsi"/>
          <w:b w:val="0"/>
          <w:i/>
          <w:color w:val="000000" w:themeColor="text1"/>
          <w:sz w:val="24"/>
          <w:szCs w:val="24"/>
        </w:rPr>
        <w:t xml:space="preserve">This research paper attempted to show that </w:t>
      </w:r>
      <w:r w:rsidR="00743716" w:rsidRPr="00743716">
        <w:rPr>
          <w:rFonts w:asciiTheme="minorHAnsi" w:hAnsiTheme="minorHAnsi" w:cstheme="minorHAnsi"/>
          <w:b w:val="0"/>
          <w:i/>
          <w:sz w:val="24"/>
          <w:szCs w:val="24"/>
        </w:rPr>
        <w:t>one of the major arguments is that the amendment impeding the right to freedom of speech and expression of the citizens as it is guaranteed under constitution. On the other hand authority is urging that freedom of expression is not an absolute right and can be legitimately restricted. But restrictions on freedom of expression must be construed strictly and the need for any restriction must be convincingly established.</w:t>
      </w:r>
    </w:p>
    <w:p w:rsidR="00493AE8" w:rsidRDefault="00493AE8" w:rsidP="00493AE8">
      <w:pPr>
        <w:jc w:val="both"/>
        <w:rPr>
          <w:color w:val="000000" w:themeColor="text1"/>
          <w:sz w:val="24"/>
          <w:szCs w:val="24"/>
        </w:rPr>
      </w:pPr>
    </w:p>
    <w:p w:rsidR="001A1CBD" w:rsidRDefault="001A1D07" w:rsidP="001A1CBD">
      <w:pPr>
        <w:pStyle w:val="Heading1"/>
        <w:shd w:val="clear" w:color="auto" w:fill="FFFFFF"/>
        <w:spacing w:before="0" w:beforeAutospacing="0" w:after="0" w:afterAutospacing="0" w:line="276" w:lineRule="auto"/>
        <w:jc w:val="both"/>
        <w:textAlignment w:val="baseline"/>
        <w:rPr>
          <w:rFonts w:asciiTheme="minorHAnsi" w:hAnsiTheme="minorHAnsi" w:cstheme="minorHAnsi"/>
          <w:b w:val="0"/>
          <w:color w:val="000000"/>
          <w:sz w:val="24"/>
          <w:szCs w:val="24"/>
        </w:rPr>
      </w:pPr>
      <w:r w:rsidRPr="001A1CBD">
        <w:rPr>
          <w:rStyle w:val="Strong"/>
          <w:rFonts w:asciiTheme="minorHAnsi" w:hAnsiTheme="minorHAnsi" w:cstheme="minorHAnsi"/>
          <w:b/>
          <w:iCs/>
          <w:color w:val="000000"/>
          <w:sz w:val="24"/>
          <w:szCs w:val="24"/>
          <w:bdr w:val="none" w:sz="0" w:space="0" w:color="auto" w:frame="1"/>
          <w:shd w:val="clear" w:color="auto" w:fill="FFFFFF"/>
        </w:rPr>
        <w:t>Mehran Shamit,</w:t>
      </w:r>
      <w:r w:rsidRPr="001A1CBD">
        <w:rPr>
          <w:rStyle w:val="Strong"/>
          <w:rFonts w:asciiTheme="minorHAnsi" w:hAnsiTheme="minorHAnsi" w:cstheme="minorHAnsi"/>
          <w:i/>
          <w:iCs/>
          <w:color w:val="000000"/>
          <w:sz w:val="24"/>
          <w:szCs w:val="24"/>
          <w:bdr w:val="none" w:sz="0" w:space="0" w:color="auto" w:frame="1"/>
          <w:shd w:val="clear" w:color="auto" w:fill="FFFFFF"/>
        </w:rPr>
        <w:t xml:space="preserve"> </w:t>
      </w:r>
      <w:r w:rsidR="001A1CBD" w:rsidRPr="001A1CBD">
        <w:rPr>
          <w:rFonts w:asciiTheme="minorHAnsi" w:hAnsiTheme="minorHAnsi" w:cstheme="minorHAnsi"/>
          <w:b w:val="0"/>
          <w:color w:val="000000"/>
          <w:sz w:val="24"/>
          <w:szCs w:val="24"/>
        </w:rPr>
        <w:t>Violating Universal Rights for Power: A Look at Human Rights in Bangladesh</w:t>
      </w:r>
      <w:r w:rsidR="001A1CBD">
        <w:rPr>
          <w:rFonts w:asciiTheme="minorHAnsi" w:hAnsiTheme="minorHAnsi" w:cstheme="minorHAnsi"/>
          <w:b w:val="0"/>
          <w:color w:val="000000"/>
          <w:sz w:val="24"/>
          <w:szCs w:val="24"/>
        </w:rPr>
        <w:t>,</w:t>
      </w:r>
    </w:p>
    <w:p w:rsidR="001A1CBD" w:rsidRDefault="001A1CBD" w:rsidP="001A1CBD">
      <w:pPr>
        <w:pStyle w:val="Heading1"/>
        <w:shd w:val="clear" w:color="auto" w:fill="FFFFFF"/>
        <w:spacing w:before="0" w:beforeAutospacing="0" w:after="0" w:afterAutospacing="0" w:line="276" w:lineRule="auto"/>
        <w:jc w:val="both"/>
        <w:textAlignment w:val="baseline"/>
        <w:rPr>
          <w:rFonts w:asciiTheme="minorHAnsi" w:hAnsiTheme="minorHAnsi" w:cstheme="minorHAnsi"/>
          <w:b w:val="0"/>
          <w:color w:val="000000"/>
          <w:sz w:val="24"/>
          <w:szCs w:val="24"/>
        </w:rPr>
      </w:pPr>
    </w:p>
    <w:p w:rsidR="001A1CBD" w:rsidRPr="00D962D5" w:rsidRDefault="00907B37" w:rsidP="00907B37">
      <w:pPr>
        <w:pStyle w:val="Heading1"/>
        <w:shd w:val="clear" w:color="auto" w:fill="FFFFFF"/>
        <w:spacing w:before="0" w:beforeAutospacing="0" w:after="0" w:afterAutospacing="0" w:line="276" w:lineRule="auto"/>
        <w:jc w:val="both"/>
        <w:textAlignment w:val="baseline"/>
        <w:rPr>
          <w:rFonts w:asciiTheme="minorHAnsi" w:hAnsiTheme="minorHAnsi" w:cstheme="minorHAnsi"/>
          <w:b w:val="0"/>
          <w:i/>
          <w:color w:val="000000" w:themeColor="text1"/>
          <w:sz w:val="24"/>
          <w:szCs w:val="24"/>
          <w:shd w:val="clear" w:color="auto" w:fill="FFFFFF"/>
        </w:rPr>
      </w:pPr>
      <w:r w:rsidRPr="00D962D5">
        <w:rPr>
          <w:rFonts w:asciiTheme="minorHAnsi" w:hAnsiTheme="minorHAnsi" w:cstheme="minorHAnsi"/>
          <w:b w:val="0"/>
          <w:i/>
          <w:color w:val="000000" w:themeColor="text1"/>
          <w:sz w:val="24"/>
          <w:szCs w:val="24"/>
          <w:shd w:val="clear" w:color="auto" w:fill="FFFFFF"/>
        </w:rPr>
        <w:t xml:space="preserve">The writer aimed to show in this paper that </w:t>
      </w:r>
      <w:r w:rsidR="001F5682" w:rsidRPr="00D962D5">
        <w:rPr>
          <w:rFonts w:asciiTheme="minorHAnsi" w:hAnsiTheme="minorHAnsi" w:cstheme="minorHAnsi"/>
          <w:b w:val="0"/>
          <w:i/>
          <w:color w:val="000000" w:themeColor="text1"/>
          <w:sz w:val="24"/>
          <w:szCs w:val="24"/>
          <w:shd w:val="clear" w:color="auto" w:fill="FFFFFF"/>
        </w:rPr>
        <w:t>the</w:t>
      </w:r>
      <w:r w:rsidRPr="00D962D5">
        <w:rPr>
          <w:rFonts w:asciiTheme="minorHAnsi" w:hAnsiTheme="minorHAnsi" w:cstheme="minorHAnsi"/>
          <w:b w:val="0"/>
          <w:i/>
          <w:color w:val="000000" w:themeColor="text1"/>
          <w:sz w:val="24"/>
          <w:szCs w:val="24"/>
          <w:shd w:val="clear" w:color="auto" w:fill="FFFFFF"/>
        </w:rPr>
        <w:t xml:space="preserve"> human rights situation in Bangladesh has quickly deteriorated under the highly repressive, authoritarian regime led by the Awami League (AL). The AL-led government has received widespread criticism from many international human rights organizations, such as Amnesty International, for committing countless human rights atrocities across the country through its security forces. Through analyzing the current political context in Bangladesh and articles of the Universal</w:t>
      </w:r>
      <w:r w:rsidR="001F5682" w:rsidRPr="00D962D5">
        <w:rPr>
          <w:rFonts w:asciiTheme="minorHAnsi" w:hAnsiTheme="minorHAnsi" w:cstheme="minorHAnsi"/>
          <w:b w:val="0"/>
          <w:i/>
          <w:color w:val="000000" w:themeColor="text1"/>
          <w:sz w:val="24"/>
          <w:szCs w:val="24"/>
          <w:shd w:val="clear" w:color="auto" w:fill="FFFFFF"/>
        </w:rPr>
        <w:t xml:space="preserve"> Declaration of Human Rights, the writer </w:t>
      </w:r>
      <w:r w:rsidRPr="00D962D5">
        <w:rPr>
          <w:rFonts w:asciiTheme="minorHAnsi" w:hAnsiTheme="minorHAnsi" w:cstheme="minorHAnsi"/>
          <w:b w:val="0"/>
          <w:i/>
          <w:color w:val="000000" w:themeColor="text1"/>
          <w:sz w:val="24"/>
          <w:szCs w:val="24"/>
          <w:shd w:val="clear" w:color="auto" w:fill="FFFFFF"/>
        </w:rPr>
        <w:t>argue</w:t>
      </w:r>
      <w:r w:rsidR="001F5682" w:rsidRPr="00D962D5">
        <w:rPr>
          <w:rFonts w:asciiTheme="minorHAnsi" w:hAnsiTheme="minorHAnsi" w:cstheme="minorHAnsi"/>
          <w:b w:val="0"/>
          <w:i/>
          <w:color w:val="000000" w:themeColor="text1"/>
          <w:sz w:val="24"/>
          <w:szCs w:val="24"/>
          <w:shd w:val="clear" w:color="auto" w:fill="FFFFFF"/>
        </w:rPr>
        <w:t>d</w:t>
      </w:r>
      <w:r w:rsidRPr="00D962D5">
        <w:rPr>
          <w:rFonts w:asciiTheme="minorHAnsi" w:hAnsiTheme="minorHAnsi" w:cstheme="minorHAnsi"/>
          <w:b w:val="0"/>
          <w:i/>
          <w:color w:val="000000" w:themeColor="text1"/>
          <w:sz w:val="24"/>
          <w:szCs w:val="24"/>
          <w:shd w:val="clear" w:color="auto" w:fill="FFFFFF"/>
        </w:rPr>
        <w:t xml:space="preserve"> that the current Bangladeshi government is a gross violator of international human rights standards. In order to forcibly remain in power, they carry out extrajudicial killings, arbitrary arrests, enforced disappearances, torture and restrict freedom of expression.</w:t>
      </w:r>
    </w:p>
    <w:p w:rsidR="001F5682" w:rsidRPr="00D962D5" w:rsidRDefault="001F5682" w:rsidP="00907B37">
      <w:pPr>
        <w:pStyle w:val="Heading1"/>
        <w:shd w:val="clear" w:color="auto" w:fill="FFFFFF"/>
        <w:spacing w:before="0" w:beforeAutospacing="0" w:after="0" w:afterAutospacing="0" w:line="276" w:lineRule="auto"/>
        <w:jc w:val="both"/>
        <w:textAlignment w:val="baseline"/>
        <w:rPr>
          <w:rFonts w:asciiTheme="minorHAnsi" w:hAnsiTheme="minorHAnsi" w:cstheme="minorHAnsi"/>
          <w:b w:val="0"/>
          <w:i/>
          <w:color w:val="000000" w:themeColor="text1"/>
          <w:sz w:val="24"/>
          <w:szCs w:val="24"/>
          <w:shd w:val="clear" w:color="auto" w:fill="FFFFFF"/>
        </w:rPr>
      </w:pPr>
    </w:p>
    <w:p w:rsidR="001F5682" w:rsidRDefault="001F5682" w:rsidP="00907B37">
      <w:pPr>
        <w:pStyle w:val="Heading1"/>
        <w:shd w:val="clear" w:color="auto" w:fill="FFFFFF"/>
        <w:spacing w:before="0" w:beforeAutospacing="0" w:after="0" w:afterAutospacing="0" w:line="276" w:lineRule="auto"/>
        <w:jc w:val="both"/>
        <w:textAlignment w:val="baseline"/>
        <w:rPr>
          <w:rFonts w:asciiTheme="minorHAnsi" w:hAnsiTheme="minorHAnsi" w:cstheme="minorHAnsi"/>
          <w:b w:val="0"/>
          <w:color w:val="000000" w:themeColor="text1"/>
          <w:sz w:val="24"/>
          <w:szCs w:val="24"/>
          <w:shd w:val="clear" w:color="auto" w:fill="FFFFFF"/>
        </w:rPr>
      </w:pPr>
    </w:p>
    <w:p w:rsidR="001F5682" w:rsidRDefault="001F5682" w:rsidP="00907B37">
      <w:pPr>
        <w:pStyle w:val="Heading1"/>
        <w:shd w:val="clear" w:color="auto" w:fill="FFFFFF"/>
        <w:spacing w:before="0" w:beforeAutospacing="0" w:after="0" w:afterAutospacing="0" w:line="276" w:lineRule="auto"/>
        <w:jc w:val="both"/>
        <w:textAlignment w:val="baseline"/>
        <w:rPr>
          <w:rFonts w:asciiTheme="minorHAnsi" w:hAnsiTheme="minorHAnsi" w:cstheme="minorHAnsi"/>
          <w:b w:val="0"/>
          <w:color w:val="000000" w:themeColor="text1"/>
          <w:sz w:val="24"/>
          <w:szCs w:val="24"/>
          <w:shd w:val="clear" w:color="auto" w:fill="FFFFFF"/>
        </w:rPr>
      </w:pPr>
    </w:p>
    <w:p w:rsidR="001F5682" w:rsidRDefault="001F5682" w:rsidP="00907B37">
      <w:pPr>
        <w:pStyle w:val="Heading1"/>
        <w:shd w:val="clear" w:color="auto" w:fill="FFFFFF"/>
        <w:spacing w:before="0" w:beforeAutospacing="0" w:after="0" w:afterAutospacing="0" w:line="276" w:lineRule="auto"/>
        <w:jc w:val="both"/>
        <w:textAlignment w:val="baseline"/>
        <w:rPr>
          <w:rFonts w:asciiTheme="minorHAnsi" w:hAnsiTheme="minorHAnsi" w:cstheme="minorHAnsi"/>
          <w:b w:val="0"/>
          <w:color w:val="000000" w:themeColor="text1"/>
          <w:sz w:val="24"/>
          <w:szCs w:val="24"/>
        </w:rPr>
      </w:pPr>
    </w:p>
    <w:p w:rsidR="00D962D5" w:rsidRDefault="00D962D5" w:rsidP="00907B37">
      <w:pPr>
        <w:pStyle w:val="Heading1"/>
        <w:shd w:val="clear" w:color="auto" w:fill="FFFFFF"/>
        <w:spacing w:before="0" w:beforeAutospacing="0" w:after="0" w:afterAutospacing="0" w:line="276" w:lineRule="auto"/>
        <w:jc w:val="both"/>
        <w:textAlignment w:val="baseline"/>
        <w:rPr>
          <w:rFonts w:asciiTheme="minorHAnsi" w:hAnsiTheme="minorHAnsi" w:cstheme="minorHAnsi"/>
          <w:b w:val="0"/>
          <w:color w:val="000000" w:themeColor="text1"/>
          <w:sz w:val="24"/>
          <w:szCs w:val="24"/>
        </w:rPr>
      </w:pPr>
    </w:p>
    <w:p w:rsidR="00A73177" w:rsidRPr="00AE701B" w:rsidRDefault="009B6909" w:rsidP="00A73177">
      <w:pPr>
        <w:shd w:val="clear" w:color="auto" w:fill="FFFFFF" w:themeFill="background1"/>
        <w:jc w:val="both"/>
        <w:rPr>
          <w:rFonts w:cstheme="minorHAnsi"/>
          <w:b/>
          <w:bCs/>
          <w:color w:val="000000" w:themeColor="text1"/>
          <w:sz w:val="24"/>
          <w:szCs w:val="24"/>
          <w:u w:val="single"/>
        </w:rPr>
      </w:pPr>
      <w:r>
        <w:rPr>
          <w:rFonts w:cstheme="minorHAnsi"/>
          <w:b/>
          <w:bCs/>
          <w:color w:val="000000" w:themeColor="text1"/>
          <w:sz w:val="24"/>
          <w:szCs w:val="24"/>
          <w:u w:val="single"/>
        </w:rPr>
        <w:lastRenderedPageBreak/>
        <w:t xml:space="preserve">2.2 </w:t>
      </w:r>
      <w:r w:rsidR="00A73177" w:rsidRPr="00AE701B">
        <w:rPr>
          <w:rFonts w:cstheme="minorHAnsi"/>
          <w:b/>
          <w:bCs/>
          <w:color w:val="000000" w:themeColor="text1"/>
          <w:sz w:val="24"/>
          <w:szCs w:val="24"/>
          <w:u w:val="single"/>
        </w:rPr>
        <w:t>Contribution of the study</w:t>
      </w:r>
    </w:p>
    <w:p w:rsidR="00A73177" w:rsidRDefault="00A73177" w:rsidP="00A73177">
      <w:pPr>
        <w:shd w:val="clear" w:color="auto" w:fill="FFFFFF" w:themeFill="background1"/>
        <w:jc w:val="both"/>
        <w:rPr>
          <w:rFonts w:cstheme="minorHAnsi"/>
          <w:color w:val="000000" w:themeColor="text1"/>
          <w:sz w:val="24"/>
          <w:szCs w:val="24"/>
        </w:rPr>
      </w:pPr>
      <w:r w:rsidRPr="00340EF7">
        <w:rPr>
          <w:rFonts w:cstheme="minorHAnsi"/>
          <w:color w:val="000000" w:themeColor="text1"/>
          <w:sz w:val="24"/>
          <w:szCs w:val="24"/>
        </w:rPr>
        <w:t>Literature review has show</w:t>
      </w:r>
      <w:r>
        <w:rPr>
          <w:rFonts w:cstheme="minorHAnsi"/>
          <w:color w:val="000000" w:themeColor="text1"/>
          <w:sz w:val="24"/>
          <w:szCs w:val="24"/>
        </w:rPr>
        <w:t>n</w:t>
      </w:r>
      <w:r w:rsidRPr="00340EF7">
        <w:rPr>
          <w:rFonts w:cstheme="minorHAnsi"/>
          <w:color w:val="000000" w:themeColor="text1"/>
          <w:sz w:val="24"/>
          <w:szCs w:val="24"/>
        </w:rPr>
        <w:t xml:space="preserve"> that </w:t>
      </w:r>
      <w:r>
        <w:rPr>
          <w:rFonts w:cstheme="minorHAnsi"/>
          <w:color w:val="000000" w:themeColor="text1"/>
          <w:sz w:val="24"/>
          <w:szCs w:val="24"/>
        </w:rPr>
        <w:t>the above studies have not focused particularly on Bangladesh and US regarding the suffering of freedom of speech within the structure of the constitutions of the both countries within this anarchic world order.</w:t>
      </w:r>
    </w:p>
    <w:p w:rsidR="00A73177" w:rsidRPr="00340EF7" w:rsidRDefault="003F6A9C" w:rsidP="00A73177">
      <w:pPr>
        <w:shd w:val="clear" w:color="auto" w:fill="FFFFFF" w:themeFill="background1"/>
        <w:jc w:val="both"/>
        <w:rPr>
          <w:rFonts w:cstheme="minorHAnsi"/>
          <w:color w:val="000000" w:themeColor="text1"/>
          <w:sz w:val="24"/>
          <w:szCs w:val="24"/>
        </w:rPr>
      </w:pPr>
      <w:r>
        <w:rPr>
          <w:rFonts w:cstheme="minorHAnsi"/>
          <w:color w:val="000000" w:themeColor="text1"/>
          <w:sz w:val="24"/>
          <w:szCs w:val="24"/>
        </w:rPr>
        <w:t>US and Bangladesh is racing</w:t>
      </w:r>
      <w:r w:rsidR="00A73177">
        <w:rPr>
          <w:rFonts w:cstheme="minorHAnsi"/>
          <w:color w:val="000000" w:themeColor="text1"/>
          <w:sz w:val="24"/>
          <w:szCs w:val="24"/>
        </w:rPr>
        <w:t xml:space="preserve"> to prove themselves in front of the other states that they are capable of maintain the world order and peace</w:t>
      </w:r>
      <w:r>
        <w:rPr>
          <w:rFonts w:cstheme="minorHAnsi"/>
          <w:color w:val="000000" w:themeColor="text1"/>
          <w:sz w:val="24"/>
          <w:szCs w:val="24"/>
        </w:rPr>
        <w:t xml:space="preserve"> through establishing freedom of speech</w:t>
      </w:r>
      <w:r w:rsidR="00A73177">
        <w:rPr>
          <w:rFonts w:cstheme="minorHAnsi"/>
          <w:color w:val="000000" w:themeColor="text1"/>
          <w:sz w:val="24"/>
          <w:szCs w:val="24"/>
        </w:rPr>
        <w:t>, but they are actually trying to define their position in international politics as a hegemony</w:t>
      </w:r>
      <w:r>
        <w:rPr>
          <w:rFonts w:cstheme="minorHAnsi"/>
          <w:color w:val="000000" w:themeColor="text1"/>
          <w:sz w:val="24"/>
          <w:szCs w:val="24"/>
        </w:rPr>
        <w:t xml:space="preserve"> in terms of US and peace maker in terms of Bangladesh</w:t>
      </w:r>
      <w:r w:rsidR="00A73177">
        <w:rPr>
          <w:rFonts w:cstheme="minorHAnsi"/>
          <w:color w:val="000000" w:themeColor="text1"/>
          <w:sz w:val="24"/>
          <w:szCs w:val="24"/>
        </w:rPr>
        <w:t>.</w:t>
      </w:r>
    </w:p>
    <w:p w:rsidR="00A73177" w:rsidRDefault="00A73177" w:rsidP="00A73177">
      <w:pPr>
        <w:shd w:val="clear" w:color="auto" w:fill="FFFFFF" w:themeFill="background1"/>
        <w:jc w:val="both"/>
        <w:rPr>
          <w:rFonts w:cstheme="minorHAnsi"/>
          <w:color w:val="000000" w:themeColor="text1"/>
          <w:sz w:val="24"/>
          <w:szCs w:val="24"/>
        </w:rPr>
      </w:pPr>
      <w:r w:rsidRPr="00340EF7">
        <w:rPr>
          <w:rFonts w:cstheme="minorHAnsi"/>
          <w:color w:val="000000" w:themeColor="text1"/>
          <w:sz w:val="24"/>
          <w:szCs w:val="24"/>
        </w:rPr>
        <w:t>As the issue has not been expl</w:t>
      </w:r>
      <w:r>
        <w:rPr>
          <w:rFonts w:cstheme="minorHAnsi"/>
          <w:color w:val="000000" w:themeColor="text1"/>
          <w:sz w:val="24"/>
          <w:szCs w:val="24"/>
        </w:rPr>
        <w:t>ored much in above discussed literatures</w:t>
      </w:r>
      <w:r w:rsidRPr="00340EF7">
        <w:rPr>
          <w:rFonts w:cstheme="minorHAnsi"/>
          <w:color w:val="000000" w:themeColor="text1"/>
          <w:sz w:val="24"/>
          <w:szCs w:val="24"/>
        </w:rPr>
        <w:t>, present study has a scope to contribute a little in fulfilling the knowledge gap regarding this important issue.</w:t>
      </w:r>
    </w:p>
    <w:p w:rsidR="00C87197" w:rsidRDefault="00C87197" w:rsidP="00A73177">
      <w:pPr>
        <w:shd w:val="clear" w:color="auto" w:fill="FFFFFF" w:themeFill="background1"/>
        <w:jc w:val="both"/>
        <w:rPr>
          <w:rFonts w:cstheme="minorHAnsi"/>
          <w:color w:val="000000" w:themeColor="text1"/>
          <w:sz w:val="24"/>
          <w:szCs w:val="24"/>
        </w:rPr>
      </w:pPr>
    </w:p>
    <w:p w:rsidR="00C87197" w:rsidRDefault="00C87197" w:rsidP="00A73177">
      <w:pPr>
        <w:shd w:val="clear" w:color="auto" w:fill="FFFFFF" w:themeFill="background1"/>
        <w:jc w:val="both"/>
        <w:rPr>
          <w:rFonts w:cstheme="minorHAnsi"/>
          <w:color w:val="000000" w:themeColor="text1"/>
          <w:sz w:val="24"/>
          <w:szCs w:val="24"/>
        </w:rPr>
      </w:pPr>
    </w:p>
    <w:p w:rsidR="00212FF6" w:rsidRDefault="009B6909" w:rsidP="00212FF6">
      <w:pPr>
        <w:pStyle w:val="Default"/>
        <w:spacing w:line="276" w:lineRule="auto"/>
        <w:jc w:val="both"/>
        <w:rPr>
          <w:rFonts w:asciiTheme="minorHAnsi" w:hAnsiTheme="minorHAnsi" w:cstheme="minorHAnsi"/>
          <w:b/>
          <w:color w:val="000000" w:themeColor="text1"/>
          <w:u w:val="single"/>
        </w:rPr>
      </w:pPr>
      <w:r>
        <w:rPr>
          <w:rFonts w:asciiTheme="minorHAnsi" w:hAnsiTheme="minorHAnsi" w:cstheme="minorHAnsi"/>
          <w:b/>
          <w:color w:val="000000" w:themeColor="text1"/>
          <w:u w:val="single"/>
        </w:rPr>
        <w:t xml:space="preserve">2.3 </w:t>
      </w:r>
      <w:r w:rsidR="00212FF6" w:rsidRPr="00A9471F">
        <w:rPr>
          <w:rFonts w:asciiTheme="minorHAnsi" w:hAnsiTheme="minorHAnsi" w:cstheme="minorHAnsi"/>
          <w:b/>
          <w:color w:val="000000" w:themeColor="text1"/>
          <w:u w:val="single"/>
        </w:rPr>
        <w:t>Research Methodology:</w:t>
      </w:r>
    </w:p>
    <w:p w:rsidR="00212FF6" w:rsidRDefault="00212FF6" w:rsidP="00212FF6">
      <w:pPr>
        <w:pStyle w:val="Default"/>
        <w:spacing w:line="276" w:lineRule="auto"/>
        <w:jc w:val="both"/>
        <w:rPr>
          <w:rFonts w:asciiTheme="minorHAnsi" w:hAnsiTheme="minorHAnsi" w:cstheme="minorHAnsi"/>
          <w:b/>
          <w:color w:val="000000" w:themeColor="text1"/>
          <w:u w:val="single"/>
        </w:rPr>
      </w:pPr>
    </w:p>
    <w:p w:rsidR="00212FF6" w:rsidRDefault="00BC6E6F" w:rsidP="00212FF6">
      <w:pPr>
        <w:pStyle w:val="Default"/>
        <w:spacing w:line="276" w:lineRule="auto"/>
        <w:jc w:val="both"/>
        <w:rPr>
          <w:rFonts w:asciiTheme="minorHAnsi" w:hAnsiTheme="minorHAnsi" w:cstheme="minorHAnsi"/>
          <w:color w:val="000000" w:themeColor="text1"/>
        </w:rPr>
      </w:pPr>
      <w:r w:rsidRPr="00BC6E6F">
        <w:rPr>
          <w:rFonts w:asciiTheme="minorHAnsi" w:hAnsiTheme="minorHAnsi" w:cstheme="minorHAnsi"/>
          <w:color w:val="000000" w:themeColor="text1"/>
        </w:rPr>
        <w:t>This is a qualitative research work.</w:t>
      </w:r>
      <w:r>
        <w:t xml:space="preserve"> </w:t>
      </w:r>
      <w:r w:rsidR="00212FF6">
        <w:rPr>
          <w:rFonts w:asciiTheme="minorHAnsi" w:hAnsiTheme="minorHAnsi" w:cstheme="minorHAnsi"/>
          <w:color w:val="000000" w:themeColor="text1"/>
        </w:rPr>
        <w:t>In acquiring and compiling all the necessary parts of this paper, a combination of primary and secondary sources was used in an attempt to complete this research paper. Besides to primary sources, a large number of secondary sources were utilized. These included opinion pieces released by</w:t>
      </w:r>
      <w:r w:rsidR="00930188">
        <w:rPr>
          <w:rFonts w:asciiTheme="minorHAnsi" w:hAnsiTheme="minorHAnsi" w:cstheme="minorHAnsi"/>
          <w:color w:val="000000" w:themeColor="text1"/>
        </w:rPr>
        <w:t xml:space="preserve"> INGOs,</w:t>
      </w:r>
      <w:r w:rsidR="00212FF6">
        <w:rPr>
          <w:rFonts w:asciiTheme="minorHAnsi" w:hAnsiTheme="minorHAnsi" w:cstheme="minorHAnsi"/>
          <w:color w:val="000000" w:themeColor="text1"/>
        </w:rPr>
        <w:t xml:space="preserve"> NGOs, scholars, and experts. In addition, various reports and journal articles were pulled directly from organizations’ website.</w:t>
      </w:r>
    </w:p>
    <w:p w:rsidR="00C87197" w:rsidRDefault="00C87197" w:rsidP="00A73177">
      <w:pPr>
        <w:shd w:val="clear" w:color="auto" w:fill="FFFFFF" w:themeFill="background1"/>
        <w:jc w:val="both"/>
        <w:rPr>
          <w:rFonts w:cstheme="minorHAnsi"/>
          <w:color w:val="000000" w:themeColor="text1"/>
          <w:sz w:val="24"/>
          <w:szCs w:val="24"/>
        </w:rPr>
      </w:pPr>
    </w:p>
    <w:p w:rsidR="00930188" w:rsidRDefault="00930188" w:rsidP="00A73177">
      <w:pPr>
        <w:shd w:val="clear" w:color="auto" w:fill="FFFFFF" w:themeFill="background1"/>
        <w:jc w:val="both"/>
        <w:rPr>
          <w:rFonts w:cstheme="minorHAnsi"/>
          <w:color w:val="000000" w:themeColor="text1"/>
          <w:sz w:val="24"/>
          <w:szCs w:val="24"/>
        </w:rPr>
      </w:pPr>
    </w:p>
    <w:p w:rsidR="00212FF6" w:rsidRDefault="00212FF6" w:rsidP="00A73177">
      <w:pPr>
        <w:shd w:val="clear" w:color="auto" w:fill="FFFFFF" w:themeFill="background1"/>
        <w:jc w:val="both"/>
        <w:rPr>
          <w:rFonts w:cstheme="minorHAnsi"/>
          <w:color w:val="000000" w:themeColor="text1"/>
          <w:sz w:val="24"/>
          <w:szCs w:val="24"/>
        </w:rPr>
      </w:pPr>
    </w:p>
    <w:p w:rsidR="00212FF6" w:rsidRDefault="00212FF6" w:rsidP="00A73177">
      <w:pPr>
        <w:shd w:val="clear" w:color="auto" w:fill="FFFFFF" w:themeFill="background1"/>
        <w:jc w:val="both"/>
        <w:rPr>
          <w:rFonts w:cstheme="minorHAnsi"/>
          <w:color w:val="000000" w:themeColor="text1"/>
          <w:sz w:val="24"/>
          <w:szCs w:val="24"/>
        </w:rPr>
      </w:pPr>
    </w:p>
    <w:p w:rsidR="00D962D5" w:rsidRPr="00907B37" w:rsidRDefault="00D962D5" w:rsidP="00907B37">
      <w:pPr>
        <w:pStyle w:val="Heading1"/>
        <w:shd w:val="clear" w:color="auto" w:fill="FFFFFF"/>
        <w:spacing w:before="0" w:beforeAutospacing="0" w:after="0" w:afterAutospacing="0" w:line="276" w:lineRule="auto"/>
        <w:jc w:val="both"/>
        <w:textAlignment w:val="baseline"/>
        <w:rPr>
          <w:rFonts w:asciiTheme="minorHAnsi" w:hAnsiTheme="minorHAnsi" w:cstheme="minorHAnsi"/>
          <w:b w:val="0"/>
          <w:color w:val="000000" w:themeColor="text1"/>
          <w:sz w:val="24"/>
          <w:szCs w:val="24"/>
        </w:rPr>
      </w:pPr>
    </w:p>
    <w:p w:rsidR="00743716" w:rsidRPr="00493AE8" w:rsidRDefault="00743716" w:rsidP="00493AE8">
      <w:pPr>
        <w:jc w:val="both"/>
        <w:rPr>
          <w:color w:val="000000" w:themeColor="text1"/>
          <w:sz w:val="24"/>
          <w:szCs w:val="24"/>
        </w:rPr>
      </w:pPr>
    </w:p>
    <w:p w:rsidR="00EB41DD" w:rsidRDefault="00EB41DD" w:rsidP="00E42939">
      <w:pPr>
        <w:jc w:val="both"/>
      </w:pPr>
    </w:p>
    <w:p w:rsidR="00EB41DD" w:rsidRDefault="00EB41DD" w:rsidP="00E42939">
      <w:pPr>
        <w:jc w:val="both"/>
      </w:pPr>
    </w:p>
    <w:p w:rsidR="00EB41DD" w:rsidRDefault="00EB41DD" w:rsidP="00E42939">
      <w:pPr>
        <w:jc w:val="both"/>
      </w:pPr>
    </w:p>
    <w:p w:rsidR="00EC4791" w:rsidRDefault="00EC4791" w:rsidP="00E42939">
      <w:pPr>
        <w:jc w:val="both"/>
      </w:pPr>
    </w:p>
    <w:p w:rsidR="00EC4791" w:rsidRDefault="00EC4791" w:rsidP="00E42939">
      <w:pPr>
        <w:jc w:val="both"/>
      </w:pPr>
    </w:p>
    <w:p w:rsidR="008E4839" w:rsidRPr="002B3D4F" w:rsidRDefault="008E4839" w:rsidP="002B3D4F">
      <w:pPr>
        <w:pStyle w:val="Default"/>
        <w:spacing w:line="276" w:lineRule="auto"/>
        <w:jc w:val="both"/>
        <w:rPr>
          <w:rFonts w:asciiTheme="minorHAnsi" w:hAnsiTheme="minorHAnsi" w:cstheme="minorHAnsi"/>
          <w:b/>
          <w:color w:val="000000" w:themeColor="text1"/>
          <w:u w:val="single"/>
        </w:rPr>
      </w:pPr>
      <w:r w:rsidRPr="002B3D4F">
        <w:rPr>
          <w:rFonts w:asciiTheme="minorHAnsi" w:hAnsiTheme="minorHAnsi" w:cstheme="minorHAnsi"/>
          <w:b/>
          <w:color w:val="000000" w:themeColor="text1"/>
          <w:u w:val="single"/>
        </w:rPr>
        <w:lastRenderedPageBreak/>
        <w:t>Findings:</w:t>
      </w:r>
    </w:p>
    <w:p w:rsidR="00EC4791" w:rsidRPr="002B3D4F" w:rsidRDefault="00EC4791" w:rsidP="002B3D4F">
      <w:pPr>
        <w:jc w:val="both"/>
        <w:rPr>
          <w:sz w:val="24"/>
          <w:szCs w:val="24"/>
        </w:rPr>
      </w:pPr>
    </w:p>
    <w:p w:rsidR="008E4839" w:rsidRPr="002B3D4F" w:rsidRDefault="009B6909" w:rsidP="002B3D4F">
      <w:pPr>
        <w:jc w:val="both"/>
        <w:rPr>
          <w:b/>
          <w:sz w:val="24"/>
          <w:szCs w:val="24"/>
          <w:u w:val="single"/>
        </w:rPr>
      </w:pPr>
      <w:r>
        <w:rPr>
          <w:b/>
          <w:sz w:val="24"/>
          <w:szCs w:val="24"/>
          <w:u w:val="single"/>
        </w:rPr>
        <w:t xml:space="preserve">3.1 </w:t>
      </w:r>
      <w:r w:rsidR="00AB033F" w:rsidRPr="002B3D4F">
        <w:rPr>
          <w:b/>
          <w:sz w:val="24"/>
          <w:szCs w:val="24"/>
          <w:u w:val="single"/>
        </w:rPr>
        <w:t>Freedom of Speech:</w:t>
      </w:r>
    </w:p>
    <w:p w:rsidR="008810CA" w:rsidRPr="002B3D4F" w:rsidRDefault="00497F7F" w:rsidP="002B3D4F">
      <w:pPr>
        <w:jc w:val="both"/>
        <w:rPr>
          <w:sz w:val="24"/>
          <w:szCs w:val="24"/>
        </w:rPr>
      </w:pPr>
      <w:r w:rsidRPr="002B3D4F">
        <w:rPr>
          <w:b/>
          <w:sz w:val="24"/>
          <w:szCs w:val="24"/>
        </w:rPr>
        <w:t>In Dewan Abdul Kader v. Bangladesh</w:t>
      </w:r>
      <w:r w:rsidRPr="002B3D4F">
        <w:rPr>
          <w:rStyle w:val="FootnoteReference"/>
          <w:b/>
          <w:sz w:val="24"/>
          <w:szCs w:val="24"/>
        </w:rPr>
        <w:footnoteReference w:id="15"/>
      </w:r>
      <w:r w:rsidRPr="002B3D4F">
        <w:rPr>
          <w:sz w:val="24"/>
          <w:szCs w:val="24"/>
        </w:rPr>
        <w:t xml:space="preserve"> a definition of freedom of speech was given as under: </w:t>
      </w:r>
    </w:p>
    <w:p w:rsidR="00AB033F" w:rsidRPr="002B3D4F" w:rsidRDefault="008810CA" w:rsidP="002B3D4F">
      <w:pPr>
        <w:jc w:val="both"/>
        <w:rPr>
          <w:b/>
          <w:i/>
          <w:sz w:val="24"/>
          <w:szCs w:val="24"/>
          <w:u w:val="single"/>
        </w:rPr>
      </w:pPr>
      <w:r w:rsidRPr="002B3D4F">
        <w:rPr>
          <w:i/>
          <w:sz w:val="24"/>
          <w:szCs w:val="24"/>
        </w:rPr>
        <w:t>“</w:t>
      </w:r>
      <w:r w:rsidR="00497F7F" w:rsidRPr="002B3D4F">
        <w:rPr>
          <w:i/>
          <w:sz w:val="24"/>
          <w:szCs w:val="24"/>
        </w:rPr>
        <w:t>A right to express one’s own opinion absolutely freely by spoken words, writing, printing or in any other manner which may be open to the eyes and ears. It thus includes expression of one’s ideas on any matter by any means including even gestures, postures, banners and signs. It thus appears to us that this freedom is wide enough to include expression of one’s own original ideas and also expression of one’s opinion in the form of comments, explanations, annotations, solutions and answers to questions on the ideas expressed by others</w:t>
      </w:r>
      <w:r w:rsidRPr="002B3D4F">
        <w:rPr>
          <w:i/>
          <w:sz w:val="24"/>
          <w:szCs w:val="24"/>
        </w:rPr>
        <w:t>”</w:t>
      </w:r>
      <w:r w:rsidR="00497F7F" w:rsidRPr="002B3D4F">
        <w:rPr>
          <w:i/>
          <w:sz w:val="24"/>
          <w:szCs w:val="24"/>
        </w:rPr>
        <w:t>.</w:t>
      </w:r>
    </w:p>
    <w:p w:rsidR="0049629C" w:rsidRPr="002B3D4F" w:rsidRDefault="009E4416" w:rsidP="002B3D4F">
      <w:pPr>
        <w:jc w:val="both"/>
        <w:rPr>
          <w:sz w:val="24"/>
          <w:szCs w:val="24"/>
        </w:rPr>
      </w:pPr>
      <w:r w:rsidRPr="002B3D4F">
        <w:rPr>
          <w:sz w:val="24"/>
          <w:szCs w:val="24"/>
        </w:rPr>
        <w:t xml:space="preserve">Freedom of speech is expression of feeling of mind. It is our right to communicate our ideas and opinions freely. It is our expectation as a human being to express our thoughts, beliefs, our hopes without any kind of restriction. It includes not only the visible or audible representation to others </w:t>
      </w:r>
      <w:r w:rsidR="0049629C" w:rsidRPr="002B3D4F">
        <w:rPr>
          <w:sz w:val="24"/>
          <w:szCs w:val="24"/>
        </w:rPr>
        <w:t>but also the right to obtain and receive from other thoughts, ideas and information about matters of common interest4 and thus the</w:t>
      </w:r>
      <w:r w:rsidR="001778A1" w:rsidRPr="002B3D4F">
        <w:rPr>
          <w:sz w:val="24"/>
          <w:szCs w:val="24"/>
        </w:rPr>
        <w:t xml:space="preserve"> right to read and be informed.</w:t>
      </w:r>
      <w:r w:rsidR="001778A1" w:rsidRPr="002B3D4F">
        <w:rPr>
          <w:rStyle w:val="FootnoteReference"/>
          <w:sz w:val="24"/>
          <w:szCs w:val="24"/>
        </w:rPr>
        <w:footnoteReference w:id="16"/>
      </w:r>
      <w:r w:rsidR="0049629C" w:rsidRPr="002B3D4F">
        <w:rPr>
          <w:sz w:val="24"/>
          <w:szCs w:val="24"/>
        </w:rPr>
        <w:t xml:space="preserve"> </w:t>
      </w:r>
    </w:p>
    <w:p w:rsidR="009E4416" w:rsidRPr="002B3D4F" w:rsidRDefault="0049629C" w:rsidP="002B3D4F">
      <w:pPr>
        <w:jc w:val="both"/>
        <w:rPr>
          <w:sz w:val="24"/>
          <w:szCs w:val="24"/>
        </w:rPr>
      </w:pPr>
      <w:r w:rsidRPr="002B3D4F">
        <w:rPr>
          <w:sz w:val="24"/>
          <w:szCs w:val="24"/>
        </w:rPr>
        <w:t>The rights to dance, sing, paint or write poetry or literature is covered by the right of freedom of expression. Because core of these activities lies on the freedom of speec</w:t>
      </w:r>
      <w:r w:rsidR="00171AB9" w:rsidRPr="002B3D4F">
        <w:rPr>
          <w:sz w:val="24"/>
          <w:szCs w:val="24"/>
        </w:rPr>
        <w:t>h and expression.</w:t>
      </w:r>
      <w:r w:rsidR="00171AB9" w:rsidRPr="002B3D4F">
        <w:rPr>
          <w:rStyle w:val="FootnoteReference"/>
          <w:sz w:val="24"/>
          <w:szCs w:val="24"/>
        </w:rPr>
        <w:footnoteReference w:id="17"/>
      </w:r>
      <w:r w:rsidRPr="002B3D4F">
        <w:rPr>
          <w:sz w:val="24"/>
          <w:szCs w:val="24"/>
        </w:rPr>
        <w:t xml:space="preserve"> Even freedom includes right to educate, to be educated; to inform, to be informed and to entertain, to be entertained. This also involves communication and right to communicate comprises the right to communicate through any media that is accessible whether pri</w:t>
      </w:r>
      <w:r w:rsidR="00512EB8" w:rsidRPr="002B3D4F">
        <w:rPr>
          <w:sz w:val="24"/>
          <w:szCs w:val="24"/>
        </w:rPr>
        <w:t>nt, electronic or audio-visual.</w:t>
      </w:r>
      <w:r w:rsidR="00512EB8" w:rsidRPr="002B3D4F">
        <w:rPr>
          <w:rStyle w:val="FootnoteReference"/>
          <w:sz w:val="24"/>
          <w:szCs w:val="24"/>
        </w:rPr>
        <w:footnoteReference w:id="18"/>
      </w:r>
      <w:r w:rsidRPr="002B3D4F">
        <w:rPr>
          <w:sz w:val="24"/>
          <w:szCs w:val="24"/>
        </w:rPr>
        <w:t xml:space="preserve"> It includes the right of to exhibit and see cinematographic films and dramatic performances as being very</w:t>
      </w:r>
      <w:r w:rsidR="00512EB8" w:rsidRPr="002B3D4F">
        <w:rPr>
          <w:sz w:val="24"/>
          <w:szCs w:val="24"/>
        </w:rPr>
        <w:t xml:space="preserve"> important media of expression.</w:t>
      </w:r>
    </w:p>
    <w:p w:rsidR="00512EB8" w:rsidRPr="002B3D4F" w:rsidRDefault="00512EB8" w:rsidP="002B3D4F">
      <w:pPr>
        <w:jc w:val="both"/>
        <w:rPr>
          <w:sz w:val="24"/>
          <w:szCs w:val="24"/>
        </w:rPr>
      </w:pPr>
    </w:p>
    <w:p w:rsidR="00D31A71" w:rsidRDefault="00D31A71" w:rsidP="00E42939">
      <w:pPr>
        <w:jc w:val="both"/>
        <w:rPr>
          <w:b/>
          <w:sz w:val="24"/>
          <w:szCs w:val="24"/>
          <w:u w:val="single"/>
        </w:rPr>
      </w:pPr>
    </w:p>
    <w:p w:rsidR="00D31A71" w:rsidRDefault="00D31A71" w:rsidP="00E42939">
      <w:pPr>
        <w:jc w:val="both"/>
        <w:rPr>
          <w:b/>
          <w:sz w:val="24"/>
          <w:szCs w:val="24"/>
          <w:u w:val="single"/>
        </w:rPr>
      </w:pPr>
    </w:p>
    <w:p w:rsidR="00D31A71" w:rsidRDefault="00D31A71" w:rsidP="00E42939">
      <w:pPr>
        <w:jc w:val="both"/>
        <w:rPr>
          <w:b/>
          <w:sz w:val="24"/>
          <w:szCs w:val="24"/>
          <w:u w:val="single"/>
        </w:rPr>
      </w:pPr>
    </w:p>
    <w:p w:rsidR="00D31A71" w:rsidRDefault="00D31A71" w:rsidP="00E42939">
      <w:pPr>
        <w:jc w:val="both"/>
        <w:rPr>
          <w:b/>
          <w:sz w:val="24"/>
          <w:szCs w:val="24"/>
          <w:u w:val="single"/>
        </w:rPr>
      </w:pPr>
    </w:p>
    <w:p w:rsidR="00D31A71" w:rsidRDefault="00D31A71" w:rsidP="00E42939">
      <w:pPr>
        <w:jc w:val="both"/>
        <w:rPr>
          <w:b/>
          <w:sz w:val="24"/>
          <w:szCs w:val="24"/>
          <w:u w:val="single"/>
        </w:rPr>
      </w:pPr>
    </w:p>
    <w:p w:rsidR="00512EB8" w:rsidRPr="005B582A" w:rsidRDefault="009B6909" w:rsidP="00597C85">
      <w:pPr>
        <w:jc w:val="both"/>
        <w:rPr>
          <w:b/>
          <w:sz w:val="24"/>
          <w:szCs w:val="24"/>
          <w:u w:val="single"/>
        </w:rPr>
      </w:pPr>
      <w:r>
        <w:rPr>
          <w:b/>
          <w:sz w:val="24"/>
          <w:szCs w:val="24"/>
          <w:u w:val="single"/>
        </w:rPr>
        <w:lastRenderedPageBreak/>
        <w:t xml:space="preserve">3.2 </w:t>
      </w:r>
      <w:r w:rsidR="00713328" w:rsidRPr="005B582A">
        <w:rPr>
          <w:b/>
          <w:sz w:val="24"/>
          <w:szCs w:val="24"/>
          <w:u w:val="single"/>
        </w:rPr>
        <w:t xml:space="preserve">Rules </w:t>
      </w:r>
      <w:r w:rsidR="00713328">
        <w:rPr>
          <w:b/>
          <w:sz w:val="24"/>
          <w:szCs w:val="24"/>
          <w:u w:val="single"/>
        </w:rPr>
        <w:t xml:space="preserve">of </w:t>
      </w:r>
      <w:r w:rsidR="00BC01C0">
        <w:rPr>
          <w:b/>
          <w:sz w:val="24"/>
          <w:szCs w:val="24"/>
          <w:u w:val="single"/>
        </w:rPr>
        <w:t>Freedom of Speech under</w:t>
      </w:r>
      <w:r w:rsidR="005B582A" w:rsidRPr="005B582A">
        <w:rPr>
          <w:b/>
          <w:sz w:val="24"/>
          <w:szCs w:val="24"/>
          <w:u w:val="single"/>
        </w:rPr>
        <w:t xml:space="preserve"> International Law:</w:t>
      </w:r>
    </w:p>
    <w:p w:rsidR="008810CA" w:rsidRPr="00D31A71" w:rsidRDefault="009F0D69" w:rsidP="00597C85">
      <w:pPr>
        <w:jc w:val="both"/>
        <w:rPr>
          <w:sz w:val="24"/>
          <w:szCs w:val="24"/>
        </w:rPr>
      </w:pPr>
      <w:r w:rsidRPr="00D31A71">
        <w:rPr>
          <w:sz w:val="24"/>
          <w:szCs w:val="24"/>
        </w:rPr>
        <w:t>Freedom of speech is one of the oldest and most respected rights in the history of civilization, one that is often referred to as the "first freedom."</w:t>
      </w:r>
      <w:r w:rsidRPr="00D31A71">
        <w:rPr>
          <w:rStyle w:val="FootnoteReference"/>
          <w:sz w:val="24"/>
          <w:szCs w:val="24"/>
        </w:rPr>
        <w:footnoteReference w:id="19"/>
      </w:r>
      <w:r w:rsidRPr="00D31A71">
        <w:rPr>
          <w:sz w:val="24"/>
          <w:szCs w:val="24"/>
        </w:rPr>
        <w:t xml:space="preserve"> The concept of a right to freedom of speech has origins in Athens and the w</w:t>
      </w:r>
      <w:r w:rsidR="00C57D30" w:rsidRPr="00D31A71">
        <w:rPr>
          <w:sz w:val="24"/>
          <w:szCs w:val="24"/>
        </w:rPr>
        <w:t>ritings of Plato and Euripides.</w:t>
      </w:r>
      <w:r w:rsidR="00C57D30" w:rsidRPr="00D31A71">
        <w:rPr>
          <w:rStyle w:val="FootnoteReference"/>
          <w:sz w:val="24"/>
          <w:szCs w:val="24"/>
        </w:rPr>
        <w:footnoteReference w:id="20"/>
      </w:r>
      <w:r w:rsidRPr="00D31A71">
        <w:rPr>
          <w:sz w:val="24"/>
          <w:szCs w:val="24"/>
        </w:rPr>
        <w:t xml:space="preserve"> The concept of this right can also be found in seventeenth century documents such as the 1688 English Bill of Rights, which provided freedom of speech for legislators wit</w:t>
      </w:r>
      <w:r w:rsidR="008F405C" w:rsidRPr="00D31A71">
        <w:rPr>
          <w:sz w:val="24"/>
          <w:szCs w:val="24"/>
        </w:rPr>
        <w:t>hin the confines of Parliament.</w:t>
      </w:r>
      <w:r w:rsidR="008F405C" w:rsidRPr="00D31A71">
        <w:rPr>
          <w:rStyle w:val="FootnoteReference"/>
          <w:sz w:val="24"/>
          <w:szCs w:val="24"/>
        </w:rPr>
        <w:footnoteReference w:id="21"/>
      </w:r>
    </w:p>
    <w:p w:rsidR="00D31A71" w:rsidRPr="00D31A71" w:rsidRDefault="00464A0F" w:rsidP="00597C85">
      <w:pPr>
        <w:jc w:val="both"/>
        <w:rPr>
          <w:sz w:val="24"/>
          <w:szCs w:val="24"/>
        </w:rPr>
      </w:pPr>
      <w:r w:rsidRPr="00D31A71">
        <w:rPr>
          <w:sz w:val="24"/>
          <w:szCs w:val="24"/>
        </w:rPr>
        <w:t xml:space="preserve">Concepts of freedom of speech can also be traced in early human rights documents such as Magna Carta of 1215, England’s Bill of Rights 1689, the declaration of the Rights of Man and of the Citizen, adopted during the French Revolution in 1789. But now it has recognized and has given legal effect. Freedom of speech was declared as fundamental human rights by United Nation in the historical document of The Universal Declaration of Human Rights. It sets out, for the first time, fundamental human rights to be protected universally. This declaration was proclaimed by the United Nations on 10th December 1948 in Paris in their General Assembly. </w:t>
      </w:r>
    </w:p>
    <w:p w:rsidR="0016791F" w:rsidRPr="00D31A71" w:rsidRDefault="00464A0F" w:rsidP="00597C85">
      <w:pPr>
        <w:jc w:val="both"/>
        <w:rPr>
          <w:sz w:val="24"/>
          <w:szCs w:val="24"/>
        </w:rPr>
      </w:pPr>
      <w:r w:rsidRPr="00D31A71">
        <w:rPr>
          <w:sz w:val="24"/>
          <w:szCs w:val="24"/>
        </w:rPr>
        <w:t>Whereas UDHR states in the preamble that recognition of inherent dignity which is equal and inalienable rights of the all human is the foundation of freedom, justice and peace in the world. Article 19 of the UDHR says about the freedom of opinion and expression, which is also a part of foundation of freedom, justice and peace in the world. Article 19 clearly states that everyone has the right to freedom of opinion; this right includes freedom to hold opinion without interference and to seek, receive, and impart information and ideas through any media and regardless of frontiers. So it says that every p</w:t>
      </w:r>
      <w:r w:rsidR="008A5E46">
        <w:rPr>
          <w:sz w:val="24"/>
          <w:szCs w:val="24"/>
        </w:rPr>
        <w:t xml:space="preserve">erson has the right to give his or </w:t>
      </w:r>
      <w:r w:rsidRPr="00D31A71">
        <w:rPr>
          <w:sz w:val="24"/>
          <w:szCs w:val="24"/>
        </w:rPr>
        <w:t>her opinion freely. Which is free from interference and one can search, receive and give information through any kind of media.</w:t>
      </w:r>
    </w:p>
    <w:p w:rsidR="00707AB5" w:rsidRPr="00D31A71" w:rsidRDefault="00707AB5" w:rsidP="00597C85">
      <w:pPr>
        <w:jc w:val="both"/>
        <w:rPr>
          <w:sz w:val="24"/>
          <w:szCs w:val="24"/>
        </w:rPr>
      </w:pPr>
    </w:p>
    <w:p w:rsidR="006A5A83" w:rsidRDefault="00787214" w:rsidP="00597C85">
      <w:pPr>
        <w:jc w:val="both"/>
        <w:rPr>
          <w:sz w:val="24"/>
          <w:szCs w:val="24"/>
        </w:rPr>
      </w:pPr>
      <w:r w:rsidRPr="00D31A71">
        <w:rPr>
          <w:sz w:val="24"/>
          <w:szCs w:val="24"/>
        </w:rPr>
        <w:t xml:space="preserve">This process can be beyond the </w:t>
      </w:r>
      <w:r w:rsidR="00855537" w:rsidRPr="00D31A71">
        <w:rPr>
          <w:sz w:val="24"/>
          <w:szCs w:val="24"/>
        </w:rPr>
        <w:t>frontiers also.</w:t>
      </w:r>
      <w:r w:rsidR="00855537" w:rsidRPr="00D31A71">
        <w:rPr>
          <w:rStyle w:val="FootnoteReference"/>
          <w:sz w:val="24"/>
          <w:szCs w:val="24"/>
        </w:rPr>
        <w:footnoteReference w:id="22"/>
      </w:r>
      <w:r w:rsidR="002635ED" w:rsidRPr="00D31A71">
        <w:rPr>
          <w:sz w:val="24"/>
          <w:szCs w:val="24"/>
        </w:rPr>
        <w:t xml:space="preserve"> </w:t>
      </w:r>
      <w:r w:rsidR="00B3508A" w:rsidRPr="00D31A71">
        <w:rPr>
          <w:sz w:val="24"/>
          <w:szCs w:val="24"/>
        </w:rPr>
        <w:t xml:space="preserve">Again to recognize this declaration and give it legal force a multilateral treaty adopted by United Nations assembly named International Covenant on Civil and Political Rights (ICCPR).Article 18 of ICCPR states the freedom of thoughts and conscience. Article 19(1) of the ICCPR says that anyone can hold opinions without interference and it cannot be subject to any exception or restriction. The right stated in article 19(2) protects freedom of expression in any medium as like stated in Article 19 of UDHR. </w:t>
      </w:r>
    </w:p>
    <w:p w:rsidR="00707AB5" w:rsidRPr="00597C85" w:rsidRDefault="00B3508A" w:rsidP="00E42939">
      <w:pPr>
        <w:jc w:val="both"/>
        <w:rPr>
          <w:sz w:val="24"/>
          <w:szCs w:val="24"/>
        </w:rPr>
      </w:pPr>
      <w:r w:rsidRPr="00597C85">
        <w:rPr>
          <w:sz w:val="24"/>
          <w:szCs w:val="24"/>
        </w:rPr>
        <w:lastRenderedPageBreak/>
        <w:t>In addition, according to Article 19(3) of the same Covenant, freedom of expression may be limited as provided for by law and when it is necessary to protect the rights or reputations of others, national security, public order, or public health or morals.</w:t>
      </w:r>
      <w:r w:rsidRPr="00597C85">
        <w:rPr>
          <w:rStyle w:val="FootnoteReference"/>
          <w:sz w:val="24"/>
          <w:szCs w:val="24"/>
        </w:rPr>
        <w:footnoteReference w:id="23"/>
      </w:r>
    </w:p>
    <w:p w:rsidR="00EC4791" w:rsidRPr="00597C85" w:rsidRDefault="00597C85" w:rsidP="00597C85">
      <w:pPr>
        <w:tabs>
          <w:tab w:val="left" w:pos="2535"/>
        </w:tabs>
        <w:jc w:val="both"/>
        <w:rPr>
          <w:sz w:val="24"/>
          <w:szCs w:val="24"/>
        </w:rPr>
      </w:pPr>
      <w:r w:rsidRPr="00597C85">
        <w:rPr>
          <w:sz w:val="24"/>
          <w:szCs w:val="24"/>
        </w:rPr>
        <w:tab/>
      </w:r>
    </w:p>
    <w:p w:rsidR="00EC4791" w:rsidRPr="00597C85" w:rsidRDefault="003375FD" w:rsidP="00E42939">
      <w:pPr>
        <w:jc w:val="both"/>
        <w:rPr>
          <w:b/>
          <w:sz w:val="24"/>
          <w:szCs w:val="24"/>
          <w:u w:val="single"/>
        </w:rPr>
      </w:pPr>
      <w:r>
        <w:rPr>
          <w:b/>
          <w:sz w:val="24"/>
          <w:szCs w:val="24"/>
          <w:u w:val="single"/>
        </w:rPr>
        <w:t xml:space="preserve">4.1 </w:t>
      </w:r>
      <w:r w:rsidR="006A5A83" w:rsidRPr="00597C85">
        <w:rPr>
          <w:b/>
          <w:sz w:val="24"/>
          <w:szCs w:val="24"/>
          <w:u w:val="single"/>
        </w:rPr>
        <w:t>Fre</w:t>
      </w:r>
      <w:r w:rsidR="00024A3B" w:rsidRPr="00597C85">
        <w:rPr>
          <w:b/>
          <w:sz w:val="24"/>
          <w:szCs w:val="24"/>
          <w:u w:val="single"/>
        </w:rPr>
        <w:t>edom of Speech and Expression under</w:t>
      </w:r>
      <w:r w:rsidR="006A5A83" w:rsidRPr="00597C85">
        <w:rPr>
          <w:b/>
          <w:sz w:val="24"/>
          <w:szCs w:val="24"/>
          <w:u w:val="single"/>
        </w:rPr>
        <w:t xml:space="preserve"> Bangladesh Constitution:</w:t>
      </w:r>
    </w:p>
    <w:p w:rsidR="00EC4791" w:rsidRPr="00597C85" w:rsidRDefault="00EC4791" w:rsidP="00E42939">
      <w:pPr>
        <w:jc w:val="both"/>
        <w:rPr>
          <w:sz w:val="24"/>
          <w:szCs w:val="24"/>
        </w:rPr>
      </w:pPr>
    </w:p>
    <w:p w:rsidR="00A051F6" w:rsidRPr="00597C85" w:rsidRDefault="007F2046" w:rsidP="00E42939">
      <w:pPr>
        <w:jc w:val="both"/>
        <w:rPr>
          <w:sz w:val="24"/>
          <w:szCs w:val="24"/>
        </w:rPr>
      </w:pPr>
      <w:r w:rsidRPr="00597C85">
        <w:rPr>
          <w:sz w:val="24"/>
          <w:szCs w:val="24"/>
        </w:rPr>
        <w:t xml:space="preserve">The Constitution of the People’s Republic Bangladesh is the core piece of the constitutional law of our country. </w:t>
      </w:r>
      <w:r w:rsidR="00F04839" w:rsidRPr="00597C85">
        <w:rPr>
          <w:sz w:val="24"/>
          <w:szCs w:val="24"/>
        </w:rPr>
        <w:t xml:space="preserve">As per </w:t>
      </w:r>
      <w:r w:rsidR="00F04839" w:rsidRPr="00597C85">
        <w:rPr>
          <w:b/>
          <w:i/>
          <w:sz w:val="24"/>
          <w:szCs w:val="24"/>
        </w:rPr>
        <w:t xml:space="preserve">Article 7 of the </w:t>
      </w:r>
      <w:r w:rsidR="00EE05B6" w:rsidRPr="00597C85">
        <w:rPr>
          <w:b/>
          <w:i/>
          <w:sz w:val="24"/>
          <w:szCs w:val="24"/>
        </w:rPr>
        <w:t>Constitution</w:t>
      </w:r>
      <w:r w:rsidR="00F04839" w:rsidRPr="00597C85">
        <w:rPr>
          <w:b/>
          <w:i/>
          <w:sz w:val="24"/>
          <w:szCs w:val="24"/>
        </w:rPr>
        <w:t xml:space="preserve"> of Bangladesh</w:t>
      </w:r>
      <w:r w:rsidR="00F04839" w:rsidRPr="00597C85">
        <w:rPr>
          <w:sz w:val="24"/>
          <w:szCs w:val="24"/>
        </w:rPr>
        <w:t xml:space="preserve">, </w:t>
      </w:r>
      <w:r w:rsidRPr="00597C85">
        <w:rPr>
          <w:sz w:val="24"/>
          <w:szCs w:val="24"/>
        </w:rPr>
        <w:t xml:space="preserve">It declares the supremacy of the Constitution and states that all powers in the republic belongs to the people and the exercise the power on behalf of the people shall be under authority of the Constitution. </w:t>
      </w:r>
      <w:r w:rsidR="00A051F6" w:rsidRPr="00597C85">
        <w:rPr>
          <w:sz w:val="24"/>
          <w:szCs w:val="24"/>
        </w:rPr>
        <w:t xml:space="preserve">This supreme Constitution also recognized </w:t>
      </w:r>
      <w:r w:rsidR="00A051F6" w:rsidRPr="00597C85">
        <w:rPr>
          <w:b/>
          <w:sz w:val="24"/>
          <w:szCs w:val="24"/>
        </w:rPr>
        <w:t>freedom speech as fundamental human right in its Part III Article 39</w:t>
      </w:r>
      <w:r w:rsidR="00A051F6" w:rsidRPr="00597C85">
        <w:rPr>
          <w:sz w:val="24"/>
          <w:szCs w:val="24"/>
        </w:rPr>
        <w:t xml:space="preserve">. </w:t>
      </w:r>
    </w:p>
    <w:p w:rsidR="00EC4791" w:rsidRPr="00597C85" w:rsidRDefault="00A051F6" w:rsidP="00E42939">
      <w:pPr>
        <w:jc w:val="both"/>
        <w:rPr>
          <w:sz w:val="24"/>
          <w:szCs w:val="24"/>
        </w:rPr>
      </w:pPr>
      <w:r w:rsidRPr="00597C85">
        <w:rPr>
          <w:sz w:val="24"/>
          <w:szCs w:val="24"/>
        </w:rPr>
        <w:t xml:space="preserve">Article 39(1) guarantees the freedom of thought and conscience. This right is absolute and there must not be presence of any barrier or interruption by the law in any ground. It is not possible to pass away any individual’s right of thinking and conscience by passing any law. </w:t>
      </w:r>
      <w:r w:rsidR="008A2584">
        <w:rPr>
          <w:sz w:val="24"/>
          <w:szCs w:val="24"/>
        </w:rPr>
        <w:t xml:space="preserve">When a man wants to express his or </w:t>
      </w:r>
      <w:r w:rsidRPr="00597C85">
        <w:rPr>
          <w:sz w:val="24"/>
          <w:szCs w:val="24"/>
        </w:rPr>
        <w:t>her thinking to other people the freedom of speech comes to play its role.</w:t>
      </w:r>
      <w:r w:rsidR="009B798D" w:rsidRPr="00597C85">
        <w:rPr>
          <w:rStyle w:val="FootnoteReference"/>
          <w:sz w:val="24"/>
          <w:szCs w:val="24"/>
        </w:rPr>
        <w:footnoteReference w:id="24"/>
      </w:r>
      <w:r w:rsidR="00D53608" w:rsidRPr="00597C85">
        <w:rPr>
          <w:sz w:val="24"/>
          <w:szCs w:val="24"/>
        </w:rPr>
        <w:t xml:space="preserve"> </w:t>
      </w:r>
      <w:r w:rsidR="00796BA0" w:rsidRPr="00597C85">
        <w:rPr>
          <w:sz w:val="24"/>
          <w:szCs w:val="24"/>
        </w:rPr>
        <w:t>Article 39(2) confirmed the expression of thought and conscience. But this right is not absolute according to the Article 39(2) of Constitution. Article 39(2) states that subject to the reasonable restrictions the right of every citizen to freedom and expression and freedom of press are guaranteed. Those restrictions included interest of security of the state, friendly relation with the foreign states, public order, decency or morality, or in relation to contempt of court, defamation or incitement to an offence. Whenever there are any kinds of lawful objection on those restrictions then the individual’s right of freedom speech can be curtailed.</w:t>
      </w:r>
      <w:r w:rsidR="002711CF" w:rsidRPr="00597C85">
        <w:rPr>
          <w:rStyle w:val="FootnoteReference"/>
          <w:sz w:val="24"/>
          <w:szCs w:val="24"/>
        </w:rPr>
        <w:footnoteReference w:id="25"/>
      </w:r>
    </w:p>
    <w:p w:rsidR="00110062" w:rsidRPr="00E955CB" w:rsidRDefault="00DE3E7B" w:rsidP="00E42939">
      <w:pPr>
        <w:jc w:val="both"/>
        <w:rPr>
          <w:color w:val="000000" w:themeColor="text1"/>
          <w:sz w:val="24"/>
          <w:szCs w:val="24"/>
        </w:rPr>
      </w:pPr>
      <w:r w:rsidRPr="00597C85">
        <w:rPr>
          <w:sz w:val="24"/>
          <w:szCs w:val="24"/>
        </w:rPr>
        <w:t xml:space="preserve">Article 39(2) (b) states that freedom of press are also guaranteed subject to the reasonable restrictions imposed by law which also included interest of security of the state, friendly relation with the foreign states, public order, decency or morality, or in relation to contempt of court, defamation or incitement to an offence. </w:t>
      </w:r>
      <w:r w:rsidRPr="00E955CB">
        <w:rPr>
          <w:color w:val="000000" w:themeColor="text1"/>
          <w:sz w:val="24"/>
          <w:szCs w:val="24"/>
        </w:rPr>
        <w:t>So Constitution protects the right of freedom of expression of individuals and press or media also.</w:t>
      </w:r>
    </w:p>
    <w:p w:rsidR="00DE3E7B" w:rsidRPr="00597C85" w:rsidRDefault="00DE3E7B" w:rsidP="00E42939">
      <w:pPr>
        <w:jc w:val="both"/>
        <w:rPr>
          <w:sz w:val="24"/>
          <w:szCs w:val="24"/>
        </w:rPr>
      </w:pPr>
    </w:p>
    <w:p w:rsidR="007D55D0" w:rsidRPr="00597C85" w:rsidRDefault="007D55D0" w:rsidP="00E42939">
      <w:pPr>
        <w:jc w:val="both"/>
        <w:rPr>
          <w:sz w:val="24"/>
          <w:szCs w:val="24"/>
        </w:rPr>
      </w:pPr>
    </w:p>
    <w:p w:rsidR="007D55D0" w:rsidRPr="00597C85" w:rsidRDefault="003375FD" w:rsidP="00E42939">
      <w:pPr>
        <w:jc w:val="both"/>
        <w:rPr>
          <w:b/>
          <w:sz w:val="24"/>
          <w:szCs w:val="24"/>
          <w:u w:val="single"/>
        </w:rPr>
      </w:pPr>
      <w:r>
        <w:rPr>
          <w:b/>
          <w:sz w:val="24"/>
          <w:szCs w:val="24"/>
          <w:u w:val="single"/>
        </w:rPr>
        <w:t xml:space="preserve">4.2 </w:t>
      </w:r>
      <w:r w:rsidR="007D55D0" w:rsidRPr="00597C85">
        <w:rPr>
          <w:b/>
          <w:sz w:val="24"/>
          <w:szCs w:val="24"/>
          <w:u w:val="single"/>
        </w:rPr>
        <w:t xml:space="preserve">Analysis of Restrictions Made Under </w:t>
      </w:r>
      <w:r w:rsidR="000F2639" w:rsidRPr="00597C85">
        <w:rPr>
          <w:b/>
          <w:sz w:val="24"/>
          <w:szCs w:val="24"/>
          <w:u w:val="single"/>
        </w:rPr>
        <w:t xml:space="preserve">the </w:t>
      </w:r>
      <w:r w:rsidR="007D55D0" w:rsidRPr="00597C85">
        <w:rPr>
          <w:b/>
          <w:sz w:val="24"/>
          <w:szCs w:val="24"/>
          <w:u w:val="single"/>
        </w:rPr>
        <w:t>Constitution:</w:t>
      </w:r>
    </w:p>
    <w:p w:rsidR="00E30E3B" w:rsidRPr="00597C85" w:rsidRDefault="00BA6BE2" w:rsidP="00E42939">
      <w:pPr>
        <w:jc w:val="both"/>
        <w:rPr>
          <w:sz w:val="24"/>
          <w:szCs w:val="24"/>
        </w:rPr>
      </w:pPr>
      <w:r w:rsidRPr="00597C85">
        <w:rPr>
          <w:sz w:val="24"/>
          <w:szCs w:val="24"/>
        </w:rPr>
        <w:t>The main purpose of imposing restriction upon freedom of expression is not to make it absolute. Absolute freedom is not good for the society.</w:t>
      </w:r>
      <w:r w:rsidRPr="00597C85">
        <w:rPr>
          <w:rStyle w:val="FootnoteReference"/>
          <w:sz w:val="24"/>
          <w:szCs w:val="24"/>
        </w:rPr>
        <w:footnoteReference w:id="26"/>
      </w:r>
      <w:r w:rsidR="00FA6814" w:rsidRPr="00597C85">
        <w:rPr>
          <w:sz w:val="24"/>
          <w:szCs w:val="24"/>
        </w:rPr>
        <w:t xml:space="preserve"> </w:t>
      </w:r>
      <w:r w:rsidR="007B76DC" w:rsidRPr="00597C85">
        <w:rPr>
          <w:sz w:val="24"/>
          <w:szCs w:val="24"/>
        </w:rPr>
        <w:t xml:space="preserve">There should be a standard by following we can control our natural instinct. Terrorism is one kind of example of absolute freedom of expression. Because they think they have no limitation of saying anything. They can do anything to establish their belief which is threat to the security of state and against the public order. </w:t>
      </w:r>
    </w:p>
    <w:p w:rsidR="00E30E3B" w:rsidRPr="00597C85" w:rsidRDefault="007B76DC" w:rsidP="00E42939">
      <w:pPr>
        <w:jc w:val="both"/>
        <w:rPr>
          <w:sz w:val="24"/>
          <w:szCs w:val="24"/>
        </w:rPr>
      </w:pPr>
      <w:r w:rsidRPr="00597C85">
        <w:rPr>
          <w:sz w:val="24"/>
          <w:szCs w:val="24"/>
        </w:rPr>
        <w:t>To them it is not a matter of fact to kill anyone. The way of expressing their belief is too much harsh in reality. Moreover, in the era of social media we can see that some people are getting out of their control of mind. They are forgetting the way of behavior in the social media. Sometimes it may injure the freedom of a whole community to establish individual’s right of freedom. We should respect others freedom around us. All are possessed with reason and conscience and should act towards one another in a virtue of brotherhood.</w:t>
      </w:r>
      <w:r w:rsidRPr="00597C85">
        <w:rPr>
          <w:rStyle w:val="FootnoteReference"/>
          <w:sz w:val="24"/>
          <w:szCs w:val="24"/>
        </w:rPr>
        <w:footnoteReference w:id="27"/>
      </w:r>
      <w:r w:rsidR="00E30E3B" w:rsidRPr="00597C85">
        <w:rPr>
          <w:sz w:val="24"/>
          <w:szCs w:val="24"/>
        </w:rPr>
        <w:t xml:space="preserve"> But that does not mean to arrange such system that makes every person of the society to feel fear of expressing their opinion by imposing heavy restrictions. </w:t>
      </w:r>
    </w:p>
    <w:p w:rsidR="007B76DC" w:rsidRPr="00597C85" w:rsidRDefault="00E30E3B" w:rsidP="00E42939">
      <w:pPr>
        <w:jc w:val="both"/>
        <w:rPr>
          <w:sz w:val="24"/>
          <w:szCs w:val="24"/>
        </w:rPr>
      </w:pPr>
      <w:r w:rsidRPr="00597C85">
        <w:rPr>
          <w:sz w:val="24"/>
          <w:szCs w:val="24"/>
        </w:rPr>
        <w:t>Article 39(2) of Constitution of Bangladesh included interest of security of the state, friendly relation with the foreign states, public order, decency or morality, or in relation to contempt of court, defamation or incitement to an offence as restriction against the freedom of speech. It is important to know how much these restrictions are.</w:t>
      </w:r>
    </w:p>
    <w:p w:rsidR="007247F0" w:rsidRPr="00597C85" w:rsidRDefault="007247F0" w:rsidP="00E42939">
      <w:pPr>
        <w:jc w:val="both"/>
        <w:rPr>
          <w:rFonts w:ascii="Arial" w:hAnsi="Arial" w:cs="Arial"/>
          <w:color w:val="4D5156"/>
          <w:sz w:val="24"/>
          <w:szCs w:val="24"/>
          <w:shd w:val="clear" w:color="auto" w:fill="FFFFFF"/>
        </w:rPr>
      </w:pPr>
    </w:p>
    <w:p w:rsidR="007247F0" w:rsidRPr="00597C85" w:rsidRDefault="00A7738F" w:rsidP="00E42939">
      <w:pPr>
        <w:jc w:val="both"/>
        <w:rPr>
          <w:rFonts w:ascii="Arial" w:hAnsi="Arial" w:cs="Arial"/>
          <w:b/>
          <w:color w:val="4D5156"/>
          <w:sz w:val="24"/>
          <w:szCs w:val="24"/>
          <w:u w:val="single"/>
          <w:shd w:val="clear" w:color="auto" w:fill="FFFFFF"/>
        </w:rPr>
      </w:pPr>
      <w:r>
        <w:rPr>
          <w:b/>
          <w:sz w:val="24"/>
          <w:szCs w:val="24"/>
          <w:u w:val="single"/>
        </w:rPr>
        <w:t xml:space="preserve">4.3 </w:t>
      </w:r>
      <w:r w:rsidR="007247F0" w:rsidRPr="00597C85">
        <w:rPr>
          <w:b/>
          <w:sz w:val="24"/>
          <w:szCs w:val="24"/>
          <w:u w:val="single"/>
        </w:rPr>
        <w:t>In The Interest of Security of State:</w:t>
      </w:r>
    </w:p>
    <w:p w:rsidR="00292161" w:rsidRDefault="007247F0" w:rsidP="000C3DE5">
      <w:pPr>
        <w:shd w:val="clear" w:color="auto" w:fill="FFFFFF" w:themeFill="background1"/>
        <w:jc w:val="both"/>
        <w:rPr>
          <w:rFonts w:cstheme="minorHAnsi"/>
          <w:sz w:val="24"/>
          <w:szCs w:val="24"/>
        </w:rPr>
      </w:pPr>
      <w:r w:rsidRPr="00597C85">
        <w:rPr>
          <w:rFonts w:cstheme="minorHAnsi"/>
          <w:color w:val="000000" w:themeColor="text1"/>
          <w:sz w:val="24"/>
          <w:szCs w:val="24"/>
          <w:shd w:val="clear" w:color="auto" w:fill="FFFFFF"/>
        </w:rPr>
        <w:t>According to Kenneth Neal Waltz</w:t>
      </w:r>
      <w:r w:rsidR="00517E1A" w:rsidRPr="00597C85">
        <w:rPr>
          <w:rFonts w:cstheme="minorHAnsi"/>
          <w:color w:val="000000" w:themeColor="text1"/>
          <w:sz w:val="24"/>
          <w:szCs w:val="24"/>
          <w:shd w:val="clear" w:color="auto" w:fill="FFFFFF"/>
        </w:rPr>
        <w:t xml:space="preserve">, </w:t>
      </w:r>
      <w:r w:rsidR="00517E1A" w:rsidRPr="00597C85">
        <w:rPr>
          <w:rFonts w:cstheme="minorHAnsi"/>
          <w:sz w:val="24"/>
          <w:szCs w:val="24"/>
        </w:rPr>
        <w:t>there are two simple assumptions of state; (1) States are the key actors in international politics and in anarchy system, which means that there is no higher authority than them and (2) State’s primary motive is to survive, which means they will uphold their sovereignty very high. Position of power in the structure then becomes the most important kit regarding the survival purpose.</w:t>
      </w:r>
      <w:r w:rsidR="00517E1A" w:rsidRPr="00597C85">
        <w:rPr>
          <w:rStyle w:val="FootnoteReference"/>
          <w:rFonts w:cstheme="minorHAnsi"/>
          <w:sz w:val="24"/>
          <w:szCs w:val="24"/>
        </w:rPr>
        <w:footnoteReference w:id="28"/>
      </w:r>
      <w:r w:rsidR="00F359EA" w:rsidRPr="00597C85">
        <w:rPr>
          <w:rFonts w:cstheme="minorHAnsi"/>
          <w:sz w:val="24"/>
          <w:szCs w:val="24"/>
        </w:rPr>
        <w:t xml:space="preserve"> </w:t>
      </w:r>
    </w:p>
    <w:p w:rsidR="00E30E3B" w:rsidRPr="00597C85" w:rsidRDefault="00AE5666" w:rsidP="000C3DE5">
      <w:pPr>
        <w:shd w:val="clear" w:color="auto" w:fill="FFFFFF" w:themeFill="background1"/>
        <w:jc w:val="both"/>
        <w:rPr>
          <w:rFonts w:cstheme="minorHAnsi"/>
          <w:sz w:val="24"/>
          <w:szCs w:val="24"/>
        </w:rPr>
      </w:pPr>
      <w:r w:rsidRPr="00597C85">
        <w:rPr>
          <w:rFonts w:cstheme="minorHAnsi"/>
          <w:sz w:val="24"/>
          <w:szCs w:val="24"/>
        </w:rPr>
        <w:lastRenderedPageBreak/>
        <w:t>The security of the state is a matter of concern when there is serious and aggravated form of public disorder unlike the normal violation of public or public security which does not imply any danger to the State.</w:t>
      </w:r>
      <w:r w:rsidRPr="00597C85">
        <w:rPr>
          <w:rStyle w:val="FootnoteReference"/>
          <w:rFonts w:cstheme="minorHAnsi"/>
          <w:sz w:val="24"/>
          <w:szCs w:val="24"/>
        </w:rPr>
        <w:footnoteReference w:id="29"/>
      </w:r>
    </w:p>
    <w:p w:rsidR="000C3DE5" w:rsidRPr="00597C85" w:rsidRDefault="0049584A" w:rsidP="00597C85">
      <w:pPr>
        <w:shd w:val="clear" w:color="auto" w:fill="FFFFFF" w:themeFill="background1"/>
        <w:jc w:val="both"/>
        <w:rPr>
          <w:color w:val="000000" w:themeColor="text1"/>
          <w:sz w:val="24"/>
          <w:szCs w:val="24"/>
        </w:rPr>
      </w:pPr>
      <w:r w:rsidRPr="00597C85">
        <w:rPr>
          <w:color w:val="000000" w:themeColor="text1"/>
          <w:sz w:val="24"/>
          <w:szCs w:val="24"/>
        </w:rPr>
        <w:t>The State security is in danger due to the crimes of violations overthrow the government</w:t>
      </w:r>
      <w:r w:rsidRPr="00597C85">
        <w:rPr>
          <w:rStyle w:val="FootnoteReference"/>
          <w:color w:val="000000" w:themeColor="text1"/>
          <w:sz w:val="24"/>
          <w:szCs w:val="24"/>
        </w:rPr>
        <w:footnoteReference w:id="30"/>
      </w:r>
      <w:r w:rsidR="008A2BB8" w:rsidRPr="00597C85">
        <w:rPr>
          <w:color w:val="000000" w:themeColor="text1"/>
          <w:sz w:val="24"/>
          <w:szCs w:val="24"/>
        </w:rPr>
        <w:t>,</w:t>
      </w:r>
      <w:r w:rsidR="00391534" w:rsidRPr="00597C85">
        <w:rPr>
          <w:color w:val="000000" w:themeColor="text1"/>
          <w:sz w:val="24"/>
          <w:szCs w:val="24"/>
        </w:rPr>
        <w:t xml:space="preserve"> triggering a war or rebellion against the government or from external aggression or </w:t>
      </w:r>
      <w:r w:rsidR="00CF0587" w:rsidRPr="00597C85">
        <w:rPr>
          <w:color w:val="000000" w:themeColor="text1"/>
          <w:sz w:val="24"/>
          <w:szCs w:val="24"/>
        </w:rPr>
        <w:t>war, but the security of the state is not in danger for minor violations of public order or tranquility, such as illegal assembly, riot, reckless driving. However, incitement to cruel crimes such as murder which is a crime against public order can endanger state security.</w:t>
      </w:r>
      <w:r w:rsidR="00CF0587" w:rsidRPr="00597C85">
        <w:rPr>
          <w:rStyle w:val="FootnoteReference"/>
          <w:color w:val="000000" w:themeColor="text1"/>
          <w:sz w:val="24"/>
          <w:szCs w:val="24"/>
        </w:rPr>
        <w:footnoteReference w:id="31"/>
      </w:r>
      <w:r w:rsidR="0059420C" w:rsidRPr="00597C85">
        <w:rPr>
          <w:color w:val="000000" w:themeColor="text1"/>
          <w:sz w:val="24"/>
          <w:szCs w:val="24"/>
        </w:rPr>
        <w:t xml:space="preserve"> In times of external invasion, the State has the power to prohibit or punish utterances which obstruct war measures.</w:t>
      </w:r>
      <w:r w:rsidR="0059420C" w:rsidRPr="00597C85">
        <w:rPr>
          <w:rStyle w:val="FootnoteReference"/>
          <w:color w:val="000000" w:themeColor="text1"/>
          <w:sz w:val="24"/>
          <w:szCs w:val="24"/>
        </w:rPr>
        <w:footnoteReference w:id="32"/>
      </w:r>
      <w:r w:rsidR="00841DC4" w:rsidRPr="00597C85">
        <w:rPr>
          <w:color w:val="000000" w:themeColor="text1"/>
          <w:sz w:val="24"/>
          <w:szCs w:val="24"/>
        </w:rPr>
        <w:t xml:space="preserve"> Reasonable restriction is permissible on the right to freedom of speech right to know and right to information when it is the matter of interest of security of the state. But security of state must be distinguished from the security of government. Peaceful opposition to the government with a view to changing the government cannot be suppressed.</w:t>
      </w:r>
    </w:p>
    <w:p w:rsidR="00841DC4" w:rsidRPr="00597C85" w:rsidRDefault="00841DC4" w:rsidP="00597C85">
      <w:pPr>
        <w:shd w:val="clear" w:color="auto" w:fill="FFFFFF" w:themeFill="background1"/>
        <w:jc w:val="both"/>
        <w:rPr>
          <w:color w:val="000000" w:themeColor="text1"/>
          <w:sz w:val="24"/>
          <w:szCs w:val="24"/>
        </w:rPr>
      </w:pPr>
    </w:p>
    <w:p w:rsidR="00880768" w:rsidRPr="00597C85" w:rsidRDefault="00A7738F" w:rsidP="00597C85">
      <w:pPr>
        <w:shd w:val="clear" w:color="auto" w:fill="FFFFFF" w:themeFill="background1"/>
        <w:jc w:val="both"/>
        <w:rPr>
          <w:b/>
          <w:color w:val="000000" w:themeColor="text1"/>
          <w:sz w:val="24"/>
          <w:szCs w:val="24"/>
          <w:u w:val="single"/>
        </w:rPr>
      </w:pPr>
      <w:r>
        <w:rPr>
          <w:b/>
          <w:color w:val="000000" w:themeColor="text1"/>
          <w:sz w:val="24"/>
          <w:szCs w:val="24"/>
          <w:u w:val="single"/>
        </w:rPr>
        <w:t xml:space="preserve">4.4 </w:t>
      </w:r>
      <w:r w:rsidR="00880768" w:rsidRPr="00597C85">
        <w:rPr>
          <w:b/>
          <w:color w:val="000000" w:themeColor="text1"/>
          <w:sz w:val="24"/>
          <w:szCs w:val="24"/>
          <w:u w:val="single"/>
        </w:rPr>
        <w:t xml:space="preserve">Contempt of court: </w:t>
      </w:r>
    </w:p>
    <w:p w:rsidR="00880768" w:rsidRPr="00597C85" w:rsidRDefault="00880768" w:rsidP="00597C85">
      <w:pPr>
        <w:shd w:val="clear" w:color="auto" w:fill="FFFFFF" w:themeFill="background1"/>
        <w:jc w:val="both"/>
        <w:rPr>
          <w:color w:val="000000" w:themeColor="text1"/>
          <w:sz w:val="24"/>
          <w:szCs w:val="24"/>
        </w:rPr>
      </w:pPr>
      <w:r w:rsidRPr="00597C85">
        <w:rPr>
          <w:color w:val="000000" w:themeColor="text1"/>
          <w:sz w:val="24"/>
          <w:szCs w:val="24"/>
        </w:rPr>
        <w:t>Contempt of court is also regarded as one of the ground to restrict the freedom of speech and expression. In the exercise of the right to freedom of speech and expression, nobody can be allowed to interfere with the administration of justice</w:t>
      </w:r>
      <w:r w:rsidRPr="00597C85">
        <w:rPr>
          <w:rStyle w:val="FootnoteReference"/>
          <w:color w:val="000000" w:themeColor="text1"/>
          <w:sz w:val="24"/>
          <w:szCs w:val="24"/>
        </w:rPr>
        <w:footnoteReference w:id="33"/>
      </w:r>
      <w:r w:rsidRPr="00597C85">
        <w:rPr>
          <w:color w:val="000000" w:themeColor="text1"/>
          <w:sz w:val="24"/>
          <w:szCs w:val="24"/>
        </w:rPr>
        <w:t xml:space="preserve"> or to lower the prestige or authority of the court even in the garb of criti</w:t>
      </w:r>
      <w:r w:rsidR="00DD5365" w:rsidRPr="00597C85">
        <w:rPr>
          <w:color w:val="000000" w:themeColor="text1"/>
          <w:sz w:val="24"/>
          <w:szCs w:val="24"/>
        </w:rPr>
        <w:t>cizing judgments of the court.</w:t>
      </w:r>
      <w:r w:rsidR="00DD5365" w:rsidRPr="00597C85">
        <w:rPr>
          <w:rStyle w:val="FootnoteReference"/>
          <w:color w:val="000000" w:themeColor="text1"/>
          <w:sz w:val="24"/>
          <w:szCs w:val="24"/>
        </w:rPr>
        <w:footnoteReference w:id="34"/>
      </w:r>
      <w:r w:rsidRPr="00597C85">
        <w:rPr>
          <w:color w:val="000000" w:themeColor="text1"/>
          <w:sz w:val="24"/>
          <w:szCs w:val="24"/>
        </w:rPr>
        <w:t xml:space="preserve"> Freedom of speech and expression is important, but much more important is the effectiveness of the administration of justice without which the rights guaranteed by the Constitution</w:t>
      </w:r>
      <w:r w:rsidR="00F5169C" w:rsidRPr="00597C85">
        <w:rPr>
          <w:color w:val="000000" w:themeColor="text1"/>
          <w:sz w:val="24"/>
          <w:szCs w:val="24"/>
        </w:rPr>
        <w:t xml:space="preserve"> will merely be embellishment.</w:t>
      </w:r>
      <w:r w:rsidRPr="00597C85">
        <w:rPr>
          <w:color w:val="000000" w:themeColor="text1"/>
          <w:sz w:val="24"/>
          <w:szCs w:val="24"/>
        </w:rPr>
        <w:t xml:space="preserve"> It is for this reason that the constitution specifically provided for the Supreme Court’s power to commit for conte</w:t>
      </w:r>
      <w:r w:rsidR="00F5169C" w:rsidRPr="00597C85">
        <w:rPr>
          <w:color w:val="000000" w:themeColor="text1"/>
          <w:sz w:val="24"/>
          <w:szCs w:val="24"/>
        </w:rPr>
        <w:t>mpt of court.</w:t>
      </w:r>
      <w:r w:rsidRPr="00597C85">
        <w:rPr>
          <w:color w:val="000000" w:themeColor="text1"/>
          <w:sz w:val="24"/>
          <w:szCs w:val="24"/>
        </w:rPr>
        <w:t xml:space="preserve"> However the law relating to contempt of court must be reasonable and must not be as such as stifles the fre</w:t>
      </w:r>
      <w:r w:rsidR="00F5169C" w:rsidRPr="00597C85">
        <w:rPr>
          <w:color w:val="000000" w:themeColor="text1"/>
          <w:sz w:val="24"/>
          <w:szCs w:val="24"/>
        </w:rPr>
        <w:t>edom of speech and expression.</w:t>
      </w:r>
    </w:p>
    <w:p w:rsidR="00B06EFD" w:rsidRPr="00597C85" w:rsidRDefault="00B06EFD" w:rsidP="00597C85">
      <w:pPr>
        <w:shd w:val="clear" w:color="auto" w:fill="FFFFFF" w:themeFill="background1"/>
        <w:jc w:val="both"/>
        <w:rPr>
          <w:color w:val="000000" w:themeColor="text1"/>
          <w:sz w:val="24"/>
          <w:szCs w:val="24"/>
        </w:rPr>
      </w:pPr>
    </w:p>
    <w:p w:rsidR="00292161" w:rsidRDefault="00292161" w:rsidP="00597C85">
      <w:pPr>
        <w:shd w:val="clear" w:color="auto" w:fill="FFFFFF" w:themeFill="background1"/>
        <w:jc w:val="both"/>
        <w:rPr>
          <w:b/>
          <w:color w:val="000000" w:themeColor="text1"/>
          <w:sz w:val="24"/>
          <w:szCs w:val="24"/>
          <w:u w:val="single"/>
        </w:rPr>
      </w:pPr>
    </w:p>
    <w:p w:rsidR="00292161" w:rsidRDefault="00292161" w:rsidP="00597C85">
      <w:pPr>
        <w:shd w:val="clear" w:color="auto" w:fill="FFFFFF" w:themeFill="background1"/>
        <w:jc w:val="both"/>
        <w:rPr>
          <w:b/>
          <w:color w:val="000000" w:themeColor="text1"/>
          <w:sz w:val="24"/>
          <w:szCs w:val="24"/>
          <w:u w:val="single"/>
        </w:rPr>
      </w:pPr>
    </w:p>
    <w:p w:rsidR="00292161" w:rsidRDefault="00292161" w:rsidP="00597C85">
      <w:pPr>
        <w:shd w:val="clear" w:color="auto" w:fill="FFFFFF" w:themeFill="background1"/>
        <w:jc w:val="both"/>
        <w:rPr>
          <w:b/>
          <w:color w:val="000000" w:themeColor="text1"/>
          <w:sz w:val="24"/>
          <w:szCs w:val="24"/>
          <w:u w:val="single"/>
        </w:rPr>
      </w:pPr>
    </w:p>
    <w:p w:rsidR="00F12FAF" w:rsidRPr="00597C85" w:rsidRDefault="00A7738F" w:rsidP="00597C85">
      <w:pPr>
        <w:shd w:val="clear" w:color="auto" w:fill="FFFFFF" w:themeFill="background1"/>
        <w:jc w:val="both"/>
        <w:rPr>
          <w:b/>
          <w:color w:val="000000" w:themeColor="text1"/>
          <w:sz w:val="24"/>
          <w:szCs w:val="24"/>
          <w:u w:val="single"/>
        </w:rPr>
      </w:pPr>
      <w:r>
        <w:rPr>
          <w:b/>
          <w:color w:val="000000" w:themeColor="text1"/>
          <w:sz w:val="24"/>
          <w:szCs w:val="24"/>
          <w:u w:val="single"/>
        </w:rPr>
        <w:lastRenderedPageBreak/>
        <w:t xml:space="preserve">4.5 </w:t>
      </w:r>
      <w:r w:rsidR="00F12FAF" w:rsidRPr="00597C85">
        <w:rPr>
          <w:b/>
          <w:color w:val="000000" w:themeColor="text1"/>
          <w:sz w:val="24"/>
          <w:szCs w:val="24"/>
          <w:u w:val="single"/>
        </w:rPr>
        <w:t xml:space="preserve">Defamation: </w:t>
      </w:r>
    </w:p>
    <w:p w:rsidR="003A226F" w:rsidRDefault="00F12FAF" w:rsidP="00597C85">
      <w:pPr>
        <w:shd w:val="clear" w:color="auto" w:fill="FFFFFF" w:themeFill="background1"/>
        <w:jc w:val="both"/>
        <w:rPr>
          <w:color w:val="000000" w:themeColor="text1"/>
          <w:sz w:val="24"/>
          <w:szCs w:val="24"/>
        </w:rPr>
      </w:pPr>
      <w:r w:rsidRPr="00597C85">
        <w:rPr>
          <w:color w:val="000000" w:themeColor="text1"/>
          <w:sz w:val="24"/>
          <w:szCs w:val="24"/>
        </w:rPr>
        <w:t>Reputation is a valuable asset or property of a man.  Nobody should be allowed to injure the reputation of a man in the name of freedom of speech and expression.</w:t>
      </w:r>
      <w:r w:rsidRPr="00597C85">
        <w:rPr>
          <w:rStyle w:val="FootnoteReference"/>
          <w:color w:val="000000" w:themeColor="text1"/>
          <w:sz w:val="24"/>
          <w:szCs w:val="24"/>
        </w:rPr>
        <w:footnoteReference w:id="35"/>
      </w:r>
      <w:r w:rsidRPr="00597C85">
        <w:rPr>
          <w:color w:val="000000" w:themeColor="text1"/>
          <w:sz w:val="24"/>
          <w:szCs w:val="24"/>
        </w:rPr>
        <w:t xml:space="preserve"> The freedom is available so long as it is not malicious or libelous and if the speech or expression is untrue and reckless, the speaker or the author does not get protectio</w:t>
      </w:r>
      <w:r w:rsidR="00717708" w:rsidRPr="00597C85">
        <w:rPr>
          <w:color w:val="000000" w:themeColor="text1"/>
          <w:sz w:val="24"/>
          <w:szCs w:val="24"/>
        </w:rPr>
        <w:t>n of the constitutional right.</w:t>
      </w:r>
      <w:r w:rsidRPr="00597C85">
        <w:rPr>
          <w:color w:val="000000" w:themeColor="text1"/>
          <w:sz w:val="24"/>
          <w:szCs w:val="24"/>
        </w:rPr>
        <w:t xml:space="preserve"> </w:t>
      </w:r>
    </w:p>
    <w:p w:rsidR="00B06EFD" w:rsidRPr="00597C85" w:rsidRDefault="00F12FAF" w:rsidP="00597C85">
      <w:pPr>
        <w:shd w:val="clear" w:color="auto" w:fill="FFFFFF" w:themeFill="background1"/>
        <w:jc w:val="both"/>
        <w:rPr>
          <w:color w:val="000000" w:themeColor="text1"/>
          <w:sz w:val="24"/>
          <w:szCs w:val="24"/>
        </w:rPr>
      </w:pPr>
      <w:r w:rsidRPr="00597C85">
        <w:rPr>
          <w:color w:val="000000" w:themeColor="text1"/>
          <w:sz w:val="24"/>
          <w:szCs w:val="24"/>
        </w:rPr>
        <w:t>The American Supreme Court held that libelous utterances are outside the area of cons</w:t>
      </w:r>
      <w:r w:rsidR="00717708" w:rsidRPr="00597C85">
        <w:rPr>
          <w:color w:val="000000" w:themeColor="text1"/>
          <w:sz w:val="24"/>
          <w:szCs w:val="24"/>
        </w:rPr>
        <w:t>titutionally protected speech.</w:t>
      </w:r>
      <w:r w:rsidR="00717708" w:rsidRPr="00597C85">
        <w:rPr>
          <w:rStyle w:val="FootnoteReference"/>
          <w:color w:val="000000" w:themeColor="text1"/>
          <w:sz w:val="24"/>
          <w:szCs w:val="24"/>
        </w:rPr>
        <w:footnoteReference w:id="36"/>
      </w:r>
    </w:p>
    <w:p w:rsidR="00A5304E" w:rsidRPr="00597C85" w:rsidRDefault="00A5304E" w:rsidP="00597C85">
      <w:pPr>
        <w:pStyle w:val="text-justify"/>
        <w:shd w:val="clear" w:color="auto" w:fill="FFFFFF"/>
        <w:spacing w:before="0" w:beforeAutospacing="0" w:after="150" w:afterAutospacing="0" w:line="276" w:lineRule="auto"/>
        <w:jc w:val="both"/>
        <w:rPr>
          <w:rFonts w:asciiTheme="minorHAnsi" w:eastAsiaTheme="minorEastAsia" w:hAnsiTheme="minorHAnsi" w:cstheme="minorBidi"/>
          <w:color w:val="000000" w:themeColor="text1"/>
        </w:rPr>
      </w:pPr>
    </w:p>
    <w:p w:rsidR="00A21CA3" w:rsidRPr="00597C85" w:rsidRDefault="00A7738F" w:rsidP="00597C85">
      <w:pPr>
        <w:pStyle w:val="text-justify"/>
        <w:shd w:val="clear" w:color="auto" w:fill="FFFFFF"/>
        <w:spacing w:before="0" w:beforeAutospacing="0" w:after="150" w:afterAutospacing="0" w:line="276" w:lineRule="auto"/>
        <w:jc w:val="both"/>
        <w:rPr>
          <w:rFonts w:asciiTheme="minorHAnsi" w:hAnsiTheme="minorHAnsi" w:cstheme="minorHAnsi"/>
          <w:b/>
          <w:color w:val="000000" w:themeColor="text1"/>
          <w:u w:val="single"/>
        </w:rPr>
      </w:pPr>
      <w:r>
        <w:rPr>
          <w:rFonts w:asciiTheme="minorHAnsi" w:hAnsiTheme="minorHAnsi" w:cstheme="minorHAnsi"/>
          <w:b/>
          <w:color w:val="000000" w:themeColor="text1"/>
          <w:u w:val="single"/>
        </w:rPr>
        <w:t xml:space="preserve">4.6 </w:t>
      </w:r>
      <w:r w:rsidR="00E023F0" w:rsidRPr="00597C85">
        <w:rPr>
          <w:rFonts w:asciiTheme="minorHAnsi" w:hAnsiTheme="minorHAnsi" w:cstheme="minorHAnsi"/>
          <w:b/>
          <w:color w:val="000000" w:themeColor="text1"/>
          <w:u w:val="single"/>
        </w:rPr>
        <w:t>Restrictions from others National Laws:</w:t>
      </w:r>
    </w:p>
    <w:p w:rsidR="005A7EEA" w:rsidRPr="00597C85" w:rsidRDefault="005A7EEA" w:rsidP="00597C85">
      <w:pPr>
        <w:pStyle w:val="text-justify"/>
        <w:shd w:val="clear" w:color="auto" w:fill="FFFFFF"/>
        <w:spacing w:before="0" w:beforeAutospacing="0" w:after="150" w:afterAutospacing="0" w:line="276" w:lineRule="auto"/>
        <w:jc w:val="both"/>
        <w:rPr>
          <w:rFonts w:asciiTheme="minorHAnsi" w:hAnsiTheme="minorHAnsi" w:cstheme="minorHAnsi"/>
          <w:b/>
          <w:color w:val="000000" w:themeColor="text1"/>
          <w:u w:val="single"/>
        </w:rPr>
      </w:pPr>
    </w:p>
    <w:p w:rsidR="00B11026" w:rsidRPr="00597C85" w:rsidRDefault="00C74113" w:rsidP="00597C85">
      <w:pPr>
        <w:jc w:val="both"/>
        <w:rPr>
          <w:b/>
          <w:color w:val="000000" w:themeColor="text1"/>
          <w:sz w:val="24"/>
          <w:szCs w:val="24"/>
          <w:u w:val="single"/>
        </w:rPr>
      </w:pPr>
      <w:r w:rsidRPr="00597C85">
        <w:rPr>
          <w:b/>
          <w:color w:val="000000" w:themeColor="text1"/>
          <w:sz w:val="24"/>
          <w:szCs w:val="24"/>
          <w:u w:val="single"/>
        </w:rPr>
        <w:t>Digital Security Act 2018</w:t>
      </w:r>
    </w:p>
    <w:p w:rsidR="003C544E" w:rsidRPr="00597C85" w:rsidRDefault="003415C4" w:rsidP="00597C85">
      <w:pPr>
        <w:jc w:val="both"/>
        <w:rPr>
          <w:color w:val="000000" w:themeColor="text1"/>
          <w:sz w:val="24"/>
          <w:szCs w:val="24"/>
        </w:rPr>
      </w:pPr>
      <w:r w:rsidRPr="00597C85">
        <w:rPr>
          <w:color w:val="000000" w:themeColor="text1"/>
          <w:sz w:val="24"/>
          <w:szCs w:val="24"/>
        </w:rPr>
        <w:t>The Digital Security Act 2018 has extraordinary scope. This law allows Bangladeshi law enforcement authorities to search and detain any person, seize computers and handheld devices on mere suspicion, without any court-issued warrants, on charges that may land someone up to 14 years in jail for simple expressions of views in a digital platform that the authorities may deem defamatory or subversive.</w:t>
      </w:r>
      <w:r w:rsidRPr="00597C85">
        <w:rPr>
          <w:rStyle w:val="FootnoteReference"/>
          <w:color w:val="000000" w:themeColor="text1"/>
          <w:sz w:val="24"/>
          <w:szCs w:val="24"/>
        </w:rPr>
        <w:footnoteReference w:id="37"/>
      </w:r>
    </w:p>
    <w:p w:rsidR="00621BC9" w:rsidRPr="00597C85" w:rsidRDefault="00621BC9" w:rsidP="00597C85">
      <w:pPr>
        <w:jc w:val="both"/>
        <w:rPr>
          <w:color w:val="000000" w:themeColor="text1"/>
          <w:sz w:val="24"/>
          <w:szCs w:val="24"/>
        </w:rPr>
      </w:pPr>
      <w:r w:rsidRPr="00597C85">
        <w:rPr>
          <w:color w:val="000000" w:themeColor="text1"/>
          <w:sz w:val="24"/>
          <w:szCs w:val="24"/>
        </w:rPr>
        <w:t>This Act can be used to deals with defamation, hurting religious feelings, deteriorating law and order and instigating violence against any person or organization by publishing or transmitting any material on any website or in electronic media. According the Section 17 if anyone uses digital media to intimidate people or cause damage to the state, he or she will be in jail not exceeding 14 years and Tk 1 crore may be fine or both. Also, if anyone hurts another’s religious sentiment as defined by the Penal Code, he or she will face 10 years in jail or Tk20 lakh fine or both, says Section 28 of the new act.</w:t>
      </w:r>
    </w:p>
    <w:p w:rsidR="00292161" w:rsidRDefault="00DE26F7" w:rsidP="00597C85">
      <w:pPr>
        <w:jc w:val="both"/>
        <w:rPr>
          <w:color w:val="000000" w:themeColor="text1"/>
          <w:sz w:val="24"/>
          <w:szCs w:val="24"/>
        </w:rPr>
      </w:pPr>
      <w:r w:rsidRPr="00597C85">
        <w:rPr>
          <w:color w:val="000000" w:themeColor="text1"/>
          <w:sz w:val="24"/>
          <w:szCs w:val="24"/>
        </w:rPr>
        <w:t>As per Section 29, if a person publishes information with the intent to defame someone, he or she will fac</w:t>
      </w:r>
      <w:r w:rsidR="00074111" w:rsidRPr="00597C85">
        <w:rPr>
          <w:color w:val="000000" w:themeColor="text1"/>
          <w:sz w:val="24"/>
          <w:szCs w:val="24"/>
        </w:rPr>
        <w:t>e three years in jail or Tk5 lakh</w:t>
      </w:r>
      <w:r w:rsidRPr="00597C85">
        <w:rPr>
          <w:color w:val="000000" w:themeColor="text1"/>
          <w:sz w:val="24"/>
          <w:szCs w:val="24"/>
        </w:rPr>
        <w:t xml:space="preserve"> fine or both. Section 31 says that it will be an offence if any person intentionally publish any kind of file in any website or digital format which will create hostility, hatred or adversity among people or destroy any communal harmony or create deteriorates or threatens to deteriorate the law and order. For this punishment is imprisonment not exceeding 5 years or fine not</w:t>
      </w:r>
      <w:r w:rsidR="00074111" w:rsidRPr="00597C85">
        <w:rPr>
          <w:color w:val="000000" w:themeColor="text1"/>
          <w:sz w:val="24"/>
          <w:szCs w:val="24"/>
        </w:rPr>
        <w:t xml:space="preserve"> exceeding Tk. 10 lakh</w:t>
      </w:r>
      <w:r w:rsidRPr="00597C85">
        <w:rPr>
          <w:color w:val="000000" w:themeColor="text1"/>
          <w:sz w:val="24"/>
          <w:szCs w:val="24"/>
        </w:rPr>
        <w:t xml:space="preserve"> or both.</w:t>
      </w:r>
    </w:p>
    <w:p w:rsidR="00EC4791" w:rsidRPr="00292161" w:rsidRDefault="00A7738F" w:rsidP="00597C85">
      <w:pPr>
        <w:jc w:val="both"/>
        <w:rPr>
          <w:color w:val="000000" w:themeColor="text1"/>
          <w:sz w:val="24"/>
          <w:szCs w:val="24"/>
        </w:rPr>
      </w:pPr>
      <w:r>
        <w:rPr>
          <w:b/>
          <w:color w:val="000000" w:themeColor="text1"/>
          <w:sz w:val="24"/>
          <w:szCs w:val="24"/>
          <w:u w:val="single"/>
        </w:rPr>
        <w:lastRenderedPageBreak/>
        <w:t xml:space="preserve">4.7 </w:t>
      </w:r>
      <w:r w:rsidR="003F71EB" w:rsidRPr="00597C85">
        <w:rPr>
          <w:b/>
          <w:color w:val="000000" w:themeColor="text1"/>
          <w:sz w:val="24"/>
          <w:szCs w:val="24"/>
          <w:u w:val="single"/>
        </w:rPr>
        <w:t>Whether a member of parliament is restricted to express his freedom of speech in parliament except Article 70?</w:t>
      </w:r>
    </w:p>
    <w:p w:rsidR="003F71EB" w:rsidRPr="00597C85" w:rsidRDefault="008C4A94" w:rsidP="00597C85">
      <w:pPr>
        <w:jc w:val="both"/>
        <w:rPr>
          <w:color w:val="000000" w:themeColor="text1"/>
          <w:sz w:val="24"/>
          <w:szCs w:val="24"/>
        </w:rPr>
      </w:pPr>
      <w:r w:rsidRPr="00597C85">
        <w:rPr>
          <w:color w:val="000000" w:themeColor="text1"/>
          <w:sz w:val="24"/>
          <w:szCs w:val="24"/>
        </w:rPr>
        <w:t>A Member of Parliament has unqualified absolute immunity in respect of any freedom of speech made by him in Parliament and in any committee thereof</w:t>
      </w:r>
      <w:r w:rsidRPr="00597C85">
        <w:rPr>
          <w:rStyle w:val="FootnoteReference"/>
          <w:color w:val="000000" w:themeColor="text1"/>
          <w:sz w:val="24"/>
          <w:szCs w:val="24"/>
        </w:rPr>
        <w:footnoteReference w:id="38"/>
      </w:r>
      <w:r w:rsidR="00B84F96" w:rsidRPr="00597C85">
        <w:rPr>
          <w:color w:val="000000" w:themeColor="text1"/>
          <w:sz w:val="24"/>
          <w:szCs w:val="24"/>
        </w:rPr>
        <w:t xml:space="preserve"> </w:t>
      </w:r>
      <w:r w:rsidR="00793E84" w:rsidRPr="00597C85">
        <w:rPr>
          <w:color w:val="000000" w:themeColor="text1"/>
          <w:sz w:val="24"/>
          <w:szCs w:val="24"/>
        </w:rPr>
        <w:t>and the court has no jurisdiction to proceed against him for what he said in Parliament or in any committee of Parliament, whether the statement is true or false and whether the statement is made in good faith or maliciously.</w:t>
      </w:r>
      <w:r w:rsidR="00793E84" w:rsidRPr="00597C85">
        <w:rPr>
          <w:rStyle w:val="FootnoteReference"/>
          <w:color w:val="000000" w:themeColor="text1"/>
          <w:sz w:val="24"/>
          <w:szCs w:val="24"/>
        </w:rPr>
        <w:footnoteReference w:id="39"/>
      </w:r>
      <w:r w:rsidR="00A35FA9" w:rsidRPr="00597C85">
        <w:rPr>
          <w:color w:val="000000" w:themeColor="text1"/>
          <w:sz w:val="24"/>
          <w:szCs w:val="24"/>
        </w:rPr>
        <w:t xml:space="preserve"> </w:t>
      </w:r>
      <w:r w:rsidR="00524D61" w:rsidRPr="00597C85">
        <w:rPr>
          <w:color w:val="000000" w:themeColor="text1"/>
          <w:sz w:val="24"/>
          <w:szCs w:val="24"/>
        </w:rPr>
        <w:t>No legal action would lie against such Member in view of the freedom of his speech guaranteed to the Member of Legislature inside the four walls of the house.</w:t>
      </w:r>
      <w:r w:rsidR="00524D61" w:rsidRPr="00597C85">
        <w:rPr>
          <w:rStyle w:val="FootnoteReference"/>
          <w:color w:val="000000" w:themeColor="text1"/>
          <w:sz w:val="24"/>
          <w:szCs w:val="24"/>
        </w:rPr>
        <w:footnoteReference w:id="40"/>
      </w:r>
    </w:p>
    <w:p w:rsidR="003A226F" w:rsidRDefault="003A226F" w:rsidP="00E42939">
      <w:pPr>
        <w:jc w:val="both"/>
        <w:rPr>
          <w:color w:val="000000" w:themeColor="text1"/>
          <w:sz w:val="24"/>
          <w:szCs w:val="24"/>
        </w:rPr>
      </w:pPr>
    </w:p>
    <w:p w:rsidR="00786537" w:rsidRDefault="0029446B" w:rsidP="00E42939">
      <w:pPr>
        <w:jc w:val="both"/>
        <w:rPr>
          <w:color w:val="000000" w:themeColor="text1"/>
          <w:sz w:val="24"/>
          <w:szCs w:val="24"/>
        </w:rPr>
      </w:pPr>
      <w:r w:rsidRPr="00597C85">
        <w:rPr>
          <w:color w:val="000000" w:themeColor="text1"/>
          <w:sz w:val="24"/>
          <w:szCs w:val="24"/>
        </w:rPr>
        <w:t>A Member of Parliament is protected for what he said in parliament, but not for anything said outside parliament. It is to be noted here that the Members of Parliament can say anything they like inside the house but in case of giving vote in respect of taking a decision he is prohibited by Article 70 to his party decision. It may also be mentioned here that a Member of Parliament shall not be liable to proceedings in any court in respect of anything said, or any vote given, by him in Parliament or in any committee thereof.</w:t>
      </w:r>
      <w:r w:rsidR="00775DBA" w:rsidRPr="00597C85">
        <w:rPr>
          <w:rStyle w:val="FootnoteReference"/>
          <w:color w:val="000000" w:themeColor="text1"/>
          <w:sz w:val="24"/>
          <w:szCs w:val="24"/>
        </w:rPr>
        <w:footnoteReference w:id="41"/>
      </w:r>
    </w:p>
    <w:p w:rsidR="003A226F" w:rsidRPr="003A226F" w:rsidRDefault="003A226F" w:rsidP="00E42939">
      <w:pPr>
        <w:jc w:val="both"/>
        <w:rPr>
          <w:color w:val="000000" w:themeColor="text1"/>
          <w:sz w:val="24"/>
          <w:szCs w:val="24"/>
        </w:rPr>
      </w:pPr>
    </w:p>
    <w:p w:rsidR="00207F9B" w:rsidRPr="00597C85" w:rsidRDefault="004F6B72" w:rsidP="00597C85">
      <w:pPr>
        <w:jc w:val="both"/>
        <w:rPr>
          <w:sz w:val="24"/>
          <w:szCs w:val="24"/>
        </w:rPr>
      </w:pPr>
      <w:r w:rsidRPr="00597C85">
        <w:rPr>
          <w:sz w:val="24"/>
          <w:szCs w:val="24"/>
        </w:rPr>
        <w:t xml:space="preserve">Here comes the question whether there is any restriction on the freedom of speech of a Member of Parliament? Or whether he is free to say anything he likes outside the Parliament? The answer to the question is no. Because he is under the same restrictions as mentioned in Article 39 just like an ordinary citizen. The glaring example of this has been established in </w:t>
      </w:r>
      <w:r w:rsidRPr="00597C85">
        <w:rPr>
          <w:b/>
          <w:i/>
          <w:sz w:val="24"/>
          <w:szCs w:val="24"/>
        </w:rPr>
        <w:t>Mianul Hossain and others V. Sheikh Hasina</w:t>
      </w:r>
      <w:r w:rsidR="00452E6F" w:rsidRPr="00597C85">
        <w:rPr>
          <w:rStyle w:val="FootnoteReference"/>
          <w:b/>
          <w:i/>
          <w:sz w:val="24"/>
          <w:szCs w:val="24"/>
        </w:rPr>
        <w:footnoteReference w:id="42"/>
      </w:r>
      <w:r w:rsidR="002C397F" w:rsidRPr="00597C85">
        <w:rPr>
          <w:b/>
          <w:i/>
          <w:sz w:val="24"/>
          <w:szCs w:val="24"/>
        </w:rPr>
        <w:t xml:space="preserve"> </w:t>
      </w:r>
      <w:r w:rsidR="00EB6783" w:rsidRPr="00597C85">
        <w:rPr>
          <w:sz w:val="24"/>
          <w:szCs w:val="24"/>
        </w:rPr>
        <w:t xml:space="preserve">wherein the fact of the case was that she (Sheikh Hasina) gave an interview with the correspondent of the British Broadcasting Corporation where she made some objectionable and contemptuous statement undermining the image, </w:t>
      </w:r>
      <w:r w:rsidR="00C92721" w:rsidRPr="00597C85">
        <w:rPr>
          <w:sz w:val="24"/>
          <w:szCs w:val="24"/>
        </w:rPr>
        <w:t>honor</w:t>
      </w:r>
      <w:r w:rsidR="00EB6783" w:rsidRPr="00597C85">
        <w:rPr>
          <w:sz w:val="24"/>
          <w:szCs w:val="24"/>
        </w:rPr>
        <w:t xml:space="preserve">, dignity and prestige of the Courts of Bangladesh as a whole and it has been held by the </w:t>
      </w:r>
      <w:r w:rsidR="00C92721" w:rsidRPr="00597C85">
        <w:rPr>
          <w:sz w:val="24"/>
          <w:szCs w:val="24"/>
        </w:rPr>
        <w:t>honorable</w:t>
      </w:r>
      <w:r w:rsidR="00EB6783" w:rsidRPr="00597C85">
        <w:rPr>
          <w:sz w:val="24"/>
          <w:szCs w:val="24"/>
        </w:rPr>
        <w:t xml:space="preserve"> High Court Division that the application for drawing up of proceeding of contempt of court against Sheikh Hasina, the Prime Minister of Bangladesh are disposed of with a note of desire that the </w:t>
      </w:r>
      <w:r w:rsidR="00C92721" w:rsidRPr="00597C85">
        <w:rPr>
          <w:sz w:val="24"/>
          <w:szCs w:val="24"/>
        </w:rPr>
        <w:t>honorable</w:t>
      </w:r>
      <w:r w:rsidR="00EB6783" w:rsidRPr="00597C85">
        <w:rPr>
          <w:sz w:val="24"/>
          <w:szCs w:val="24"/>
        </w:rPr>
        <w:t xml:space="preserve"> Prime Minister shall be more careful and respectful in making any statement or comment with regard to the Judiciary or the judges or the Courts of Bangladesh in future. But in case of </w:t>
      </w:r>
      <w:r w:rsidR="0039605B" w:rsidRPr="00597C85">
        <w:rPr>
          <w:sz w:val="24"/>
          <w:szCs w:val="24"/>
        </w:rPr>
        <w:t xml:space="preserve">giving vote and in respect of taking a decision he is prohibited by the article 70. </w:t>
      </w:r>
    </w:p>
    <w:p w:rsidR="00786537" w:rsidRPr="00620FD1" w:rsidRDefault="00207F9B" w:rsidP="00620FD1">
      <w:pPr>
        <w:jc w:val="both"/>
        <w:rPr>
          <w:sz w:val="24"/>
          <w:szCs w:val="24"/>
        </w:rPr>
      </w:pPr>
      <w:r w:rsidRPr="00620FD1">
        <w:rPr>
          <w:sz w:val="24"/>
          <w:szCs w:val="24"/>
        </w:rPr>
        <w:lastRenderedPageBreak/>
        <w:t>Thus</w:t>
      </w:r>
      <w:r w:rsidR="0039605B" w:rsidRPr="00620FD1">
        <w:rPr>
          <w:sz w:val="24"/>
          <w:szCs w:val="24"/>
        </w:rPr>
        <w:t>, the Members of Parliament are not absolutely free to say anything they like outside the Parliament but the restrictions in Article 70 should not be taken as desirable as it is opposed to the idea of personal liberty of the Member of Parliament and which is also again</w:t>
      </w:r>
      <w:r w:rsidR="00FB5A92" w:rsidRPr="00620FD1">
        <w:rPr>
          <w:sz w:val="24"/>
          <w:szCs w:val="24"/>
        </w:rPr>
        <w:t xml:space="preserve">st the concept of majority rule </w:t>
      </w:r>
      <w:r w:rsidR="0039605B" w:rsidRPr="00620FD1">
        <w:rPr>
          <w:sz w:val="24"/>
          <w:szCs w:val="24"/>
        </w:rPr>
        <w:t>and thereby curb the democratic aspect of the Constitution of Bangladesh.</w:t>
      </w:r>
    </w:p>
    <w:p w:rsidR="00EC4791" w:rsidRDefault="00EC4791" w:rsidP="00E42939">
      <w:pPr>
        <w:jc w:val="both"/>
      </w:pPr>
    </w:p>
    <w:p w:rsidR="00EC4791" w:rsidRPr="00620FD1" w:rsidRDefault="00876294" w:rsidP="00620FD1">
      <w:pPr>
        <w:jc w:val="both"/>
        <w:rPr>
          <w:rFonts w:cstheme="minorHAnsi"/>
          <w:b/>
          <w:color w:val="000000" w:themeColor="text1"/>
          <w:sz w:val="24"/>
          <w:szCs w:val="24"/>
          <w:u w:val="single"/>
        </w:rPr>
      </w:pPr>
      <w:r>
        <w:rPr>
          <w:rFonts w:cstheme="minorHAnsi"/>
          <w:b/>
          <w:color w:val="000000" w:themeColor="text1"/>
          <w:sz w:val="24"/>
          <w:szCs w:val="24"/>
          <w:u w:val="single"/>
        </w:rPr>
        <w:t xml:space="preserve">5.1 </w:t>
      </w:r>
      <w:r w:rsidR="001D3902" w:rsidRPr="00620FD1">
        <w:rPr>
          <w:rFonts w:cstheme="minorHAnsi"/>
          <w:b/>
          <w:color w:val="000000" w:themeColor="text1"/>
          <w:sz w:val="24"/>
          <w:szCs w:val="24"/>
          <w:u w:val="single"/>
        </w:rPr>
        <w:t>Freedom of Speech under Constitution of USA:</w:t>
      </w:r>
    </w:p>
    <w:p w:rsidR="00F4781D" w:rsidRPr="00DA1A0F" w:rsidRDefault="00F4781D" w:rsidP="00DA1A0F">
      <w:pPr>
        <w:pStyle w:val="NormalWeb"/>
        <w:shd w:val="clear" w:color="auto" w:fill="FFFFFF" w:themeFill="background1"/>
        <w:spacing w:before="0" w:beforeAutospacing="0" w:after="150" w:afterAutospacing="0" w:line="276" w:lineRule="auto"/>
        <w:jc w:val="both"/>
        <w:rPr>
          <w:rFonts w:asciiTheme="minorHAnsi" w:hAnsiTheme="minorHAnsi" w:cstheme="minorHAnsi"/>
          <w:color w:val="000000" w:themeColor="text1"/>
          <w:spacing w:val="15"/>
        </w:rPr>
      </w:pPr>
      <w:r w:rsidRPr="00DA1A0F">
        <w:rPr>
          <w:rFonts w:asciiTheme="minorHAnsi" w:hAnsiTheme="minorHAnsi" w:cstheme="minorHAnsi"/>
          <w:color w:val="000000" w:themeColor="text1"/>
          <w:spacing w:val="15"/>
        </w:rPr>
        <w:t>In the United States both freedoms commonly called freedom of expression are protected by the 1st Amendment to the Constitution. The amendment provides that "Congress shall make no law abridging the freedom of speech, or of the press."</w:t>
      </w:r>
    </w:p>
    <w:p w:rsidR="00F4781D" w:rsidRPr="00DA1A0F" w:rsidRDefault="00F4781D" w:rsidP="00DA1A0F">
      <w:pPr>
        <w:pStyle w:val="NormalWeb"/>
        <w:shd w:val="clear" w:color="auto" w:fill="FFFFFF" w:themeFill="background1"/>
        <w:spacing w:before="0" w:beforeAutospacing="0" w:after="300" w:afterAutospacing="0" w:line="276" w:lineRule="auto"/>
        <w:jc w:val="both"/>
        <w:rPr>
          <w:rFonts w:asciiTheme="minorHAnsi" w:hAnsiTheme="minorHAnsi" w:cstheme="minorHAnsi"/>
          <w:color w:val="000000" w:themeColor="text1"/>
          <w:spacing w:val="15"/>
        </w:rPr>
      </w:pPr>
      <w:r w:rsidRPr="00DA1A0F">
        <w:rPr>
          <w:rFonts w:asciiTheme="minorHAnsi" w:hAnsiTheme="minorHAnsi" w:cstheme="minorHAnsi"/>
          <w:color w:val="000000" w:themeColor="text1"/>
          <w:spacing w:val="15"/>
        </w:rPr>
        <w:t>Most other Western countries guarantee freedom of speech, either in their constitutions or by legislative enactment. All countries, however, limit manifestations of free speech that are regarded as threatening the civil order or as obscene or slanderous. The extent to which speech is regarded as threatening or slanderous and the way in which limits are imposed are critical factors in determining the degree of free speech in a society.</w:t>
      </w:r>
    </w:p>
    <w:p w:rsidR="006428BF" w:rsidRPr="00DA1A0F" w:rsidRDefault="006428BF" w:rsidP="00DA1A0F">
      <w:pPr>
        <w:pStyle w:val="NormalWeb"/>
        <w:shd w:val="clear" w:color="auto" w:fill="FFFFFF" w:themeFill="background1"/>
        <w:spacing w:before="0" w:beforeAutospacing="0" w:after="150" w:afterAutospacing="0" w:line="276" w:lineRule="auto"/>
        <w:jc w:val="both"/>
        <w:rPr>
          <w:rFonts w:asciiTheme="minorHAnsi" w:hAnsiTheme="minorHAnsi" w:cstheme="minorHAnsi"/>
          <w:color w:val="000000" w:themeColor="text1"/>
          <w:spacing w:val="15"/>
        </w:rPr>
      </w:pPr>
      <w:r w:rsidRPr="00DA1A0F">
        <w:rPr>
          <w:rFonts w:asciiTheme="minorHAnsi" w:hAnsiTheme="minorHAnsi" w:cstheme="minorHAnsi"/>
          <w:color w:val="000000" w:themeColor="text1"/>
          <w:spacing w:val="15"/>
        </w:rPr>
        <w:t xml:space="preserve">In the United States freedom of speech and the constitutional limits to it have been defined, in practice, by rulings of the Supreme Court. Originally the </w:t>
      </w:r>
      <w:r w:rsidR="00583517" w:rsidRPr="00DA1A0F">
        <w:rPr>
          <w:rFonts w:asciiTheme="minorHAnsi" w:hAnsiTheme="minorHAnsi" w:cstheme="minorHAnsi"/>
          <w:color w:val="000000" w:themeColor="text1"/>
          <w:spacing w:val="15"/>
        </w:rPr>
        <w:t>free-speech guarantee of the First</w:t>
      </w:r>
      <w:r w:rsidRPr="00DA1A0F">
        <w:rPr>
          <w:rFonts w:asciiTheme="minorHAnsi" w:hAnsiTheme="minorHAnsi" w:cstheme="minorHAnsi"/>
          <w:color w:val="000000" w:themeColor="text1"/>
          <w:spacing w:val="15"/>
        </w:rPr>
        <w:t xml:space="preserve"> Amendment applied only to acts of Congress. In the 20th century, however, the Supreme Court began to interpret the due process clause of the 14th Amendment to mean that the states are also bo</w:t>
      </w:r>
      <w:r w:rsidR="00F40419" w:rsidRPr="00DA1A0F">
        <w:rPr>
          <w:rFonts w:asciiTheme="minorHAnsi" w:hAnsiTheme="minorHAnsi" w:cstheme="minorHAnsi"/>
          <w:color w:val="000000" w:themeColor="text1"/>
          <w:spacing w:val="15"/>
        </w:rPr>
        <w:t>und by the provisions of the First</w:t>
      </w:r>
      <w:r w:rsidRPr="00DA1A0F">
        <w:rPr>
          <w:rFonts w:asciiTheme="minorHAnsi" w:hAnsiTheme="minorHAnsi" w:cstheme="minorHAnsi"/>
          <w:color w:val="000000" w:themeColor="text1"/>
          <w:spacing w:val="15"/>
        </w:rPr>
        <w:t xml:space="preserve"> Amendment.</w:t>
      </w:r>
      <w:r w:rsidR="00AE31F9" w:rsidRPr="00DA1A0F">
        <w:rPr>
          <w:rStyle w:val="FootnoteReference"/>
          <w:rFonts w:asciiTheme="minorHAnsi" w:hAnsiTheme="minorHAnsi" w:cstheme="minorHAnsi"/>
          <w:color w:val="000000" w:themeColor="text1"/>
          <w:spacing w:val="15"/>
        </w:rPr>
        <w:footnoteReference w:id="43"/>
      </w:r>
      <w:r w:rsidRPr="00DA1A0F">
        <w:rPr>
          <w:rFonts w:asciiTheme="minorHAnsi" w:hAnsiTheme="minorHAnsi" w:cstheme="minorHAnsi"/>
          <w:color w:val="000000" w:themeColor="text1"/>
          <w:spacing w:val="15"/>
        </w:rPr>
        <w:t xml:space="preserve"> This was one of the major new doctrines of </w:t>
      </w:r>
      <w:r w:rsidRPr="00DA1A0F">
        <w:rPr>
          <w:rFonts w:asciiTheme="minorHAnsi" w:hAnsiTheme="minorHAnsi" w:cstheme="minorHAnsi"/>
          <w:b/>
          <w:i/>
          <w:color w:val="000000" w:themeColor="text1"/>
          <w:spacing w:val="15"/>
        </w:rPr>
        <w:t>Gitlow v. New York (1925)</w:t>
      </w:r>
      <w:r w:rsidR="00A364B5" w:rsidRPr="00DA1A0F">
        <w:rPr>
          <w:rStyle w:val="FootnoteReference"/>
          <w:rFonts w:asciiTheme="minorHAnsi" w:hAnsiTheme="minorHAnsi" w:cstheme="minorHAnsi"/>
          <w:color w:val="000000" w:themeColor="text1"/>
          <w:spacing w:val="15"/>
        </w:rPr>
        <w:footnoteReference w:id="44"/>
      </w:r>
      <w:r w:rsidRPr="00DA1A0F">
        <w:rPr>
          <w:rFonts w:asciiTheme="minorHAnsi" w:hAnsiTheme="minorHAnsi" w:cstheme="minorHAnsi"/>
          <w:color w:val="000000" w:themeColor="text1"/>
          <w:spacing w:val="15"/>
        </w:rPr>
        <w:t>.</w:t>
      </w:r>
    </w:p>
    <w:p w:rsidR="00A364B5" w:rsidRPr="003A226F" w:rsidRDefault="00A364B5" w:rsidP="00620FD1">
      <w:pPr>
        <w:pStyle w:val="NormalWeb"/>
        <w:shd w:val="clear" w:color="auto" w:fill="FFFFFF"/>
        <w:spacing w:before="0" w:beforeAutospacing="0" w:after="150" w:afterAutospacing="0" w:line="276" w:lineRule="auto"/>
        <w:jc w:val="both"/>
        <w:rPr>
          <w:rFonts w:asciiTheme="minorHAnsi" w:hAnsiTheme="minorHAnsi" w:cstheme="minorHAnsi"/>
          <w:color w:val="000000" w:themeColor="text1"/>
          <w:spacing w:val="15"/>
        </w:rPr>
      </w:pPr>
    </w:p>
    <w:p w:rsidR="00B61AEC" w:rsidRDefault="00FB010B" w:rsidP="00620FD1">
      <w:pPr>
        <w:pStyle w:val="NormalWeb"/>
        <w:shd w:val="clear" w:color="auto" w:fill="FFFFFF"/>
        <w:spacing w:before="0" w:beforeAutospacing="0" w:after="300" w:afterAutospacing="0" w:line="276" w:lineRule="auto"/>
        <w:jc w:val="both"/>
        <w:rPr>
          <w:rFonts w:asciiTheme="minorHAnsi" w:hAnsiTheme="minorHAnsi" w:cstheme="minorHAnsi"/>
          <w:color w:val="000000" w:themeColor="text1"/>
          <w:spacing w:val="15"/>
        </w:rPr>
      </w:pPr>
      <w:r w:rsidRPr="00620FD1">
        <w:rPr>
          <w:rFonts w:asciiTheme="minorHAnsi" w:hAnsiTheme="minorHAnsi" w:cstheme="minorHAnsi"/>
          <w:color w:val="000000" w:themeColor="text1"/>
          <w:spacing w:val="15"/>
        </w:rPr>
        <w:t>The first c</w:t>
      </w:r>
      <w:r w:rsidR="00B61AEC">
        <w:rPr>
          <w:rFonts w:asciiTheme="minorHAnsi" w:hAnsiTheme="minorHAnsi" w:cstheme="minorHAnsi"/>
          <w:color w:val="000000" w:themeColor="text1"/>
          <w:spacing w:val="15"/>
        </w:rPr>
        <w:t xml:space="preserve">lear </w:t>
      </w:r>
      <w:r w:rsidRPr="00620FD1">
        <w:rPr>
          <w:rFonts w:asciiTheme="minorHAnsi" w:hAnsiTheme="minorHAnsi" w:cstheme="minorHAnsi"/>
          <w:color w:val="000000" w:themeColor="text1"/>
          <w:spacing w:val="15"/>
        </w:rPr>
        <w:t xml:space="preserve">cut test came over the </w:t>
      </w:r>
      <w:r w:rsidRPr="00B61AEC">
        <w:rPr>
          <w:rFonts w:asciiTheme="minorHAnsi" w:hAnsiTheme="minorHAnsi" w:cstheme="minorHAnsi"/>
          <w:b/>
          <w:i/>
          <w:color w:val="000000" w:themeColor="text1"/>
          <w:spacing w:val="15"/>
        </w:rPr>
        <w:t>Espionage Act (1917)</w:t>
      </w:r>
      <w:r w:rsidRPr="00620FD1">
        <w:rPr>
          <w:rFonts w:asciiTheme="minorHAnsi" w:hAnsiTheme="minorHAnsi" w:cstheme="minorHAnsi"/>
          <w:color w:val="000000" w:themeColor="text1"/>
          <w:spacing w:val="15"/>
        </w:rPr>
        <w:t xml:space="preserve"> passed by Congress during World War I; this act made it illegal to interfere with the recruitment or drafting of soldiers or to do anything adversely affecting military morale. In </w:t>
      </w:r>
      <w:r w:rsidRPr="00620FD1">
        <w:rPr>
          <w:rFonts w:asciiTheme="minorHAnsi" w:hAnsiTheme="minorHAnsi" w:cstheme="minorHAnsi"/>
          <w:b/>
          <w:i/>
          <w:color w:val="000000" w:themeColor="text1"/>
          <w:spacing w:val="15"/>
        </w:rPr>
        <w:t>Schenck v. United States (1919)</w:t>
      </w:r>
      <w:r w:rsidRPr="00620FD1">
        <w:rPr>
          <w:rFonts w:asciiTheme="minorHAnsi" w:hAnsiTheme="minorHAnsi" w:cstheme="minorHAnsi"/>
          <w:color w:val="000000" w:themeColor="text1"/>
          <w:spacing w:val="15"/>
        </w:rPr>
        <w:t xml:space="preserve"> the Court upheld the conviction of a socialist indicted under the act on the ground that freedom of speech is not absolute. </w:t>
      </w:r>
    </w:p>
    <w:p w:rsidR="00B61AEC" w:rsidRDefault="00B61AEC" w:rsidP="00620FD1">
      <w:pPr>
        <w:pStyle w:val="NormalWeb"/>
        <w:shd w:val="clear" w:color="auto" w:fill="FFFFFF"/>
        <w:spacing w:before="0" w:beforeAutospacing="0" w:after="300" w:afterAutospacing="0" w:line="276" w:lineRule="auto"/>
        <w:jc w:val="both"/>
        <w:rPr>
          <w:rFonts w:asciiTheme="minorHAnsi" w:hAnsiTheme="minorHAnsi" w:cstheme="minorHAnsi"/>
          <w:color w:val="000000" w:themeColor="text1"/>
          <w:spacing w:val="15"/>
        </w:rPr>
      </w:pPr>
    </w:p>
    <w:p w:rsidR="00FB010B" w:rsidRPr="00DA1A0F" w:rsidRDefault="00FB010B" w:rsidP="00620FD1">
      <w:pPr>
        <w:pStyle w:val="NormalWeb"/>
        <w:shd w:val="clear" w:color="auto" w:fill="FFFFFF"/>
        <w:spacing w:before="0" w:beforeAutospacing="0" w:after="300" w:afterAutospacing="0" w:line="276" w:lineRule="auto"/>
        <w:jc w:val="both"/>
        <w:rPr>
          <w:rFonts w:asciiTheme="minorHAnsi" w:hAnsiTheme="minorHAnsi" w:cstheme="minorHAnsi"/>
          <w:color w:val="000000" w:themeColor="text1"/>
          <w:spacing w:val="15"/>
        </w:rPr>
      </w:pPr>
      <w:r w:rsidRPr="00DA1A0F">
        <w:rPr>
          <w:rFonts w:asciiTheme="minorHAnsi" w:hAnsiTheme="minorHAnsi" w:cstheme="minorHAnsi"/>
          <w:color w:val="000000" w:themeColor="text1"/>
          <w:spacing w:val="15"/>
        </w:rPr>
        <w:lastRenderedPageBreak/>
        <w:t>Justice Oliver Wendell Holmes, Jr., delivered the Court's unanimous opinion; he argued: "The most stringent protection of free speech would not protect a man in</w:t>
      </w:r>
      <w:r w:rsidRPr="00DA1A0F">
        <w:rPr>
          <w:rFonts w:asciiTheme="minorHAnsi" w:hAnsiTheme="minorHAnsi" w:cstheme="minorHAnsi"/>
          <w:color w:val="000000"/>
          <w:spacing w:val="15"/>
        </w:rPr>
        <w:t xml:space="preserve"> </w:t>
      </w:r>
      <w:r w:rsidRPr="00DA1A0F">
        <w:rPr>
          <w:rFonts w:asciiTheme="minorHAnsi" w:hAnsiTheme="minorHAnsi" w:cstheme="minorHAnsi"/>
          <w:color w:val="000000" w:themeColor="text1"/>
          <w:spacing w:val="15"/>
        </w:rPr>
        <w:t>falsely shouting fire in a theatre and causing a panic. The question in every case is whether the words used are used in such circumstances and are of such a nature as to create a clear and present danger that they will bring about the substantive evils that Congress has a right to prevent."</w:t>
      </w:r>
      <w:r w:rsidR="00A570B6" w:rsidRPr="00DA1A0F">
        <w:rPr>
          <w:rStyle w:val="FootnoteReference"/>
          <w:rFonts w:asciiTheme="minorHAnsi" w:hAnsiTheme="minorHAnsi" w:cstheme="minorHAnsi"/>
          <w:color w:val="000000" w:themeColor="text1"/>
          <w:spacing w:val="15"/>
        </w:rPr>
        <w:footnoteReference w:id="45"/>
      </w:r>
    </w:p>
    <w:p w:rsidR="00FB010B" w:rsidRPr="00B61AEC" w:rsidRDefault="00FB010B" w:rsidP="00620FD1">
      <w:pPr>
        <w:pStyle w:val="NormalWeb"/>
        <w:shd w:val="clear" w:color="auto" w:fill="FFFFFF"/>
        <w:spacing w:before="0" w:beforeAutospacing="0" w:after="300" w:afterAutospacing="0"/>
        <w:jc w:val="both"/>
        <w:rPr>
          <w:rFonts w:asciiTheme="minorHAnsi" w:hAnsiTheme="minorHAnsi" w:cstheme="minorHAnsi"/>
          <w:color w:val="000000" w:themeColor="text1"/>
          <w:spacing w:val="15"/>
        </w:rPr>
      </w:pPr>
    </w:p>
    <w:p w:rsidR="009A696A" w:rsidRPr="00B61AEC" w:rsidRDefault="009A696A" w:rsidP="00B61AEC">
      <w:pPr>
        <w:autoSpaceDE w:val="0"/>
        <w:autoSpaceDN w:val="0"/>
        <w:adjustRightInd w:val="0"/>
        <w:spacing w:after="0"/>
        <w:jc w:val="both"/>
        <w:rPr>
          <w:rFonts w:cstheme="minorHAnsi"/>
          <w:color w:val="000000" w:themeColor="text1"/>
          <w:sz w:val="24"/>
          <w:szCs w:val="24"/>
        </w:rPr>
      </w:pPr>
      <w:r w:rsidRPr="00B61AEC">
        <w:rPr>
          <w:rFonts w:cstheme="minorHAnsi"/>
          <w:color w:val="000000" w:themeColor="text1"/>
          <w:sz w:val="24"/>
          <w:szCs w:val="24"/>
        </w:rPr>
        <w:t xml:space="preserve">The First Amendment to the United States Constitution provides that “Congress shall make no </w:t>
      </w:r>
      <w:r w:rsidR="001C3C07" w:rsidRPr="00B61AEC">
        <w:rPr>
          <w:rFonts w:cstheme="minorHAnsi"/>
          <w:color w:val="000000" w:themeColor="text1"/>
          <w:sz w:val="24"/>
          <w:szCs w:val="24"/>
        </w:rPr>
        <w:t>law abridging</w:t>
      </w:r>
      <w:r w:rsidRPr="00B61AEC">
        <w:rPr>
          <w:rFonts w:cstheme="minorHAnsi"/>
          <w:color w:val="000000" w:themeColor="text1"/>
          <w:sz w:val="24"/>
          <w:szCs w:val="24"/>
        </w:rPr>
        <w:t xml:space="preserve"> the freedom of speech, or of the press.” This language restricts government’s ability to constrain the speech of citizens. The prohibition on abridgment of the freedom of speech is not absolute. Certain types of speech may be prohibited outright. Some types of speech may be more easily constrained than others. Furthermore, speech may be more easily regulated depending upon the location at which it takes place.</w:t>
      </w:r>
    </w:p>
    <w:p w:rsidR="00FB1FDD" w:rsidRPr="00B61AEC" w:rsidRDefault="00FB1FDD" w:rsidP="00B61AEC">
      <w:pPr>
        <w:autoSpaceDE w:val="0"/>
        <w:autoSpaceDN w:val="0"/>
        <w:adjustRightInd w:val="0"/>
        <w:spacing w:after="0"/>
        <w:jc w:val="both"/>
        <w:rPr>
          <w:rFonts w:cstheme="minorHAnsi"/>
          <w:color w:val="000000" w:themeColor="text1"/>
          <w:sz w:val="24"/>
          <w:szCs w:val="24"/>
        </w:rPr>
      </w:pPr>
    </w:p>
    <w:p w:rsidR="00FB1FDD" w:rsidRPr="00620FD1" w:rsidRDefault="00FB1FDD" w:rsidP="00B61AEC">
      <w:pPr>
        <w:autoSpaceDE w:val="0"/>
        <w:autoSpaceDN w:val="0"/>
        <w:adjustRightInd w:val="0"/>
        <w:spacing w:after="0"/>
        <w:jc w:val="both"/>
        <w:rPr>
          <w:rFonts w:cstheme="minorHAnsi"/>
          <w:color w:val="000000" w:themeColor="text1"/>
          <w:sz w:val="24"/>
          <w:szCs w:val="24"/>
        </w:rPr>
      </w:pPr>
    </w:p>
    <w:p w:rsidR="00FB1FDD" w:rsidRPr="00620FD1" w:rsidRDefault="00FB1FDD" w:rsidP="00B61AEC">
      <w:pPr>
        <w:autoSpaceDE w:val="0"/>
        <w:autoSpaceDN w:val="0"/>
        <w:adjustRightInd w:val="0"/>
        <w:spacing w:after="0"/>
        <w:jc w:val="both"/>
        <w:rPr>
          <w:rFonts w:cstheme="minorHAnsi"/>
          <w:color w:val="000000" w:themeColor="text1"/>
          <w:sz w:val="24"/>
          <w:szCs w:val="24"/>
        </w:rPr>
      </w:pPr>
      <w:r w:rsidRPr="00620FD1">
        <w:rPr>
          <w:rFonts w:cstheme="minorHAnsi"/>
          <w:color w:val="000000" w:themeColor="text1"/>
          <w:sz w:val="24"/>
          <w:szCs w:val="24"/>
        </w:rPr>
        <w:t>The strong constitutional protection for freedom of speech in the United States was itself an American humanistic value, a value that was the product of our own history and experience, and a value that is reflected in American culture. Thus, in the United States, a concern for humanistic values would justify protecting "bad ideas" and "harmful speech" rather than restricting them</w:t>
      </w:r>
      <w:r w:rsidR="00C02140" w:rsidRPr="00620FD1">
        <w:rPr>
          <w:rFonts w:cstheme="minorHAnsi"/>
          <w:color w:val="000000" w:themeColor="text1"/>
          <w:sz w:val="24"/>
          <w:szCs w:val="24"/>
        </w:rPr>
        <w:t>.</w:t>
      </w:r>
      <w:r w:rsidR="00C02140" w:rsidRPr="00620FD1">
        <w:rPr>
          <w:rStyle w:val="FootnoteReference"/>
          <w:rFonts w:cstheme="minorHAnsi"/>
          <w:color w:val="000000" w:themeColor="text1"/>
          <w:sz w:val="24"/>
          <w:szCs w:val="24"/>
        </w:rPr>
        <w:footnoteReference w:id="46"/>
      </w:r>
      <w:r w:rsidR="000E077D" w:rsidRPr="00620FD1">
        <w:rPr>
          <w:rFonts w:cstheme="minorHAnsi"/>
          <w:color w:val="000000" w:themeColor="text1"/>
          <w:sz w:val="24"/>
          <w:szCs w:val="24"/>
        </w:rPr>
        <w:t xml:space="preserve"> </w:t>
      </w:r>
      <w:r w:rsidR="00353991" w:rsidRPr="00620FD1">
        <w:rPr>
          <w:rFonts w:cstheme="minorHAnsi"/>
          <w:color w:val="000000" w:themeColor="text1"/>
          <w:sz w:val="24"/>
          <w:szCs w:val="24"/>
        </w:rPr>
        <w:t>The strong constitutional protection of freedom of speech in the United States is embedded in the American culture of the twenty-first century and that the Supreme Court's expansive interpretation of the First Amendment's guarantee of freedom of speech serves to implement the values of American society today.</w:t>
      </w:r>
    </w:p>
    <w:p w:rsidR="00353991" w:rsidRPr="00620FD1" w:rsidRDefault="00353991" w:rsidP="00B61AEC">
      <w:pPr>
        <w:autoSpaceDE w:val="0"/>
        <w:autoSpaceDN w:val="0"/>
        <w:adjustRightInd w:val="0"/>
        <w:spacing w:after="0"/>
        <w:jc w:val="both"/>
        <w:rPr>
          <w:rFonts w:cstheme="minorHAnsi"/>
          <w:color w:val="000000" w:themeColor="text1"/>
          <w:sz w:val="24"/>
          <w:szCs w:val="24"/>
        </w:rPr>
      </w:pPr>
    </w:p>
    <w:p w:rsidR="00353991" w:rsidRPr="00620FD1" w:rsidRDefault="00353991" w:rsidP="00B61AEC">
      <w:pPr>
        <w:autoSpaceDE w:val="0"/>
        <w:autoSpaceDN w:val="0"/>
        <w:adjustRightInd w:val="0"/>
        <w:spacing w:after="0"/>
        <w:jc w:val="both"/>
        <w:rPr>
          <w:rFonts w:cstheme="minorHAnsi"/>
          <w:color w:val="000000" w:themeColor="text1"/>
          <w:sz w:val="24"/>
          <w:szCs w:val="24"/>
        </w:rPr>
      </w:pPr>
    </w:p>
    <w:p w:rsidR="00353991" w:rsidRPr="00620FD1" w:rsidRDefault="00EA6FE9" w:rsidP="00B61AEC">
      <w:pPr>
        <w:autoSpaceDE w:val="0"/>
        <w:autoSpaceDN w:val="0"/>
        <w:adjustRightInd w:val="0"/>
        <w:spacing w:after="0"/>
        <w:jc w:val="both"/>
        <w:rPr>
          <w:rFonts w:cstheme="minorHAnsi"/>
          <w:color w:val="000000" w:themeColor="text1"/>
          <w:sz w:val="24"/>
          <w:szCs w:val="24"/>
        </w:rPr>
      </w:pPr>
      <w:r w:rsidRPr="00620FD1">
        <w:rPr>
          <w:rFonts w:cstheme="minorHAnsi"/>
          <w:color w:val="000000" w:themeColor="text1"/>
          <w:sz w:val="24"/>
          <w:szCs w:val="24"/>
        </w:rPr>
        <w:t>The  protection of freedom of speech under the Ameri</w:t>
      </w:r>
      <w:r w:rsidR="00FF08A0" w:rsidRPr="00620FD1">
        <w:rPr>
          <w:rFonts w:cstheme="minorHAnsi"/>
          <w:color w:val="000000" w:themeColor="text1"/>
          <w:sz w:val="24"/>
          <w:szCs w:val="24"/>
        </w:rPr>
        <w:t>can Constitution</w:t>
      </w:r>
      <w:r w:rsidRPr="00620FD1">
        <w:rPr>
          <w:rFonts w:cstheme="minorHAnsi"/>
          <w:color w:val="000000" w:themeColor="text1"/>
          <w:sz w:val="24"/>
          <w:szCs w:val="24"/>
        </w:rPr>
        <w:t xml:space="preserve"> that many of the guarantees of the Bill of Rights, such as the First Amendment, have been drafted in broad and sweeping terms, so that their meaning depends on the interpretation of those provisions by the Supreme Court over a long period of time.</w:t>
      </w:r>
      <w:r w:rsidR="00B171FA" w:rsidRPr="00620FD1">
        <w:rPr>
          <w:rStyle w:val="FootnoteReference"/>
          <w:rFonts w:cstheme="minorHAnsi"/>
          <w:color w:val="000000" w:themeColor="text1"/>
          <w:sz w:val="24"/>
          <w:szCs w:val="24"/>
        </w:rPr>
        <w:footnoteReference w:id="47"/>
      </w:r>
    </w:p>
    <w:p w:rsidR="00FB010B" w:rsidRPr="00620FD1" w:rsidRDefault="00FB010B" w:rsidP="00B61AEC">
      <w:pPr>
        <w:pStyle w:val="NormalWeb"/>
        <w:shd w:val="clear" w:color="auto" w:fill="FFFFFF"/>
        <w:spacing w:before="0" w:beforeAutospacing="0" w:after="300" w:afterAutospacing="0" w:line="276" w:lineRule="auto"/>
        <w:jc w:val="both"/>
        <w:rPr>
          <w:rFonts w:asciiTheme="minorHAnsi" w:hAnsiTheme="minorHAnsi" w:cstheme="minorHAnsi"/>
          <w:color w:val="000000" w:themeColor="text1"/>
          <w:spacing w:val="15"/>
        </w:rPr>
      </w:pPr>
    </w:p>
    <w:p w:rsidR="00B61AEC" w:rsidRDefault="00B61AEC" w:rsidP="00B61AEC">
      <w:pPr>
        <w:pStyle w:val="NormalWeb"/>
        <w:shd w:val="clear" w:color="auto" w:fill="FFFFFF"/>
        <w:spacing w:before="0" w:beforeAutospacing="0" w:after="300" w:afterAutospacing="0" w:line="276" w:lineRule="auto"/>
        <w:jc w:val="both"/>
        <w:rPr>
          <w:rFonts w:asciiTheme="minorHAnsi" w:hAnsiTheme="minorHAnsi" w:cstheme="minorHAnsi"/>
          <w:color w:val="000000" w:themeColor="text1"/>
        </w:rPr>
      </w:pPr>
    </w:p>
    <w:p w:rsidR="007F58C5" w:rsidRPr="00620FD1" w:rsidRDefault="00874FAE" w:rsidP="00B61AEC">
      <w:pPr>
        <w:pStyle w:val="NormalWeb"/>
        <w:shd w:val="clear" w:color="auto" w:fill="FFFFFF"/>
        <w:spacing w:before="0" w:beforeAutospacing="0" w:after="300" w:afterAutospacing="0" w:line="276" w:lineRule="auto"/>
        <w:jc w:val="both"/>
        <w:rPr>
          <w:rFonts w:asciiTheme="minorHAnsi" w:hAnsiTheme="minorHAnsi" w:cstheme="minorHAnsi"/>
          <w:color w:val="000000" w:themeColor="text1"/>
          <w:spacing w:val="15"/>
        </w:rPr>
      </w:pPr>
      <w:r w:rsidRPr="00620FD1">
        <w:rPr>
          <w:rFonts w:asciiTheme="minorHAnsi" w:hAnsiTheme="minorHAnsi" w:cstheme="minorHAnsi"/>
          <w:color w:val="000000" w:themeColor="text1"/>
        </w:rPr>
        <w:lastRenderedPageBreak/>
        <w:t xml:space="preserve">It can also be pointed out that since the United States Constitution was promulgated in 1787, when international law was in its infancy, it should not be surprising </w:t>
      </w:r>
      <w:r w:rsidR="00DA60BF" w:rsidRPr="00620FD1">
        <w:rPr>
          <w:rFonts w:asciiTheme="minorHAnsi" w:hAnsiTheme="minorHAnsi" w:cstheme="minorHAnsi"/>
          <w:color w:val="000000" w:themeColor="text1"/>
        </w:rPr>
        <w:t>that, unlike the situation in some nations with modem constitutions, international law is not a part of American constitutional law.' This means that international human rights norms relating to limitations on freedom of speech are not by their own force a part of American constitutional law.</w:t>
      </w:r>
    </w:p>
    <w:p w:rsidR="00620FD1" w:rsidRDefault="00620FD1" w:rsidP="006428BF">
      <w:pPr>
        <w:pStyle w:val="NormalWeb"/>
        <w:shd w:val="clear" w:color="auto" w:fill="FFFFFF"/>
        <w:spacing w:before="0" w:beforeAutospacing="0" w:after="150" w:afterAutospacing="0"/>
      </w:pPr>
    </w:p>
    <w:p w:rsidR="00A364B5" w:rsidRPr="00620FD1" w:rsidRDefault="002C587F" w:rsidP="0019263D">
      <w:pPr>
        <w:pStyle w:val="NormalWeb"/>
        <w:shd w:val="clear" w:color="auto" w:fill="FFFFFF"/>
        <w:spacing w:before="0" w:beforeAutospacing="0" w:after="150" w:afterAutospacing="0" w:line="276" w:lineRule="auto"/>
        <w:jc w:val="both"/>
        <w:rPr>
          <w:rFonts w:asciiTheme="minorHAnsi" w:hAnsiTheme="minorHAnsi" w:cstheme="minorHAnsi"/>
          <w:color w:val="000000" w:themeColor="text1"/>
          <w:spacing w:val="15"/>
        </w:rPr>
      </w:pPr>
      <w:r w:rsidRPr="00620FD1">
        <w:rPr>
          <w:rFonts w:asciiTheme="minorHAnsi" w:hAnsiTheme="minorHAnsi" w:cstheme="minorHAnsi"/>
          <w:color w:val="000000" w:themeColor="text1"/>
        </w:rPr>
        <w:t>In “</w:t>
      </w:r>
      <w:r w:rsidRPr="00620FD1">
        <w:rPr>
          <w:rFonts w:asciiTheme="minorHAnsi" w:hAnsiTheme="minorHAnsi" w:cstheme="minorHAnsi"/>
          <w:b/>
          <w:i/>
          <w:color w:val="000000" w:themeColor="text1"/>
        </w:rPr>
        <w:t>Chae Chan Ping v. United States”,</w:t>
      </w:r>
      <w:r w:rsidRPr="00620FD1">
        <w:rPr>
          <w:rFonts w:asciiTheme="minorHAnsi" w:hAnsiTheme="minorHAnsi" w:cstheme="minorHAnsi"/>
          <w:color w:val="000000" w:themeColor="text1"/>
        </w:rPr>
        <w:t xml:space="preserve"> it was stated that, </w:t>
      </w:r>
      <w:r w:rsidR="00C37583" w:rsidRPr="00620FD1">
        <w:rPr>
          <w:rFonts w:asciiTheme="minorHAnsi" w:hAnsiTheme="minorHAnsi" w:cstheme="minorHAnsi"/>
          <w:color w:val="000000" w:themeColor="text1"/>
        </w:rPr>
        <w:t>Indeed, under the Supremacy Clause, Article VI, Section 2, a treaty stands only on the same footing as a federal law, so that if a treaty is in irreconcilable conflict with a later enacted federal law, the federal law controls, even though this effective repeal of a treaty may put the United States in violation of its obligations under international law.</w:t>
      </w:r>
      <w:r w:rsidR="00C37583" w:rsidRPr="00620FD1">
        <w:rPr>
          <w:rStyle w:val="FootnoteReference"/>
          <w:rFonts w:asciiTheme="minorHAnsi" w:hAnsiTheme="minorHAnsi" w:cstheme="minorHAnsi"/>
          <w:color w:val="000000" w:themeColor="text1"/>
        </w:rPr>
        <w:footnoteReference w:id="48"/>
      </w:r>
    </w:p>
    <w:p w:rsidR="00EC4791" w:rsidRPr="00620FD1" w:rsidRDefault="00EC4791" w:rsidP="0019263D">
      <w:pPr>
        <w:jc w:val="both"/>
        <w:rPr>
          <w:rFonts w:cstheme="minorHAnsi"/>
          <w:color w:val="000000" w:themeColor="text1"/>
          <w:sz w:val="24"/>
          <w:szCs w:val="24"/>
        </w:rPr>
      </w:pPr>
    </w:p>
    <w:p w:rsidR="008F4828" w:rsidRPr="00620FD1" w:rsidRDefault="00591CA2" w:rsidP="0019263D">
      <w:pPr>
        <w:jc w:val="both"/>
        <w:rPr>
          <w:rFonts w:cstheme="minorHAnsi"/>
          <w:color w:val="000000" w:themeColor="text1"/>
          <w:sz w:val="24"/>
          <w:szCs w:val="24"/>
        </w:rPr>
      </w:pPr>
      <w:r w:rsidRPr="00620FD1">
        <w:rPr>
          <w:rFonts w:cstheme="minorHAnsi"/>
          <w:color w:val="000000" w:themeColor="text1"/>
          <w:sz w:val="24"/>
          <w:szCs w:val="24"/>
        </w:rPr>
        <w:t>The Supreme Court has interpreted the First Amendment's guarantee of freedom of speech very expansively, and the constitutional protection afforded to freedom of speech is perhaps the strongest protection afforded to any individual right under the Constitution. In the United States, as a constitutional matter, the value of freedom of speech generally prevails over other democratic values, such as equality, human dignity, and privacy. In the United States, other democratic values must be advanced by means that do not abridge freedom of speech. It is for this reason that the constitutional protection afforded to freedom of speech in the United States is seemingly unparalleled anywhere else in the world, and why the American view of freedom of speech is not always consistent with international human rights norms and the protection of freedom of speech in other democratic countries. International human rights norms and the constitutional law of other democratic countries treat freedom of speech as an important right, but one that must be balanced against other democratic rights. This being so, international human rights norms and the constitutional law of other democratic countries recognize certain restrictions on freedom of speech that would be prohibited under the First Amendment.</w:t>
      </w:r>
      <w:r w:rsidR="00642EFE" w:rsidRPr="00620FD1">
        <w:rPr>
          <w:rStyle w:val="FootnoteReference"/>
          <w:rFonts w:cstheme="minorHAnsi"/>
          <w:color w:val="000000" w:themeColor="text1"/>
          <w:sz w:val="24"/>
          <w:szCs w:val="24"/>
        </w:rPr>
        <w:footnoteReference w:id="49"/>
      </w:r>
    </w:p>
    <w:p w:rsidR="0005160D" w:rsidRPr="00620FD1" w:rsidRDefault="0005160D" w:rsidP="00620FD1">
      <w:pPr>
        <w:jc w:val="both"/>
        <w:rPr>
          <w:rFonts w:cstheme="minorHAnsi"/>
          <w:color w:val="000000" w:themeColor="text1"/>
          <w:sz w:val="24"/>
          <w:szCs w:val="24"/>
        </w:rPr>
      </w:pPr>
    </w:p>
    <w:p w:rsidR="0019263D" w:rsidRDefault="0019263D" w:rsidP="00620FD1">
      <w:pPr>
        <w:jc w:val="both"/>
        <w:rPr>
          <w:rFonts w:cstheme="minorHAnsi"/>
          <w:color w:val="000000" w:themeColor="text1"/>
          <w:sz w:val="24"/>
          <w:szCs w:val="24"/>
        </w:rPr>
      </w:pPr>
    </w:p>
    <w:p w:rsidR="0019263D" w:rsidRDefault="0019263D" w:rsidP="00620FD1">
      <w:pPr>
        <w:jc w:val="both"/>
        <w:rPr>
          <w:rFonts w:cstheme="minorHAnsi"/>
          <w:color w:val="000000" w:themeColor="text1"/>
          <w:sz w:val="24"/>
          <w:szCs w:val="24"/>
        </w:rPr>
      </w:pPr>
    </w:p>
    <w:p w:rsidR="0027086B" w:rsidRPr="00620FD1" w:rsidRDefault="00A15553" w:rsidP="00620FD1">
      <w:pPr>
        <w:jc w:val="both"/>
        <w:rPr>
          <w:rFonts w:cstheme="minorHAnsi"/>
          <w:color w:val="000000" w:themeColor="text1"/>
          <w:sz w:val="24"/>
          <w:szCs w:val="24"/>
        </w:rPr>
      </w:pPr>
      <w:r w:rsidRPr="00620FD1">
        <w:rPr>
          <w:rFonts w:cstheme="minorHAnsi"/>
          <w:color w:val="000000" w:themeColor="text1"/>
          <w:sz w:val="24"/>
          <w:szCs w:val="24"/>
        </w:rPr>
        <w:lastRenderedPageBreak/>
        <w:t>The best example of such a restriction is that on "propaganda for war" and "hate speech" imposed under the International Covenant on Civil and Political Rights. While Article 19 of the Covenant generally protects freedom of speech, Article 20 requires that any propaganda for war and any advocacy of national, racial, or religious hatred that constitutes incitement to discrimination, hostility, or violence, be prohibited by law.'</w:t>
      </w:r>
      <w:r w:rsidRPr="00620FD1">
        <w:rPr>
          <w:rStyle w:val="FootnoteReference"/>
          <w:rFonts w:cstheme="minorHAnsi"/>
          <w:color w:val="000000" w:themeColor="text1"/>
          <w:sz w:val="24"/>
          <w:szCs w:val="24"/>
        </w:rPr>
        <w:footnoteReference w:id="50"/>
      </w:r>
    </w:p>
    <w:p w:rsidR="008A3590" w:rsidRPr="00620FD1" w:rsidRDefault="008A3590" w:rsidP="00620FD1">
      <w:pPr>
        <w:jc w:val="both"/>
        <w:rPr>
          <w:rFonts w:cstheme="minorHAnsi"/>
          <w:color w:val="000000" w:themeColor="text1"/>
          <w:sz w:val="24"/>
          <w:szCs w:val="24"/>
        </w:rPr>
      </w:pPr>
      <w:r w:rsidRPr="00620FD1">
        <w:rPr>
          <w:rFonts w:cstheme="minorHAnsi"/>
          <w:color w:val="000000" w:themeColor="text1"/>
          <w:sz w:val="24"/>
          <w:szCs w:val="24"/>
        </w:rPr>
        <w:t xml:space="preserve">"War propaganda" and "hate speech" are in most circumstances protected by the First Amendment.6 This being so, when the United States Senate ratified the Covenant, the resolution of ratification contained a reservation to the effect that "Article 20 does not authorize or require legislation or other action by </w:t>
      </w:r>
      <w:r w:rsidR="00733D4D" w:rsidRPr="00620FD1">
        <w:rPr>
          <w:rFonts w:cstheme="minorHAnsi"/>
          <w:color w:val="000000" w:themeColor="text1"/>
          <w:sz w:val="24"/>
          <w:szCs w:val="24"/>
        </w:rPr>
        <w:t xml:space="preserve">the United States that would restrict the right of free speech </w:t>
      </w:r>
      <w:r w:rsidR="000C1FF8" w:rsidRPr="00620FD1">
        <w:rPr>
          <w:rFonts w:cstheme="minorHAnsi"/>
          <w:color w:val="000000" w:themeColor="text1"/>
          <w:sz w:val="24"/>
          <w:szCs w:val="24"/>
        </w:rPr>
        <w:t xml:space="preserve">and association </w:t>
      </w:r>
      <w:r w:rsidR="00E97E15" w:rsidRPr="00620FD1">
        <w:rPr>
          <w:rFonts w:cstheme="minorHAnsi"/>
          <w:color w:val="000000" w:themeColor="text1"/>
          <w:sz w:val="24"/>
          <w:szCs w:val="24"/>
        </w:rPr>
        <w:t>protected by the Constitution and laws of the United States.</w:t>
      </w:r>
    </w:p>
    <w:p w:rsidR="0019263D" w:rsidRDefault="00562367" w:rsidP="00620FD1">
      <w:pPr>
        <w:jc w:val="both"/>
        <w:rPr>
          <w:color w:val="000000" w:themeColor="text1"/>
          <w:sz w:val="24"/>
          <w:szCs w:val="24"/>
        </w:rPr>
      </w:pPr>
      <w:r w:rsidRPr="00620FD1">
        <w:rPr>
          <w:color w:val="000000" w:themeColor="text1"/>
          <w:sz w:val="24"/>
          <w:szCs w:val="24"/>
        </w:rPr>
        <w:t xml:space="preserve">The United States Supreme Court has interpreted the First Amendment's guarantee of freedom of speech so broadly, with the result that the constitutional protection afforded to freedom of speech in the United States is seemingly unparalleled anywhere else in the world. </w:t>
      </w:r>
      <w:r w:rsidR="007A30DB" w:rsidRPr="00620FD1">
        <w:rPr>
          <w:color w:val="000000" w:themeColor="text1"/>
          <w:sz w:val="24"/>
          <w:szCs w:val="24"/>
        </w:rPr>
        <w:t>This is the result of the fact that, in the constitutional system, constitutional law develops on a case-by-case basis through the proces</w:t>
      </w:r>
      <w:r w:rsidR="0044336C" w:rsidRPr="00620FD1">
        <w:rPr>
          <w:color w:val="000000" w:themeColor="text1"/>
          <w:sz w:val="24"/>
          <w:szCs w:val="24"/>
        </w:rPr>
        <w:t>s of constitutional litigation.</w:t>
      </w:r>
      <w:r w:rsidR="007A30DB" w:rsidRPr="00620FD1">
        <w:rPr>
          <w:color w:val="000000" w:themeColor="text1"/>
          <w:sz w:val="24"/>
          <w:szCs w:val="24"/>
        </w:rPr>
        <w:t xml:space="preserve"> As the Supreme Court has decided First Amendment cases over the years, it has promulgated concepts, principles, and doctrines and has established precedents. These concepts, principles, doctrines</w:t>
      </w:r>
      <w:r w:rsidR="0044336C" w:rsidRPr="00620FD1">
        <w:rPr>
          <w:color w:val="000000" w:themeColor="text1"/>
          <w:sz w:val="24"/>
          <w:szCs w:val="24"/>
        </w:rPr>
        <w:t>, and precedents comprise that can be</w:t>
      </w:r>
      <w:r w:rsidR="007A30DB" w:rsidRPr="00620FD1">
        <w:rPr>
          <w:color w:val="000000" w:themeColor="text1"/>
          <w:sz w:val="24"/>
          <w:szCs w:val="24"/>
        </w:rPr>
        <w:t xml:space="preserve"> call</w:t>
      </w:r>
      <w:r w:rsidR="0044336C" w:rsidRPr="00620FD1">
        <w:rPr>
          <w:color w:val="000000" w:themeColor="text1"/>
          <w:sz w:val="24"/>
          <w:szCs w:val="24"/>
        </w:rPr>
        <w:t>ed</w:t>
      </w:r>
      <w:r w:rsidR="007A30DB" w:rsidRPr="00620FD1">
        <w:rPr>
          <w:color w:val="000000" w:themeColor="text1"/>
          <w:sz w:val="24"/>
          <w:szCs w:val="24"/>
        </w:rPr>
        <w:t xml:space="preserve"> the "law of the First Amendment," and as constitutional protection has been extended to freedom of speech in one situation, that protection has been carried over to other situations implicating First Amendment rights. </w:t>
      </w:r>
    </w:p>
    <w:p w:rsidR="00562367" w:rsidRPr="00620FD1" w:rsidRDefault="007A30DB" w:rsidP="00620FD1">
      <w:pPr>
        <w:jc w:val="both"/>
        <w:rPr>
          <w:color w:val="000000" w:themeColor="text1"/>
          <w:sz w:val="24"/>
          <w:szCs w:val="24"/>
        </w:rPr>
      </w:pPr>
      <w:r w:rsidRPr="00620FD1">
        <w:rPr>
          <w:color w:val="000000" w:themeColor="text1"/>
          <w:sz w:val="24"/>
          <w:szCs w:val="24"/>
        </w:rPr>
        <w:t>The sum total of the components of the law of the First Amendment provides a great deal of protection to freedom of speech, and, for this reason, in First Amendment litigation there is an increased likelihood that the First Amendment claim will prevail</w:t>
      </w:r>
      <w:r w:rsidR="003A2CFE" w:rsidRPr="00620FD1">
        <w:rPr>
          <w:color w:val="000000" w:themeColor="text1"/>
          <w:sz w:val="24"/>
          <w:szCs w:val="24"/>
        </w:rPr>
        <w:t>.</w:t>
      </w:r>
      <w:r w:rsidR="003A2CFE" w:rsidRPr="00620FD1">
        <w:rPr>
          <w:rStyle w:val="FootnoteReference"/>
          <w:color w:val="000000" w:themeColor="text1"/>
          <w:sz w:val="24"/>
          <w:szCs w:val="24"/>
        </w:rPr>
        <w:footnoteReference w:id="51"/>
      </w:r>
    </w:p>
    <w:p w:rsidR="005D2791" w:rsidRPr="00620FD1" w:rsidRDefault="00C36336" w:rsidP="00620FD1">
      <w:pPr>
        <w:jc w:val="both"/>
        <w:rPr>
          <w:color w:val="000000" w:themeColor="text1"/>
          <w:sz w:val="24"/>
          <w:szCs w:val="24"/>
        </w:rPr>
      </w:pPr>
      <w:r w:rsidRPr="00620FD1">
        <w:rPr>
          <w:color w:val="000000" w:themeColor="text1"/>
          <w:sz w:val="24"/>
          <w:szCs w:val="24"/>
        </w:rPr>
        <w:t>The way that constitutional protection of freedom of speech has developed in the United States may be contrasted with the way that individual rights are protected under international human rights documents such as the International Covenant on Civil and Political Rights, mentioned above.</w:t>
      </w:r>
    </w:p>
    <w:p w:rsidR="0019263D" w:rsidRDefault="00FF4820" w:rsidP="00620FD1">
      <w:pPr>
        <w:jc w:val="both"/>
        <w:rPr>
          <w:color w:val="000000" w:themeColor="text1"/>
          <w:sz w:val="24"/>
          <w:szCs w:val="24"/>
        </w:rPr>
      </w:pPr>
      <w:r w:rsidRPr="00620FD1">
        <w:rPr>
          <w:color w:val="000000" w:themeColor="text1"/>
          <w:sz w:val="24"/>
          <w:szCs w:val="24"/>
        </w:rPr>
        <w:t xml:space="preserve">The most important First Amendment principle in practice is that of content neutrality. Under this principle, the government may not proscribe any expression because of its content, particularly because of the viewpoint it expresses. </w:t>
      </w:r>
    </w:p>
    <w:p w:rsidR="00C36336" w:rsidRPr="00620FD1" w:rsidRDefault="00FF4820" w:rsidP="00620FD1">
      <w:pPr>
        <w:jc w:val="both"/>
        <w:rPr>
          <w:color w:val="000000" w:themeColor="text1"/>
          <w:sz w:val="24"/>
          <w:szCs w:val="24"/>
        </w:rPr>
      </w:pPr>
      <w:r w:rsidRPr="00620FD1">
        <w:rPr>
          <w:color w:val="000000" w:themeColor="text1"/>
          <w:sz w:val="24"/>
          <w:szCs w:val="24"/>
        </w:rPr>
        <w:lastRenderedPageBreak/>
        <w:t>The underlying premise of this principle is that the First Amendment establishes a marketplace of ideas, that all ideas, good and bad, must be able to compete in this marketplace, and that the remedy for bad speech is more speech, not enforced silence.</w:t>
      </w:r>
      <w:r w:rsidR="004304D1" w:rsidRPr="00620FD1">
        <w:rPr>
          <w:color w:val="000000" w:themeColor="text1"/>
          <w:sz w:val="24"/>
          <w:szCs w:val="24"/>
        </w:rPr>
        <w:t xml:space="preserve"> The United States freedom of speech receives a very high degree of constitutional protection. The constitutional protection afforded to freedom of speech is perhaps the strongest protection afforded to any individual right under the American Constitution, and the value of freedom of speech generally prevails over other democratic values such as equality, human dignity, and privacy.</w:t>
      </w:r>
    </w:p>
    <w:p w:rsidR="00BD0114" w:rsidRPr="00620FD1" w:rsidRDefault="00BD0114" w:rsidP="00620FD1">
      <w:pPr>
        <w:jc w:val="both"/>
        <w:rPr>
          <w:color w:val="000000" w:themeColor="text1"/>
          <w:sz w:val="24"/>
          <w:szCs w:val="24"/>
        </w:rPr>
      </w:pPr>
    </w:p>
    <w:p w:rsidR="00BE4FCB" w:rsidRPr="00620FD1" w:rsidRDefault="00BD0114" w:rsidP="00620FD1">
      <w:pPr>
        <w:jc w:val="both"/>
        <w:rPr>
          <w:color w:val="000000" w:themeColor="text1"/>
          <w:sz w:val="24"/>
          <w:szCs w:val="24"/>
        </w:rPr>
      </w:pPr>
      <w:r w:rsidRPr="00620FD1">
        <w:rPr>
          <w:color w:val="000000" w:themeColor="text1"/>
          <w:sz w:val="24"/>
          <w:szCs w:val="24"/>
        </w:rPr>
        <w:t>The consequence of this very high degree of constitutional protection to freedom of speech in the United States is that ideas most Americans consider very repugnant, and that may be hurtful to some people, such as racial hatred, can be expressed freely. At the same time, the expansive protection to freedom of speech under the First Amendment ensures robust debate on all public issues and the widest dissemination of all ideas. As stated above, under the First Amendment, there is no such thing as a "bad idea," and the remedy for bad speech is said to be "more speech, a</w:t>
      </w:r>
      <w:r w:rsidR="00BE4FCB" w:rsidRPr="00620FD1">
        <w:rPr>
          <w:color w:val="000000" w:themeColor="text1"/>
          <w:sz w:val="24"/>
          <w:szCs w:val="24"/>
        </w:rPr>
        <w:t xml:space="preserve">nd not enforced silence. </w:t>
      </w:r>
    </w:p>
    <w:p w:rsidR="00BD0114" w:rsidRPr="00620FD1" w:rsidRDefault="00BE4FCB" w:rsidP="00620FD1">
      <w:pPr>
        <w:jc w:val="both"/>
        <w:rPr>
          <w:rFonts w:cstheme="minorHAnsi"/>
          <w:color w:val="000000" w:themeColor="text1"/>
          <w:sz w:val="24"/>
          <w:szCs w:val="24"/>
        </w:rPr>
      </w:pPr>
      <w:r w:rsidRPr="00620FD1">
        <w:rPr>
          <w:rFonts w:cstheme="minorHAnsi"/>
          <w:color w:val="000000" w:themeColor="text1"/>
          <w:sz w:val="24"/>
          <w:szCs w:val="24"/>
        </w:rPr>
        <w:t>'</w:t>
      </w:r>
      <w:r w:rsidR="00BD0114" w:rsidRPr="00620FD1">
        <w:rPr>
          <w:rFonts w:cstheme="minorHAnsi"/>
          <w:color w:val="000000" w:themeColor="text1"/>
          <w:sz w:val="24"/>
          <w:szCs w:val="24"/>
        </w:rPr>
        <w:t xml:space="preserve"> It is part of our culture that people are "free to speak their mind" and need not fear that they will be sanctioned for saying something that is offensive or unpopular. The government is not required to and, more importantly, is not permitted to make decisions about what ideas may be expressed and what ideas may not be expressed. The constitutional guarantee of freedom of expression under the First Amendment then means freedom of expression in the fullest sense. For better or worse, this is the American way.</w:t>
      </w:r>
      <w:r w:rsidRPr="00620FD1">
        <w:rPr>
          <w:rStyle w:val="FootnoteReference"/>
          <w:rFonts w:cstheme="minorHAnsi"/>
          <w:color w:val="000000" w:themeColor="text1"/>
          <w:sz w:val="24"/>
          <w:szCs w:val="24"/>
        </w:rPr>
        <w:footnoteReference w:id="52"/>
      </w:r>
    </w:p>
    <w:p w:rsidR="0077470C" w:rsidRPr="00620FD1" w:rsidRDefault="00620FD1" w:rsidP="00620FD1">
      <w:pPr>
        <w:tabs>
          <w:tab w:val="left" w:pos="2025"/>
        </w:tabs>
        <w:jc w:val="both"/>
        <w:rPr>
          <w:rFonts w:cstheme="minorHAnsi"/>
          <w:color w:val="000000" w:themeColor="text1"/>
          <w:sz w:val="24"/>
          <w:szCs w:val="24"/>
        </w:rPr>
      </w:pPr>
      <w:r w:rsidRPr="00620FD1">
        <w:rPr>
          <w:rFonts w:cstheme="minorHAnsi"/>
          <w:color w:val="000000" w:themeColor="text1"/>
          <w:sz w:val="24"/>
          <w:szCs w:val="24"/>
        </w:rPr>
        <w:tab/>
      </w:r>
    </w:p>
    <w:p w:rsidR="00643381" w:rsidRDefault="00643381" w:rsidP="00620FD1">
      <w:pPr>
        <w:jc w:val="both"/>
        <w:rPr>
          <w:rFonts w:cstheme="minorHAnsi"/>
          <w:b/>
          <w:color w:val="000000" w:themeColor="text1"/>
          <w:sz w:val="24"/>
          <w:szCs w:val="24"/>
          <w:u w:val="single"/>
        </w:rPr>
      </w:pPr>
    </w:p>
    <w:p w:rsidR="00643381" w:rsidRDefault="00643381" w:rsidP="00620FD1">
      <w:pPr>
        <w:jc w:val="both"/>
        <w:rPr>
          <w:rFonts w:cstheme="minorHAnsi"/>
          <w:b/>
          <w:color w:val="000000" w:themeColor="text1"/>
          <w:sz w:val="24"/>
          <w:szCs w:val="24"/>
          <w:u w:val="single"/>
        </w:rPr>
      </w:pPr>
    </w:p>
    <w:p w:rsidR="00643381" w:rsidRDefault="00643381" w:rsidP="00620FD1">
      <w:pPr>
        <w:jc w:val="both"/>
        <w:rPr>
          <w:rFonts w:cstheme="minorHAnsi"/>
          <w:b/>
          <w:color w:val="000000" w:themeColor="text1"/>
          <w:sz w:val="24"/>
          <w:szCs w:val="24"/>
          <w:u w:val="single"/>
        </w:rPr>
      </w:pPr>
    </w:p>
    <w:p w:rsidR="00643381" w:rsidRDefault="00643381" w:rsidP="00620FD1">
      <w:pPr>
        <w:jc w:val="both"/>
        <w:rPr>
          <w:rFonts w:cstheme="minorHAnsi"/>
          <w:b/>
          <w:color w:val="000000" w:themeColor="text1"/>
          <w:sz w:val="24"/>
          <w:szCs w:val="24"/>
          <w:u w:val="single"/>
        </w:rPr>
      </w:pPr>
    </w:p>
    <w:p w:rsidR="00643381" w:rsidRDefault="00643381" w:rsidP="00620FD1">
      <w:pPr>
        <w:jc w:val="both"/>
        <w:rPr>
          <w:rFonts w:cstheme="minorHAnsi"/>
          <w:b/>
          <w:color w:val="000000" w:themeColor="text1"/>
          <w:sz w:val="24"/>
          <w:szCs w:val="24"/>
          <w:u w:val="single"/>
        </w:rPr>
      </w:pPr>
    </w:p>
    <w:p w:rsidR="00643381" w:rsidRDefault="00643381" w:rsidP="00620FD1">
      <w:pPr>
        <w:jc w:val="both"/>
        <w:rPr>
          <w:rFonts w:cstheme="minorHAnsi"/>
          <w:b/>
          <w:color w:val="000000" w:themeColor="text1"/>
          <w:sz w:val="24"/>
          <w:szCs w:val="24"/>
          <w:u w:val="single"/>
        </w:rPr>
      </w:pPr>
    </w:p>
    <w:p w:rsidR="00643381" w:rsidRDefault="00643381" w:rsidP="00620FD1">
      <w:pPr>
        <w:jc w:val="both"/>
        <w:rPr>
          <w:rFonts w:cstheme="minorHAnsi"/>
          <w:b/>
          <w:color w:val="000000" w:themeColor="text1"/>
          <w:sz w:val="24"/>
          <w:szCs w:val="24"/>
          <w:u w:val="single"/>
        </w:rPr>
      </w:pPr>
    </w:p>
    <w:p w:rsidR="0077470C" w:rsidRPr="00620FD1" w:rsidRDefault="005E498B" w:rsidP="00620FD1">
      <w:pPr>
        <w:jc w:val="both"/>
        <w:rPr>
          <w:rFonts w:cstheme="minorHAnsi"/>
          <w:b/>
          <w:color w:val="000000" w:themeColor="text1"/>
          <w:sz w:val="24"/>
          <w:szCs w:val="24"/>
          <w:u w:val="single"/>
        </w:rPr>
      </w:pPr>
      <w:r>
        <w:rPr>
          <w:rFonts w:cstheme="minorHAnsi"/>
          <w:b/>
          <w:color w:val="000000" w:themeColor="text1"/>
          <w:sz w:val="24"/>
          <w:szCs w:val="24"/>
          <w:u w:val="single"/>
        </w:rPr>
        <w:lastRenderedPageBreak/>
        <w:t xml:space="preserve">6.1 </w:t>
      </w:r>
      <w:r w:rsidR="0077470C" w:rsidRPr="00620FD1">
        <w:rPr>
          <w:rFonts w:cstheme="minorHAnsi"/>
          <w:b/>
          <w:color w:val="000000" w:themeColor="text1"/>
          <w:sz w:val="24"/>
          <w:szCs w:val="24"/>
          <w:u w:val="single"/>
        </w:rPr>
        <w:t>Anarchic world order and freedom of speech:</w:t>
      </w:r>
    </w:p>
    <w:p w:rsidR="0077470C" w:rsidRPr="00620FD1" w:rsidRDefault="0077470C" w:rsidP="00620FD1">
      <w:pPr>
        <w:jc w:val="both"/>
        <w:rPr>
          <w:rStyle w:val="Emphasis"/>
          <w:rFonts w:cstheme="minorHAnsi"/>
          <w:i w:val="0"/>
          <w:color w:val="000000" w:themeColor="text1"/>
          <w:sz w:val="24"/>
          <w:szCs w:val="24"/>
          <w:shd w:val="clear" w:color="auto" w:fill="FFFFFF"/>
        </w:rPr>
      </w:pPr>
      <w:r w:rsidRPr="00620FD1">
        <w:rPr>
          <w:rFonts w:cstheme="minorHAnsi"/>
          <w:color w:val="000000" w:themeColor="text1"/>
          <w:sz w:val="24"/>
          <w:szCs w:val="24"/>
        </w:rPr>
        <w:t>Anarchy is a system of international relations and politics in which there are no structure or no hierarchy, meaning that all entities of international relations and politics are equal.</w:t>
      </w:r>
      <w:r w:rsidRPr="00620FD1">
        <w:rPr>
          <w:rStyle w:val="Emphasis"/>
          <w:rFonts w:cstheme="minorHAnsi"/>
          <w:i w:val="0"/>
          <w:color w:val="000000" w:themeColor="text1"/>
          <w:sz w:val="24"/>
          <w:szCs w:val="24"/>
          <w:shd w:val="clear" w:color="auto" w:fill="FFFFFF"/>
        </w:rPr>
        <w:t xml:space="preserve"> “Despite the radical roots of organizations such as the American Civil Liberties Union that advocate for state protection of free expression, this form of civil liberties empties the defense of free speech of any radical content, implying that only the state can properly guarantee our ability to express ourselves freely and thus reinforcing the power of the state above the right to free speech itself.”</w:t>
      </w:r>
      <w:r w:rsidRPr="00620FD1">
        <w:rPr>
          <w:rStyle w:val="FootnoteReference"/>
          <w:rFonts w:cstheme="minorHAnsi"/>
          <w:iCs/>
          <w:color w:val="000000" w:themeColor="text1"/>
          <w:sz w:val="24"/>
          <w:szCs w:val="24"/>
          <w:shd w:val="clear" w:color="auto" w:fill="FFFFFF"/>
        </w:rPr>
        <w:footnoteReference w:id="53"/>
      </w:r>
    </w:p>
    <w:p w:rsidR="0019263D" w:rsidRDefault="0019263D" w:rsidP="00620FD1">
      <w:pPr>
        <w:pStyle w:val="text-justify"/>
        <w:shd w:val="clear" w:color="auto" w:fill="FFFFFF"/>
        <w:spacing w:before="0" w:beforeAutospacing="0" w:after="150" w:afterAutospacing="0" w:line="276" w:lineRule="auto"/>
        <w:jc w:val="both"/>
        <w:rPr>
          <w:rFonts w:asciiTheme="minorHAnsi" w:hAnsiTheme="minorHAnsi" w:cstheme="minorHAnsi"/>
          <w:color w:val="000000" w:themeColor="text1"/>
        </w:rPr>
      </w:pPr>
    </w:p>
    <w:p w:rsidR="0077470C" w:rsidRPr="00620FD1" w:rsidRDefault="0077470C" w:rsidP="00620FD1">
      <w:pPr>
        <w:pStyle w:val="text-justify"/>
        <w:shd w:val="clear" w:color="auto" w:fill="FFFFFF"/>
        <w:spacing w:before="0" w:beforeAutospacing="0" w:after="150"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t>Across the years, anarchists have defended freedom of speech. This is important in principle: in an anarchist vision of society, neither the state nor any other entity should be able to determine what we can and cannot say. It’s also important in practice: as a revolutionary minority frequently targeted for repression, we’ve consistently had our speeches, newspapers, websites, and marches attacked.</w:t>
      </w:r>
    </w:p>
    <w:p w:rsidR="0077470C" w:rsidRPr="00620FD1" w:rsidRDefault="0077470C" w:rsidP="00620FD1">
      <w:pPr>
        <w:pStyle w:val="text-justify"/>
        <w:shd w:val="clear" w:color="auto" w:fill="FFFFFF"/>
        <w:spacing w:before="0" w:beforeAutospacing="0" w:after="150"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t>Free speech fights have figured in anarchist campaigns for a long time. The Industrial Workers of the World fought restrictions on pro-union soap boxing by flooding jails until cities were forced to change their ordinances</w:t>
      </w:r>
      <w:r w:rsidRPr="00620FD1">
        <w:rPr>
          <w:rFonts w:asciiTheme="minorHAnsi" w:hAnsiTheme="minorHAnsi" w:cstheme="minorHAnsi"/>
          <w:b/>
          <w:i/>
          <w:color w:val="000000" w:themeColor="text1"/>
        </w:rPr>
        <w:t>. Emma Goldman</w:t>
      </w:r>
      <w:r w:rsidRPr="00620FD1">
        <w:rPr>
          <w:rFonts w:asciiTheme="minorHAnsi" w:hAnsiTheme="minorHAnsi" w:cstheme="minorHAnsi"/>
          <w:color w:val="000000" w:themeColor="text1"/>
        </w:rPr>
        <w:t xml:space="preserve"> and </w:t>
      </w:r>
      <w:r w:rsidRPr="00620FD1">
        <w:rPr>
          <w:rFonts w:asciiTheme="minorHAnsi" w:hAnsiTheme="minorHAnsi" w:cstheme="minorHAnsi"/>
          <w:b/>
          <w:i/>
          <w:color w:val="000000" w:themeColor="text1"/>
        </w:rPr>
        <w:t>Alexander Berkman</w:t>
      </w:r>
      <w:r w:rsidRPr="00620FD1">
        <w:rPr>
          <w:rFonts w:asciiTheme="minorHAnsi" w:hAnsiTheme="minorHAnsi" w:cstheme="minorHAnsi"/>
          <w:color w:val="000000" w:themeColor="text1"/>
        </w:rPr>
        <w:t xml:space="preserve"> passionately defended free speech in the US during World War I and in the Soviet Union after the Russian Revolution. During the Makhnovist resistance in the Ukraine and the Spanish Civil War in Catalonia, anarchist forces distinguished themselves from authoritarians both left and right by refusing to restrict the press.</w:t>
      </w:r>
      <w:r w:rsidRPr="00620FD1">
        <w:rPr>
          <w:rStyle w:val="FootnoteReference"/>
          <w:rFonts w:asciiTheme="minorHAnsi" w:hAnsiTheme="minorHAnsi" w:cstheme="minorHAnsi"/>
          <w:color w:val="000000" w:themeColor="text1"/>
        </w:rPr>
        <w:footnoteReference w:id="54"/>
      </w:r>
    </w:p>
    <w:p w:rsidR="0077470C" w:rsidRPr="00620FD1" w:rsidRDefault="0077470C" w:rsidP="00620FD1">
      <w:pPr>
        <w:pStyle w:val="text-justify"/>
        <w:shd w:val="clear" w:color="auto" w:fill="FFFFFF"/>
        <w:spacing w:before="0" w:beforeAutospacing="0" w:after="150" w:afterAutospacing="0" w:line="276" w:lineRule="auto"/>
        <w:jc w:val="both"/>
        <w:rPr>
          <w:rFonts w:asciiTheme="minorHAnsi" w:hAnsiTheme="minorHAnsi" w:cstheme="minorHAnsi"/>
          <w:color w:val="000000" w:themeColor="text1"/>
        </w:rPr>
      </w:pPr>
    </w:p>
    <w:p w:rsidR="0077470C" w:rsidRPr="00620FD1" w:rsidRDefault="0077470C" w:rsidP="00620FD1">
      <w:pPr>
        <w:pStyle w:val="text-justify"/>
        <w:shd w:val="clear" w:color="auto" w:fill="FFFFFF"/>
        <w:spacing w:before="0" w:beforeAutospacing="0" w:after="150" w:afterAutospacing="0" w:line="276" w:lineRule="auto"/>
        <w:jc w:val="both"/>
        <w:rPr>
          <w:rFonts w:asciiTheme="minorHAnsi" w:hAnsiTheme="minorHAnsi" w:cstheme="minorHAnsi"/>
          <w:color w:val="000000" w:themeColor="text1"/>
          <w:shd w:val="clear" w:color="auto" w:fill="FFFFFF"/>
        </w:rPr>
      </w:pPr>
      <w:r w:rsidRPr="00620FD1">
        <w:rPr>
          <w:rFonts w:asciiTheme="minorHAnsi" w:hAnsiTheme="minorHAnsi" w:cstheme="minorHAnsi"/>
          <w:color w:val="000000" w:themeColor="text1"/>
          <w:shd w:val="clear" w:color="auto" w:fill="FFFFFF"/>
        </w:rPr>
        <w:t>But anti-authoritarians aren’t the only ones who have taken up the banner of free speech. More recently, the right wing in the US has begun to argue that the failure to give conservative views an equal footing with liberal views constitutes a suppression of their free speech. By accusing “liberal” universities and media of</w:t>
      </w:r>
      <w:r w:rsidR="0019263D">
        <w:rPr>
          <w:rFonts w:asciiTheme="minorHAnsi" w:hAnsiTheme="minorHAnsi" w:cstheme="minorHAnsi"/>
          <w:color w:val="000000" w:themeColor="text1"/>
          <w:shd w:val="clear" w:color="auto" w:fill="FFFFFF"/>
        </w:rPr>
        <w:t xml:space="preserve"> suppressing conservative views </w:t>
      </w:r>
      <w:r w:rsidRPr="00620FD1">
        <w:rPr>
          <w:rFonts w:asciiTheme="minorHAnsi" w:hAnsiTheme="minorHAnsi" w:cstheme="minorHAnsi"/>
          <w:color w:val="000000" w:themeColor="text1"/>
          <w:shd w:val="clear" w:color="auto" w:fill="FFFFFF"/>
        </w:rPr>
        <w:t>a laughable assertion, given the massive structures of pow</w:t>
      </w:r>
      <w:r w:rsidR="0019263D">
        <w:rPr>
          <w:rFonts w:asciiTheme="minorHAnsi" w:hAnsiTheme="minorHAnsi" w:cstheme="minorHAnsi"/>
          <w:color w:val="000000" w:themeColor="text1"/>
          <w:shd w:val="clear" w:color="auto" w:fill="FFFFFF"/>
        </w:rPr>
        <w:t xml:space="preserve">er and funding advancing these </w:t>
      </w:r>
      <w:r w:rsidRPr="00620FD1">
        <w:rPr>
          <w:rFonts w:asciiTheme="minorHAnsi" w:hAnsiTheme="minorHAnsi" w:cstheme="minorHAnsi"/>
          <w:color w:val="000000" w:themeColor="text1"/>
          <w:shd w:val="clear" w:color="auto" w:fill="FFFFFF"/>
        </w:rPr>
        <w:t>they use First Amendment discourse to promote reactionary agendas. Supposedly progressive campuses reveal their true colors as they mobilize institutional power to defend right-wing territory in the marketplace of ideas, going so far as to censor and intimidate opposition.</w:t>
      </w:r>
    </w:p>
    <w:p w:rsidR="0077470C" w:rsidRPr="00620FD1" w:rsidRDefault="0077470C" w:rsidP="00620FD1">
      <w:pPr>
        <w:pStyle w:val="text-justify"/>
        <w:shd w:val="clear" w:color="auto" w:fill="FFFFFF"/>
        <w:spacing w:before="0" w:beforeAutospacing="0" w:after="150" w:afterAutospacing="0" w:line="276" w:lineRule="auto"/>
        <w:jc w:val="both"/>
        <w:rPr>
          <w:rFonts w:asciiTheme="minorHAnsi" w:hAnsiTheme="minorHAnsi" w:cstheme="minorHAnsi"/>
          <w:color w:val="000000" w:themeColor="text1"/>
          <w:shd w:val="clear" w:color="auto" w:fill="FFFFFF"/>
        </w:rPr>
      </w:pPr>
    </w:p>
    <w:p w:rsidR="0077470C" w:rsidRPr="00620FD1" w:rsidRDefault="0077470C" w:rsidP="00620FD1">
      <w:pPr>
        <w:pStyle w:val="text-justify"/>
        <w:shd w:val="clear" w:color="auto" w:fill="FFFFFF"/>
        <w:spacing w:before="0" w:beforeAutospacing="0" w:after="150"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lastRenderedPageBreak/>
        <w:t>Extreme right and fascist organizations have jumped onto the free speech bandwagon as well. In the US, Anti-Racist Action and similar groups have been largely effective in disrupting their events and organizing efforts. Consequently, fascists now increasingly rely on the state to protect them, claiming that racist, anti-immigrant, and anti-gay organizing constitutes a form of legally protected speech and within the framework of the ACLU, it does. Fascist groups that are prevented from publishing their material in most other industrialized democracies by laws restricting hate speech frequently publish it in the United States, where no such laws exist, and distribute it worldwide from here. Thus in practice, state protection of the right to free expression aids fascist organizing.</w:t>
      </w:r>
    </w:p>
    <w:p w:rsidR="00EA5C81" w:rsidRDefault="00EA5C81" w:rsidP="00620FD1">
      <w:pPr>
        <w:pStyle w:val="text-justify"/>
        <w:shd w:val="clear" w:color="auto" w:fill="FFFFFF"/>
        <w:spacing w:before="0" w:beforeAutospacing="0" w:after="150" w:afterAutospacing="0" w:line="276" w:lineRule="auto"/>
        <w:jc w:val="both"/>
        <w:rPr>
          <w:rFonts w:asciiTheme="minorHAnsi" w:hAnsiTheme="minorHAnsi" w:cstheme="minorHAnsi"/>
          <w:color w:val="000000" w:themeColor="text1"/>
        </w:rPr>
      </w:pPr>
    </w:p>
    <w:p w:rsidR="0077470C" w:rsidRPr="00620FD1" w:rsidRDefault="0077470C" w:rsidP="00620FD1">
      <w:pPr>
        <w:pStyle w:val="text-justify"/>
        <w:shd w:val="clear" w:color="auto" w:fill="FFFFFF"/>
        <w:spacing w:before="0" w:beforeAutospacing="0" w:after="150"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t>If defending free speech has come to mean sponsoring wealthy right-wing politicians and enabling fascist recruiting, perhaps it is time for anarchists to reassess this principle.</w:t>
      </w:r>
    </w:p>
    <w:p w:rsidR="0077470C" w:rsidRDefault="0077470C" w:rsidP="0077470C">
      <w:pPr>
        <w:pStyle w:val="text-justify"/>
        <w:shd w:val="clear" w:color="auto" w:fill="FFFFFF"/>
        <w:spacing w:before="0" w:beforeAutospacing="0" w:after="150" w:afterAutospacing="0"/>
        <w:jc w:val="both"/>
        <w:rPr>
          <w:rFonts w:ascii="Helvetica" w:hAnsi="Helvetica"/>
          <w:color w:val="333333"/>
          <w:sz w:val="21"/>
          <w:szCs w:val="21"/>
        </w:rPr>
      </w:pPr>
    </w:p>
    <w:p w:rsidR="0077470C" w:rsidRPr="00620FD1" w:rsidRDefault="00FB5A92" w:rsidP="00620FD1">
      <w:pPr>
        <w:jc w:val="both"/>
        <w:rPr>
          <w:rFonts w:cstheme="minorHAnsi"/>
          <w:color w:val="000000" w:themeColor="text1"/>
          <w:sz w:val="24"/>
          <w:szCs w:val="24"/>
        </w:rPr>
      </w:pPr>
      <w:r w:rsidRPr="00620FD1">
        <w:rPr>
          <w:rFonts w:cstheme="minorHAnsi"/>
          <w:color w:val="000000" w:themeColor="text1"/>
          <w:sz w:val="24"/>
          <w:szCs w:val="24"/>
        </w:rPr>
        <w:t xml:space="preserve">According to Human Rights Watch, at least 83 governments worldwide have used the Covid-19 pandemic to justify violating the exercise of free speech and peaceful assembly. </w:t>
      </w:r>
      <w:r w:rsidR="00B0194A" w:rsidRPr="00620FD1">
        <w:rPr>
          <w:rFonts w:cstheme="minorHAnsi"/>
          <w:color w:val="000000" w:themeColor="text1"/>
          <w:sz w:val="24"/>
          <w:szCs w:val="24"/>
        </w:rPr>
        <w:t>Authorities have attacked, detained, prosecuted, and in some cases killed critics, broken up peaceful protests, closed media outlets, and enacted vague laws criminalizing speech that they claim threatens public health. The victims include journalists, activists, healthcare workers, political opposition groups, and others who have criticized government responses to the corona virus.</w:t>
      </w:r>
      <w:r w:rsidR="00A44970" w:rsidRPr="00620FD1">
        <w:rPr>
          <w:rStyle w:val="FootnoteReference"/>
          <w:rFonts w:cstheme="minorHAnsi"/>
          <w:color w:val="000000" w:themeColor="text1"/>
          <w:sz w:val="24"/>
          <w:szCs w:val="24"/>
        </w:rPr>
        <w:footnoteReference w:id="55"/>
      </w:r>
    </w:p>
    <w:p w:rsidR="00550E97" w:rsidRPr="00620FD1" w:rsidRDefault="00550E97" w:rsidP="00620FD1">
      <w:pPr>
        <w:jc w:val="both"/>
        <w:rPr>
          <w:rFonts w:cstheme="minorHAnsi"/>
          <w:color w:val="000000" w:themeColor="text1"/>
          <w:sz w:val="24"/>
          <w:szCs w:val="24"/>
        </w:rPr>
      </w:pPr>
    </w:p>
    <w:p w:rsidR="00550E97" w:rsidRPr="00620FD1" w:rsidRDefault="001C4EBE" w:rsidP="00620FD1">
      <w:pPr>
        <w:jc w:val="both"/>
        <w:rPr>
          <w:rFonts w:cstheme="minorHAnsi"/>
          <w:color w:val="000000" w:themeColor="text1"/>
          <w:sz w:val="24"/>
          <w:szCs w:val="24"/>
        </w:rPr>
      </w:pPr>
      <w:r w:rsidRPr="00620FD1">
        <w:rPr>
          <w:rFonts w:cstheme="minorHAnsi"/>
          <w:color w:val="000000" w:themeColor="text1"/>
          <w:sz w:val="24"/>
          <w:szCs w:val="24"/>
        </w:rPr>
        <w:t>“Governments should counter Covid-19 by encouraging people to mask up, not shut up,” said Gerry Simpson, associate crisis and conflict director at Human Rights Watch. “Beating, detaining, prosecuting, and censoring peaceful critics violates many fundamental rights, including free speech, while doing nothing to stop the pandemic.”</w:t>
      </w:r>
      <w:r w:rsidR="00F804B0" w:rsidRPr="00620FD1">
        <w:rPr>
          <w:rStyle w:val="FootnoteReference"/>
          <w:rFonts w:cstheme="minorHAnsi"/>
          <w:color w:val="000000" w:themeColor="text1"/>
          <w:sz w:val="24"/>
          <w:szCs w:val="24"/>
        </w:rPr>
        <w:footnoteReference w:id="56"/>
      </w:r>
    </w:p>
    <w:p w:rsidR="003C4BB1" w:rsidRPr="00620FD1" w:rsidRDefault="003C4BB1" w:rsidP="00620FD1">
      <w:pPr>
        <w:jc w:val="both"/>
        <w:rPr>
          <w:rFonts w:cstheme="minorHAnsi"/>
          <w:color w:val="000000" w:themeColor="text1"/>
          <w:sz w:val="24"/>
          <w:szCs w:val="24"/>
        </w:rPr>
      </w:pPr>
    </w:p>
    <w:p w:rsidR="00C1225A" w:rsidRPr="00620FD1" w:rsidRDefault="00C1225A" w:rsidP="00620FD1">
      <w:pPr>
        <w:pStyle w:val="NormalWeb"/>
        <w:shd w:val="clear" w:color="auto" w:fill="FFFFFF"/>
        <w:spacing w:before="0" w:beforeAutospacing="0" w:after="390" w:afterAutospacing="0" w:line="276" w:lineRule="auto"/>
        <w:jc w:val="both"/>
        <w:textAlignment w:val="baseline"/>
        <w:rPr>
          <w:rFonts w:asciiTheme="minorHAnsi" w:hAnsiTheme="minorHAnsi" w:cstheme="minorHAnsi"/>
          <w:color w:val="000000" w:themeColor="text1"/>
        </w:rPr>
      </w:pPr>
      <w:r w:rsidRPr="00620FD1">
        <w:rPr>
          <w:rFonts w:asciiTheme="minorHAnsi" w:hAnsiTheme="minorHAnsi" w:cstheme="minorHAnsi"/>
          <w:color w:val="000000" w:themeColor="text1"/>
        </w:rPr>
        <w:t>The HRW report says governments in countries including China, Cuba, Egypt, Russia and Venezuela have used the COVID-19 pandemic to justify restrictions on speech that affect large numbers of people.</w:t>
      </w:r>
      <w:r w:rsidR="00EA5C81">
        <w:rPr>
          <w:rFonts w:asciiTheme="minorHAnsi" w:hAnsiTheme="minorHAnsi" w:cstheme="minorHAnsi"/>
          <w:color w:val="000000" w:themeColor="text1"/>
        </w:rPr>
        <w:t xml:space="preserve"> </w:t>
      </w:r>
      <w:r w:rsidRPr="00620FD1">
        <w:rPr>
          <w:rFonts w:asciiTheme="minorHAnsi" w:hAnsiTheme="minorHAnsi" w:cstheme="minorHAnsi"/>
          <w:color w:val="000000" w:themeColor="text1"/>
        </w:rPr>
        <w:t>At least 52 nations have passed laws or regulations that criminalize COVID-19 reporting deemed undesirable. Authorities in 18 countries have physically assaulted journalists or bloggers who reported on COVID-19, the report says. Eight nations have dismissed medical staff for discussing the official response to the crisis.</w:t>
      </w:r>
    </w:p>
    <w:p w:rsidR="003C4BB1" w:rsidRPr="00620FD1" w:rsidRDefault="00C1225A" w:rsidP="00EA5C81">
      <w:pPr>
        <w:pStyle w:val="NormalWeb"/>
        <w:shd w:val="clear" w:color="auto" w:fill="FFFFFF"/>
        <w:spacing w:before="0" w:beforeAutospacing="0" w:after="390" w:afterAutospacing="0" w:line="276" w:lineRule="auto"/>
        <w:jc w:val="both"/>
        <w:textAlignment w:val="baseline"/>
        <w:rPr>
          <w:rFonts w:asciiTheme="minorHAnsi" w:hAnsiTheme="minorHAnsi" w:cstheme="minorHAnsi"/>
          <w:color w:val="000000" w:themeColor="text1"/>
        </w:rPr>
      </w:pPr>
      <w:r w:rsidRPr="00620FD1">
        <w:rPr>
          <w:rFonts w:asciiTheme="minorHAnsi" w:hAnsiTheme="minorHAnsi" w:cstheme="minorHAnsi"/>
          <w:color w:val="000000" w:themeColor="text1"/>
        </w:rPr>
        <w:lastRenderedPageBreak/>
        <w:t>Egyptian authorities arrested physician Ibrahim Bediwy in May after he warned that doctors who criticize the government’s COVID-19 response face risks, the report says. He was charged with terrorism and detained until January.</w:t>
      </w:r>
      <w:r w:rsidR="0077471E" w:rsidRPr="00620FD1">
        <w:rPr>
          <w:rStyle w:val="FootnoteReference"/>
          <w:rFonts w:asciiTheme="minorHAnsi" w:hAnsiTheme="minorHAnsi" w:cstheme="minorHAnsi"/>
          <w:color w:val="000000" w:themeColor="text1"/>
        </w:rPr>
        <w:footnoteReference w:id="57"/>
      </w:r>
      <w:r w:rsidR="00EA5C81">
        <w:rPr>
          <w:rFonts w:asciiTheme="minorHAnsi" w:hAnsiTheme="minorHAnsi" w:cstheme="minorHAnsi"/>
          <w:color w:val="000000" w:themeColor="text1"/>
        </w:rPr>
        <w:t xml:space="preserve"> </w:t>
      </w:r>
      <w:r w:rsidR="00E12F57" w:rsidRPr="00620FD1">
        <w:rPr>
          <w:rFonts w:asciiTheme="minorHAnsi" w:hAnsiTheme="minorHAnsi" w:cstheme="minorHAnsi"/>
          <w:color w:val="000000" w:themeColor="text1"/>
        </w:rPr>
        <w:t>In some countries, including Bangladesh, China, as well as Egypt</w:t>
      </w:r>
      <w:r w:rsidR="008955DE" w:rsidRPr="00620FD1">
        <w:rPr>
          <w:rFonts w:asciiTheme="minorHAnsi" w:hAnsiTheme="minorHAnsi" w:cstheme="minorHAnsi"/>
          <w:color w:val="000000" w:themeColor="text1"/>
        </w:rPr>
        <w:t>,</w:t>
      </w:r>
      <w:r w:rsidR="00E12F57" w:rsidRPr="00620FD1">
        <w:rPr>
          <w:rFonts w:asciiTheme="minorHAnsi" w:hAnsiTheme="minorHAnsi" w:cstheme="minorHAnsi"/>
          <w:color w:val="000000" w:themeColor="text1"/>
        </w:rPr>
        <w:t xml:space="preserve"> people remain in detention at the time of writing simply for criticizing government responses to Covid-19 months earlier.</w:t>
      </w:r>
    </w:p>
    <w:p w:rsidR="008955DE" w:rsidRPr="00EA5C81" w:rsidRDefault="00B946CC" w:rsidP="00EA5C81">
      <w:pPr>
        <w:shd w:val="clear" w:color="auto" w:fill="FFFFFF" w:themeFill="background1"/>
        <w:jc w:val="both"/>
        <w:rPr>
          <w:rFonts w:cstheme="minorHAnsi"/>
          <w:color w:val="000000" w:themeColor="text1"/>
          <w:spacing w:val="8"/>
          <w:sz w:val="24"/>
          <w:szCs w:val="24"/>
          <w:shd w:val="clear" w:color="auto" w:fill="F7F7F7"/>
        </w:rPr>
      </w:pPr>
      <w:r w:rsidRPr="00EA5C81">
        <w:rPr>
          <w:rFonts w:cstheme="minorHAnsi"/>
          <w:color w:val="000000" w:themeColor="text1"/>
          <w:spacing w:val="8"/>
          <w:sz w:val="24"/>
          <w:szCs w:val="24"/>
          <w:shd w:val="clear" w:color="auto" w:fill="F7F7F7"/>
        </w:rPr>
        <w:t>Some 463 violations of freedom of speech o</w:t>
      </w:r>
      <w:r w:rsidR="004C2100" w:rsidRPr="00EA5C81">
        <w:rPr>
          <w:rFonts w:cstheme="minorHAnsi"/>
          <w:color w:val="000000" w:themeColor="text1"/>
          <w:spacing w:val="8"/>
          <w:sz w:val="24"/>
          <w:szCs w:val="24"/>
          <w:shd w:val="clear" w:color="auto" w:fill="F7F7F7"/>
        </w:rPr>
        <w:t>ccurred in the country in 2019</w:t>
      </w:r>
      <w:r w:rsidRPr="00EA5C81">
        <w:rPr>
          <w:rFonts w:cstheme="minorHAnsi"/>
          <w:color w:val="000000" w:themeColor="text1"/>
          <w:spacing w:val="8"/>
          <w:sz w:val="24"/>
          <w:szCs w:val="24"/>
          <w:shd w:val="clear" w:color="auto" w:fill="F7F7F7"/>
        </w:rPr>
        <w:t xml:space="preserve">, according to </w:t>
      </w:r>
      <w:r w:rsidR="004C2100" w:rsidRPr="00EA5C81">
        <w:rPr>
          <w:rFonts w:cstheme="minorHAnsi"/>
          <w:color w:val="000000" w:themeColor="text1"/>
          <w:spacing w:val="8"/>
          <w:sz w:val="24"/>
          <w:szCs w:val="24"/>
          <w:shd w:val="clear" w:color="auto" w:fill="F7F7F7"/>
        </w:rPr>
        <w:t>Article19.</w:t>
      </w:r>
      <w:r w:rsidR="00DC58F9" w:rsidRPr="00EA5C81">
        <w:rPr>
          <w:rStyle w:val="FootnoteReference"/>
          <w:rFonts w:cstheme="minorHAnsi"/>
          <w:color w:val="000000" w:themeColor="text1"/>
          <w:spacing w:val="8"/>
          <w:sz w:val="24"/>
          <w:szCs w:val="24"/>
          <w:shd w:val="clear" w:color="auto" w:fill="F7F7F7"/>
        </w:rPr>
        <w:footnoteReference w:id="58"/>
      </w:r>
      <w:r w:rsidR="005C2121" w:rsidRPr="00EA5C81">
        <w:rPr>
          <w:rFonts w:cstheme="minorHAnsi"/>
          <w:color w:val="000000" w:themeColor="text1"/>
          <w:spacing w:val="8"/>
          <w:sz w:val="24"/>
          <w:szCs w:val="24"/>
          <w:shd w:val="clear" w:color="auto" w:fill="F7F7F7"/>
        </w:rPr>
        <w:t xml:space="preserve"> </w:t>
      </w:r>
      <w:r w:rsidR="00946A3C" w:rsidRPr="00EA5C81">
        <w:rPr>
          <w:rFonts w:cstheme="minorHAnsi"/>
          <w:color w:val="000000" w:themeColor="text1"/>
          <w:spacing w:val="8"/>
          <w:sz w:val="24"/>
          <w:szCs w:val="24"/>
          <w:shd w:val="clear" w:color="auto" w:fill="F7F7F7"/>
        </w:rPr>
        <w:t>“Increased intimidation and threats to undermine freedom of expression has continued in Bangladesh. The situation for communicators in Bangladesh is dire,” the report said.</w:t>
      </w:r>
      <w:r w:rsidR="00946A3C" w:rsidRPr="00EA5C81">
        <w:rPr>
          <w:rStyle w:val="FootnoteReference"/>
          <w:rFonts w:cstheme="minorHAnsi"/>
          <w:color w:val="000000" w:themeColor="text1"/>
          <w:spacing w:val="8"/>
          <w:sz w:val="24"/>
          <w:szCs w:val="24"/>
          <w:shd w:val="clear" w:color="auto" w:fill="F7F7F7"/>
        </w:rPr>
        <w:footnoteReference w:id="59"/>
      </w:r>
    </w:p>
    <w:p w:rsidR="002543CF" w:rsidRPr="00EA5C81" w:rsidRDefault="002543CF" w:rsidP="00EA5C81">
      <w:pPr>
        <w:pStyle w:val="NormalWeb"/>
        <w:shd w:val="clear" w:color="auto" w:fill="FFFFFF" w:themeFill="background1"/>
        <w:spacing w:before="0" w:beforeAutospacing="0" w:after="293" w:afterAutospacing="0" w:line="276" w:lineRule="auto"/>
        <w:jc w:val="both"/>
        <w:rPr>
          <w:rFonts w:asciiTheme="minorHAnsi" w:hAnsiTheme="minorHAnsi" w:cstheme="minorHAnsi"/>
          <w:color w:val="000000" w:themeColor="text1"/>
          <w:spacing w:val="8"/>
        </w:rPr>
      </w:pPr>
      <w:r w:rsidRPr="00EA5C81">
        <w:rPr>
          <w:rFonts w:asciiTheme="minorHAnsi" w:hAnsiTheme="minorHAnsi" w:cstheme="minorHAnsi"/>
          <w:color w:val="000000" w:themeColor="text1"/>
          <w:spacing w:val="8"/>
        </w:rPr>
        <w:t>It recorded 10 cases of violations of the right to protest, including the quota reform movement, road safety movement, transport strike, movement for garment workers’ salary hike, etc.</w:t>
      </w:r>
      <w:r w:rsidR="00EA5C81" w:rsidRPr="00EA5C81">
        <w:rPr>
          <w:rFonts w:asciiTheme="minorHAnsi" w:hAnsiTheme="minorHAnsi" w:cstheme="minorHAnsi"/>
          <w:color w:val="000000" w:themeColor="text1"/>
          <w:spacing w:val="8"/>
        </w:rPr>
        <w:t xml:space="preserve"> </w:t>
      </w:r>
      <w:r w:rsidRPr="00EA5C81">
        <w:rPr>
          <w:rFonts w:asciiTheme="minorHAnsi" w:hAnsiTheme="minorHAnsi" w:cstheme="minorHAnsi"/>
          <w:color w:val="000000" w:themeColor="text1"/>
          <w:spacing w:val="8"/>
        </w:rPr>
        <w:t>There were 37 discussions of hate speech and propaganda through online and offline media, which were mostly religious contradiction and confliction centric, the report said.</w:t>
      </w:r>
      <w:r w:rsidR="00EA5C81" w:rsidRPr="00EA5C81">
        <w:rPr>
          <w:rFonts w:asciiTheme="minorHAnsi" w:hAnsiTheme="minorHAnsi" w:cstheme="minorHAnsi"/>
          <w:color w:val="000000" w:themeColor="text1"/>
          <w:spacing w:val="8"/>
        </w:rPr>
        <w:t xml:space="preserve"> </w:t>
      </w:r>
      <w:r w:rsidRPr="00EA5C81">
        <w:rPr>
          <w:rFonts w:asciiTheme="minorHAnsi" w:hAnsiTheme="minorHAnsi" w:cstheme="minorHAnsi"/>
          <w:color w:val="000000" w:themeColor="text1"/>
          <w:spacing w:val="8"/>
        </w:rPr>
        <w:t>Of these violations, there was non-state involvement in 81 percent of the cases while state involvement was recorded in 19 percent cases, according to the report and the kind of violations we are seeing, often totally unprovoked.</w:t>
      </w:r>
    </w:p>
    <w:p w:rsidR="002C5ACC" w:rsidRPr="00620FD1" w:rsidRDefault="00A26EA7" w:rsidP="00620FD1">
      <w:pPr>
        <w:pStyle w:val="NormalWeb"/>
        <w:shd w:val="clear" w:color="auto" w:fill="FFFFFF" w:themeFill="background1"/>
        <w:spacing w:before="0" w:beforeAutospacing="0" w:after="293"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t>Authorities </w:t>
      </w:r>
      <w:r w:rsidR="00A35629" w:rsidRPr="00620FD1">
        <w:rPr>
          <w:rFonts w:asciiTheme="minorHAnsi" w:hAnsiTheme="minorHAnsi" w:cstheme="minorHAnsi"/>
          <w:color w:val="000000" w:themeColor="text1"/>
        </w:rPr>
        <w:t xml:space="preserve">increasingly used </w:t>
      </w:r>
      <w:r w:rsidRPr="00620FD1">
        <w:rPr>
          <w:rFonts w:asciiTheme="minorHAnsi" w:hAnsiTheme="minorHAnsi" w:cstheme="minorHAnsi"/>
          <w:color w:val="000000" w:themeColor="text1"/>
        </w:rPr>
        <w:t>the DSA to</w:t>
      </w:r>
      <w:r w:rsidR="003C5431" w:rsidRPr="00620FD1">
        <w:rPr>
          <w:rFonts w:asciiTheme="minorHAnsi" w:hAnsiTheme="minorHAnsi" w:cstheme="minorHAnsi"/>
          <w:color w:val="000000" w:themeColor="text1"/>
        </w:rPr>
        <w:t xml:space="preserve"> harass and indefinitely detained </w:t>
      </w:r>
      <w:r w:rsidRPr="00620FD1">
        <w:rPr>
          <w:rFonts w:asciiTheme="minorHAnsi" w:hAnsiTheme="minorHAnsi" w:cstheme="minorHAnsi"/>
          <w:color w:val="000000" w:themeColor="text1"/>
        </w:rPr>
        <w:t>activists, journalists, and others critical of the government and its political leadership. Police even</w:t>
      </w:r>
      <w:r w:rsidR="00A8140E" w:rsidRPr="00620FD1">
        <w:rPr>
          <w:rFonts w:asciiTheme="minorHAnsi" w:hAnsiTheme="minorHAnsi" w:cstheme="minorHAnsi"/>
          <w:color w:val="000000" w:themeColor="text1"/>
        </w:rPr>
        <w:t xml:space="preserve"> arrested a child</w:t>
      </w:r>
      <w:r w:rsidRPr="00620FD1">
        <w:rPr>
          <w:rFonts w:asciiTheme="minorHAnsi" w:hAnsiTheme="minorHAnsi" w:cstheme="minorHAnsi"/>
          <w:color w:val="000000" w:themeColor="text1"/>
        </w:rPr>
        <w:t> under the act for “defaming” the prime minister in a Facebook post.</w:t>
      </w:r>
    </w:p>
    <w:p w:rsidR="00A0019E" w:rsidRPr="00620FD1" w:rsidRDefault="00A0019E" w:rsidP="00620FD1">
      <w:pPr>
        <w:pStyle w:val="NormalWeb"/>
        <w:shd w:val="clear" w:color="auto" w:fill="FFFFFF" w:themeFill="background1"/>
        <w:spacing w:before="0" w:beforeAutospacing="0" w:after="293"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t>The</w:t>
      </w:r>
      <w:r w:rsidR="0038180D" w:rsidRPr="00620FD1">
        <w:rPr>
          <w:rFonts w:asciiTheme="minorHAnsi" w:hAnsiTheme="minorHAnsi" w:cstheme="minorHAnsi"/>
          <w:color w:val="000000" w:themeColor="text1"/>
        </w:rPr>
        <w:t xml:space="preserve"> international community</w:t>
      </w:r>
      <w:r w:rsidRPr="00620FD1">
        <w:rPr>
          <w:rFonts w:asciiTheme="minorHAnsi" w:hAnsiTheme="minorHAnsi" w:cstheme="minorHAnsi"/>
          <w:color w:val="000000" w:themeColor="text1"/>
        </w:rPr>
        <w:t xml:space="preserve"> including the UN High Commissioner for Human Rights, UN</w:t>
      </w:r>
      <w:r w:rsidR="00783258" w:rsidRPr="00620FD1">
        <w:rPr>
          <w:rFonts w:asciiTheme="minorHAnsi" w:hAnsiTheme="minorHAnsi" w:cstheme="minorHAnsi"/>
          <w:color w:val="000000" w:themeColor="text1"/>
        </w:rPr>
        <w:t xml:space="preserve"> independent experts</w:t>
      </w:r>
      <w:r w:rsidRPr="00620FD1">
        <w:rPr>
          <w:rFonts w:asciiTheme="minorHAnsi" w:hAnsiTheme="minorHAnsi" w:cstheme="minorHAnsi"/>
          <w:color w:val="000000" w:themeColor="text1"/>
        </w:rPr>
        <w:t xml:space="preserve"> and European Union, as well as</w:t>
      </w:r>
      <w:r w:rsidR="006049E5" w:rsidRPr="00620FD1">
        <w:rPr>
          <w:rFonts w:asciiTheme="minorHAnsi" w:hAnsiTheme="minorHAnsi" w:cstheme="minorHAnsi"/>
          <w:color w:val="000000" w:themeColor="text1"/>
        </w:rPr>
        <w:t xml:space="preserve"> journalists in Bangladesh </w:t>
      </w:r>
      <w:r w:rsidRPr="00620FD1">
        <w:rPr>
          <w:rFonts w:asciiTheme="minorHAnsi" w:hAnsiTheme="minorHAnsi" w:cstheme="minorHAnsi"/>
          <w:color w:val="000000" w:themeColor="text1"/>
        </w:rPr>
        <w:t>repeatedly criticized the DSA for stifling free speech and violating international law. In May,</w:t>
      </w:r>
      <w:r w:rsidR="00737E27" w:rsidRPr="00620FD1">
        <w:rPr>
          <w:rFonts w:asciiTheme="minorHAnsi" w:hAnsiTheme="minorHAnsi" w:cstheme="minorHAnsi"/>
          <w:color w:val="000000" w:themeColor="text1"/>
        </w:rPr>
        <w:t xml:space="preserve"> 311 members of Bangladesh civil society issued a joint statement </w:t>
      </w:r>
      <w:r w:rsidRPr="00620FD1">
        <w:rPr>
          <w:rFonts w:asciiTheme="minorHAnsi" w:hAnsiTheme="minorHAnsi" w:cstheme="minorHAnsi"/>
          <w:color w:val="000000" w:themeColor="text1"/>
        </w:rPr>
        <w:t>calling for the government to release those held under the DSA.</w:t>
      </w:r>
      <w:r w:rsidR="00EA5C81">
        <w:rPr>
          <w:rFonts w:asciiTheme="minorHAnsi" w:hAnsiTheme="minorHAnsi" w:cstheme="minorHAnsi"/>
          <w:color w:val="000000" w:themeColor="text1"/>
        </w:rPr>
        <w:t xml:space="preserve"> </w:t>
      </w:r>
      <w:r w:rsidR="009F73C6" w:rsidRPr="00620FD1">
        <w:rPr>
          <w:rFonts w:asciiTheme="minorHAnsi" w:hAnsiTheme="minorHAnsi" w:cstheme="minorHAnsi"/>
          <w:color w:val="000000" w:themeColor="text1"/>
        </w:rPr>
        <w:t>Authorities also used the Covid-19 pandemic as pretext to censor free speech and the media and</w:t>
      </w:r>
      <w:r w:rsidR="00064A46" w:rsidRPr="00620FD1">
        <w:rPr>
          <w:rFonts w:asciiTheme="minorHAnsi" w:hAnsiTheme="minorHAnsi" w:cstheme="minorHAnsi"/>
          <w:color w:val="000000" w:themeColor="text1"/>
        </w:rPr>
        <w:t xml:space="preserve"> threaten academic freedom,</w:t>
      </w:r>
      <w:r w:rsidR="009F73C6" w:rsidRPr="00620FD1">
        <w:rPr>
          <w:rFonts w:asciiTheme="minorHAnsi" w:hAnsiTheme="minorHAnsi" w:cstheme="minorHAnsi"/>
          <w:color w:val="000000" w:themeColor="text1"/>
        </w:rPr>
        <w:t xml:space="preserve"> arresting</w:t>
      </w:r>
      <w:r w:rsidR="00A065D4" w:rsidRPr="00620FD1">
        <w:rPr>
          <w:rFonts w:asciiTheme="minorHAnsi" w:hAnsiTheme="minorHAnsi" w:cstheme="minorHAnsi"/>
          <w:color w:val="000000" w:themeColor="text1"/>
        </w:rPr>
        <w:t xml:space="preserve"> Artists, students, doctors, political opposition members,</w:t>
      </w:r>
      <w:r w:rsidR="009F73C6" w:rsidRPr="00620FD1">
        <w:rPr>
          <w:rFonts w:asciiTheme="minorHAnsi" w:hAnsiTheme="minorHAnsi" w:cstheme="minorHAnsi"/>
          <w:color w:val="000000" w:themeColor="text1"/>
        </w:rPr>
        <w:t xml:space="preserve"> and activists for</w:t>
      </w:r>
      <w:r w:rsidR="006D0750" w:rsidRPr="00620FD1">
        <w:rPr>
          <w:rFonts w:asciiTheme="minorHAnsi" w:hAnsiTheme="minorHAnsi" w:cstheme="minorHAnsi"/>
          <w:color w:val="000000" w:themeColor="text1"/>
        </w:rPr>
        <w:t xml:space="preserve"> Speaking out about the government’s handling of the pandemic.</w:t>
      </w:r>
    </w:p>
    <w:p w:rsidR="00643381" w:rsidRDefault="00643381" w:rsidP="00620FD1">
      <w:pPr>
        <w:pStyle w:val="NormalWeb"/>
        <w:shd w:val="clear" w:color="auto" w:fill="FFFFFF" w:themeFill="background1"/>
        <w:spacing w:before="0" w:beforeAutospacing="0" w:after="293" w:afterAutospacing="0" w:line="276" w:lineRule="auto"/>
        <w:jc w:val="both"/>
        <w:rPr>
          <w:rFonts w:asciiTheme="minorHAnsi" w:hAnsiTheme="minorHAnsi" w:cstheme="minorHAnsi"/>
          <w:color w:val="000000" w:themeColor="text1"/>
        </w:rPr>
      </w:pPr>
    </w:p>
    <w:p w:rsidR="00EA5C81" w:rsidRDefault="00705B87" w:rsidP="00620FD1">
      <w:pPr>
        <w:pStyle w:val="NormalWeb"/>
        <w:shd w:val="clear" w:color="auto" w:fill="FFFFFF" w:themeFill="background1"/>
        <w:spacing w:before="0" w:beforeAutospacing="0" w:after="293"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lastRenderedPageBreak/>
        <w:t>The government</w:t>
      </w:r>
      <w:r w:rsidR="00385898" w:rsidRPr="00620FD1">
        <w:rPr>
          <w:rFonts w:asciiTheme="minorHAnsi" w:hAnsiTheme="minorHAnsi" w:cstheme="minorHAnsi"/>
          <w:color w:val="000000" w:themeColor="text1"/>
        </w:rPr>
        <w:t xml:space="preserve"> silenced health care workers </w:t>
      </w:r>
      <w:r w:rsidRPr="00620FD1">
        <w:rPr>
          <w:rFonts w:asciiTheme="minorHAnsi" w:hAnsiTheme="minorHAnsi" w:cstheme="minorHAnsi"/>
          <w:color w:val="000000" w:themeColor="text1"/>
        </w:rPr>
        <w:t>and</w:t>
      </w:r>
      <w:r w:rsidR="00C76D72" w:rsidRPr="00620FD1">
        <w:rPr>
          <w:rFonts w:asciiTheme="minorHAnsi" w:hAnsiTheme="minorHAnsi" w:cstheme="minorHAnsi"/>
          <w:color w:val="000000" w:themeColor="text1"/>
        </w:rPr>
        <w:t xml:space="preserve"> cracked down on those </w:t>
      </w:r>
      <w:r w:rsidRPr="00620FD1">
        <w:rPr>
          <w:rFonts w:asciiTheme="minorHAnsi" w:hAnsiTheme="minorHAnsi" w:cstheme="minorHAnsi"/>
          <w:color w:val="000000" w:themeColor="text1"/>
        </w:rPr>
        <w:t>who</w:t>
      </w:r>
      <w:r w:rsidR="00FA457E" w:rsidRPr="00620FD1">
        <w:rPr>
          <w:rFonts w:asciiTheme="minorHAnsi" w:hAnsiTheme="minorHAnsi" w:cstheme="minorHAnsi"/>
          <w:color w:val="000000" w:themeColor="text1"/>
        </w:rPr>
        <w:t xml:space="preserve"> spoke out </w:t>
      </w:r>
      <w:r w:rsidRPr="00620FD1">
        <w:rPr>
          <w:rFonts w:asciiTheme="minorHAnsi" w:hAnsiTheme="minorHAnsi" w:cstheme="minorHAnsi"/>
          <w:color w:val="000000" w:themeColor="text1"/>
        </w:rPr>
        <w:t>over a lack of per</w:t>
      </w:r>
      <w:r w:rsidR="00616BF5" w:rsidRPr="00620FD1">
        <w:rPr>
          <w:rFonts w:asciiTheme="minorHAnsi" w:hAnsiTheme="minorHAnsi" w:cstheme="minorHAnsi"/>
          <w:color w:val="000000" w:themeColor="text1"/>
        </w:rPr>
        <w:t>sonal protective equipment</w:t>
      </w:r>
      <w:r w:rsidRPr="00620FD1">
        <w:rPr>
          <w:rFonts w:asciiTheme="minorHAnsi" w:hAnsiTheme="minorHAnsi" w:cstheme="minorHAnsi"/>
          <w:color w:val="000000" w:themeColor="text1"/>
        </w:rPr>
        <w:t xml:space="preserve"> and resources for treating Covid-19. </w:t>
      </w:r>
    </w:p>
    <w:p w:rsidR="009F73C6" w:rsidRPr="00620FD1" w:rsidRDefault="00705B87" w:rsidP="00620FD1">
      <w:pPr>
        <w:pStyle w:val="NormalWeb"/>
        <w:shd w:val="clear" w:color="auto" w:fill="FFFFFF" w:themeFill="background1"/>
        <w:spacing w:before="0" w:beforeAutospacing="0" w:after="293"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t>In May, the government</w:t>
      </w:r>
      <w:r w:rsidR="00616BF5" w:rsidRPr="00620FD1">
        <w:rPr>
          <w:rFonts w:asciiTheme="minorHAnsi" w:hAnsiTheme="minorHAnsi" w:cstheme="minorHAnsi"/>
          <w:color w:val="000000" w:themeColor="text1"/>
        </w:rPr>
        <w:t xml:space="preserve"> issued a circular </w:t>
      </w:r>
      <w:r w:rsidRPr="00620FD1">
        <w:rPr>
          <w:rFonts w:asciiTheme="minorHAnsi" w:hAnsiTheme="minorHAnsi" w:cstheme="minorHAnsi"/>
          <w:color w:val="000000" w:themeColor="text1"/>
        </w:rPr>
        <w:t>banning all government employees from posting, “liking,” sharing, or commenting on any content which might “tarnish the image of the state” or the government’s “important persons.”</w:t>
      </w:r>
      <w:r w:rsidR="00F21341" w:rsidRPr="00620FD1">
        <w:rPr>
          <w:rStyle w:val="FootnoteReference"/>
          <w:rFonts w:asciiTheme="minorHAnsi" w:hAnsiTheme="minorHAnsi" w:cstheme="minorHAnsi"/>
          <w:color w:val="000000" w:themeColor="text1"/>
        </w:rPr>
        <w:footnoteReference w:id="60"/>
      </w:r>
    </w:p>
    <w:p w:rsidR="00705B87" w:rsidRPr="00620FD1" w:rsidRDefault="004334B0" w:rsidP="00620FD1">
      <w:pPr>
        <w:pStyle w:val="NormalWeb"/>
        <w:shd w:val="clear" w:color="auto" w:fill="FFFFFF" w:themeFill="background1"/>
        <w:spacing w:before="0" w:beforeAutospacing="0" w:after="293"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t>The government censored media by</w:t>
      </w:r>
      <w:r w:rsidR="00396DE7" w:rsidRPr="00620FD1">
        <w:rPr>
          <w:rFonts w:asciiTheme="minorHAnsi" w:hAnsiTheme="minorHAnsi" w:cstheme="minorHAnsi"/>
          <w:color w:val="000000" w:themeColor="text1"/>
        </w:rPr>
        <w:t xml:space="preserve"> blocking news sites </w:t>
      </w:r>
      <w:r w:rsidRPr="00620FD1">
        <w:rPr>
          <w:rFonts w:asciiTheme="minorHAnsi" w:hAnsiTheme="minorHAnsi" w:cstheme="minorHAnsi"/>
          <w:color w:val="000000" w:themeColor="text1"/>
        </w:rPr>
        <w:t>and</w:t>
      </w:r>
      <w:r w:rsidR="001D34F2" w:rsidRPr="00620FD1">
        <w:rPr>
          <w:rFonts w:asciiTheme="minorHAnsi" w:hAnsiTheme="minorHAnsi" w:cstheme="minorHAnsi"/>
          <w:color w:val="000000" w:themeColor="text1"/>
        </w:rPr>
        <w:t xml:space="preserve"> dropping the media </w:t>
      </w:r>
      <w:r w:rsidRPr="00620FD1">
        <w:rPr>
          <w:rFonts w:asciiTheme="minorHAnsi" w:hAnsiTheme="minorHAnsi" w:cstheme="minorHAnsi"/>
          <w:color w:val="000000" w:themeColor="text1"/>
        </w:rPr>
        <w:t>from the list of emergency services that remained exempt from lockdown restrictions. In August, the Cabinet</w:t>
      </w:r>
      <w:r w:rsidR="00884133" w:rsidRPr="00620FD1">
        <w:rPr>
          <w:rFonts w:asciiTheme="minorHAnsi" w:hAnsiTheme="minorHAnsi" w:cstheme="minorHAnsi"/>
          <w:color w:val="000000" w:themeColor="text1"/>
        </w:rPr>
        <w:t xml:space="preserve"> </w:t>
      </w:r>
      <w:r w:rsidR="00C159BB" w:rsidRPr="00620FD1">
        <w:rPr>
          <w:rFonts w:asciiTheme="minorHAnsi" w:hAnsiTheme="minorHAnsi" w:cstheme="minorHAnsi"/>
          <w:color w:val="000000" w:themeColor="text1"/>
        </w:rPr>
        <w:t>approved</w:t>
      </w:r>
      <w:r w:rsidR="00884133" w:rsidRPr="00620FD1">
        <w:rPr>
          <w:rFonts w:asciiTheme="minorHAnsi" w:hAnsiTheme="minorHAnsi" w:cstheme="minorHAnsi"/>
          <w:color w:val="000000" w:themeColor="text1"/>
        </w:rPr>
        <w:t xml:space="preserve"> a draft amendment </w:t>
      </w:r>
      <w:r w:rsidRPr="00620FD1">
        <w:rPr>
          <w:rFonts w:asciiTheme="minorHAnsi" w:hAnsiTheme="minorHAnsi" w:cstheme="minorHAnsi"/>
          <w:color w:val="000000" w:themeColor="text1"/>
        </w:rPr>
        <w:t>to the 2017 National Online Media Policy, requiring all media outlets to obtain government approval to run their online media portals.</w:t>
      </w:r>
    </w:p>
    <w:p w:rsidR="004334B0" w:rsidRPr="00620FD1" w:rsidRDefault="006E4B6F" w:rsidP="00620FD1">
      <w:pPr>
        <w:pStyle w:val="NormalWeb"/>
        <w:shd w:val="clear" w:color="auto" w:fill="FFFFFF" w:themeFill="background1"/>
        <w:spacing w:before="0" w:beforeAutospacing="0" w:after="293"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t>The government</w:t>
      </w:r>
      <w:r w:rsidR="00D3285D" w:rsidRPr="00620FD1">
        <w:rPr>
          <w:rFonts w:asciiTheme="minorHAnsi" w:hAnsiTheme="minorHAnsi" w:cstheme="minorHAnsi"/>
          <w:color w:val="000000" w:themeColor="text1"/>
        </w:rPr>
        <w:t xml:space="preserve"> increased </w:t>
      </w:r>
      <w:r w:rsidR="00735CD6" w:rsidRPr="00620FD1">
        <w:rPr>
          <w:rFonts w:asciiTheme="minorHAnsi" w:hAnsiTheme="minorHAnsi" w:cstheme="minorHAnsi"/>
          <w:color w:val="000000" w:themeColor="text1"/>
        </w:rPr>
        <w:t>surveillance including</w:t>
      </w:r>
      <w:r w:rsidRPr="00620FD1">
        <w:rPr>
          <w:rFonts w:asciiTheme="minorHAnsi" w:hAnsiTheme="minorHAnsi" w:cstheme="minorHAnsi"/>
          <w:color w:val="000000" w:themeColor="text1"/>
        </w:rPr>
        <w:t xml:space="preserve"> by creating two unit</w:t>
      </w:r>
      <w:r w:rsidR="008B7100">
        <w:rPr>
          <w:rFonts w:asciiTheme="minorHAnsi" w:hAnsiTheme="minorHAnsi" w:cstheme="minorHAnsi"/>
          <w:color w:val="000000" w:themeColor="text1"/>
        </w:rPr>
        <w:t xml:space="preserve">s to identify Covid-19 “rumors” </w:t>
      </w:r>
      <w:r w:rsidRPr="00620FD1">
        <w:rPr>
          <w:rFonts w:asciiTheme="minorHAnsi" w:hAnsiTheme="minorHAnsi" w:cstheme="minorHAnsi"/>
          <w:color w:val="000000" w:themeColor="text1"/>
        </w:rPr>
        <w:t>one</w:t>
      </w:r>
      <w:r w:rsidR="00172808" w:rsidRPr="00620FD1">
        <w:rPr>
          <w:rFonts w:asciiTheme="minorHAnsi" w:hAnsiTheme="minorHAnsi" w:cstheme="minorHAnsi"/>
          <w:color w:val="000000" w:themeColor="text1"/>
        </w:rPr>
        <w:t xml:space="preserve"> under the Information Ministry </w:t>
      </w:r>
      <w:r w:rsidRPr="00620FD1">
        <w:rPr>
          <w:rFonts w:asciiTheme="minorHAnsi" w:hAnsiTheme="minorHAnsi" w:cstheme="minorHAnsi"/>
          <w:color w:val="000000" w:themeColor="text1"/>
        </w:rPr>
        <w:t>and another</w:t>
      </w:r>
      <w:r w:rsidR="0048365F" w:rsidRPr="00620FD1">
        <w:rPr>
          <w:rFonts w:asciiTheme="minorHAnsi" w:hAnsiTheme="minorHAnsi" w:cstheme="minorHAnsi"/>
          <w:color w:val="000000" w:themeColor="text1"/>
        </w:rPr>
        <w:t xml:space="preserve"> under the Rapid Action </w:t>
      </w:r>
      <w:r w:rsidR="00735CD6" w:rsidRPr="00620FD1">
        <w:rPr>
          <w:rFonts w:asciiTheme="minorHAnsi" w:hAnsiTheme="minorHAnsi" w:cstheme="minorHAnsi"/>
          <w:color w:val="000000" w:themeColor="text1"/>
        </w:rPr>
        <w:t>Battalion the</w:t>
      </w:r>
      <w:r w:rsidRPr="00620FD1">
        <w:rPr>
          <w:rFonts w:asciiTheme="minorHAnsi" w:hAnsiTheme="minorHAnsi" w:cstheme="minorHAnsi"/>
          <w:color w:val="000000" w:themeColor="text1"/>
        </w:rPr>
        <w:t xml:space="preserve"> country’s primary counterterrorism unit, notorious for abuse and flouting rule of law. In reality, these initiatives primarily led to the arbitrary arrest of individuals</w:t>
      </w:r>
      <w:r w:rsidR="006D53A8" w:rsidRPr="00620FD1">
        <w:rPr>
          <w:rFonts w:asciiTheme="minorHAnsi" w:hAnsiTheme="minorHAnsi" w:cstheme="minorHAnsi"/>
          <w:color w:val="000000" w:themeColor="text1"/>
        </w:rPr>
        <w:t xml:space="preserve"> who spoke out </w:t>
      </w:r>
      <w:r w:rsidRPr="00620FD1">
        <w:rPr>
          <w:rFonts w:asciiTheme="minorHAnsi" w:hAnsiTheme="minorHAnsi" w:cstheme="minorHAnsi"/>
          <w:color w:val="000000" w:themeColor="text1"/>
        </w:rPr>
        <w:t>against the government’s response to the pandemic or were otherwise critical of the ruling party.</w:t>
      </w:r>
      <w:r w:rsidR="00F21341" w:rsidRPr="00620FD1">
        <w:rPr>
          <w:rStyle w:val="FootnoteReference"/>
          <w:rFonts w:asciiTheme="minorHAnsi" w:hAnsiTheme="minorHAnsi" w:cstheme="minorHAnsi"/>
          <w:color w:val="000000" w:themeColor="text1"/>
        </w:rPr>
        <w:footnoteReference w:id="61"/>
      </w:r>
    </w:p>
    <w:p w:rsidR="003F68C2" w:rsidRPr="00620FD1" w:rsidRDefault="0088200A" w:rsidP="00620FD1">
      <w:pPr>
        <w:shd w:val="clear" w:color="auto" w:fill="FFFFFF" w:themeFill="background1"/>
        <w:jc w:val="both"/>
        <w:rPr>
          <w:rFonts w:cstheme="minorHAnsi"/>
          <w:color w:val="000000" w:themeColor="text1"/>
          <w:spacing w:val="12"/>
          <w:sz w:val="24"/>
          <w:szCs w:val="24"/>
          <w:shd w:val="clear" w:color="auto" w:fill="FFFFFF"/>
        </w:rPr>
      </w:pPr>
      <w:r w:rsidRPr="00620FD1">
        <w:rPr>
          <w:rFonts w:cstheme="minorHAnsi"/>
          <w:color w:val="000000" w:themeColor="text1"/>
          <w:sz w:val="24"/>
          <w:szCs w:val="24"/>
        </w:rPr>
        <w:t xml:space="preserve">On the contrary, </w:t>
      </w:r>
      <w:r w:rsidR="008B7100">
        <w:rPr>
          <w:rFonts w:cstheme="minorHAnsi"/>
          <w:color w:val="000000" w:themeColor="text1"/>
          <w:spacing w:val="12"/>
          <w:sz w:val="24"/>
          <w:szCs w:val="24"/>
          <w:shd w:val="clear" w:color="auto" w:fill="FFFFFF"/>
        </w:rPr>
        <w:t xml:space="preserve">Freedom of speech </w:t>
      </w:r>
      <w:r w:rsidRPr="00620FD1">
        <w:rPr>
          <w:rFonts w:cstheme="minorHAnsi"/>
          <w:color w:val="000000" w:themeColor="text1"/>
          <w:spacing w:val="12"/>
          <w:sz w:val="24"/>
          <w:szCs w:val="24"/>
          <w:shd w:val="clear" w:color="auto" w:fill="FFFFFF"/>
        </w:rPr>
        <w:t>the right to express opinio</w:t>
      </w:r>
      <w:r w:rsidR="008B7100">
        <w:rPr>
          <w:rFonts w:cstheme="minorHAnsi"/>
          <w:color w:val="000000" w:themeColor="text1"/>
          <w:spacing w:val="12"/>
          <w:sz w:val="24"/>
          <w:szCs w:val="24"/>
          <w:shd w:val="clear" w:color="auto" w:fill="FFFFFF"/>
        </w:rPr>
        <w:t xml:space="preserve">ns without government restraint </w:t>
      </w:r>
      <w:r w:rsidRPr="00620FD1">
        <w:rPr>
          <w:rFonts w:cstheme="minorHAnsi"/>
          <w:color w:val="000000" w:themeColor="text1"/>
          <w:spacing w:val="12"/>
          <w:sz w:val="24"/>
          <w:szCs w:val="24"/>
          <w:shd w:val="clear" w:color="auto" w:fill="FFFFFF"/>
        </w:rPr>
        <w:t>is a democratic ideal that dates back to ancient Greece. In the United States, the First Amendment guarantees free speech, though the United States, like all modern democracies, places limits on this freedom. In a series of landmark cases, the U.S. Supreme Court over the years has helped to define what</w:t>
      </w:r>
      <w:r w:rsidR="008B7100">
        <w:rPr>
          <w:rFonts w:cstheme="minorHAnsi"/>
          <w:color w:val="000000" w:themeColor="text1"/>
          <w:spacing w:val="12"/>
          <w:sz w:val="24"/>
          <w:szCs w:val="24"/>
          <w:shd w:val="clear" w:color="auto" w:fill="FFFFFF"/>
        </w:rPr>
        <w:t xml:space="preserve"> types of speech are and aren’t </w:t>
      </w:r>
      <w:r w:rsidRPr="00620FD1">
        <w:rPr>
          <w:rFonts w:cstheme="minorHAnsi"/>
          <w:color w:val="000000" w:themeColor="text1"/>
          <w:spacing w:val="12"/>
          <w:sz w:val="24"/>
          <w:szCs w:val="24"/>
          <w:shd w:val="clear" w:color="auto" w:fill="FFFFFF"/>
        </w:rPr>
        <w:t>protected under U.S. law.</w:t>
      </w:r>
      <w:r w:rsidR="004D01A2" w:rsidRPr="00620FD1">
        <w:rPr>
          <w:rStyle w:val="FootnoteReference"/>
          <w:rFonts w:cstheme="minorHAnsi"/>
          <w:color w:val="000000" w:themeColor="text1"/>
          <w:spacing w:val="12"/>
          <w:sz w:val="24"/>
          <w:szCs w:val="24"/>
          <w:shd w:val="clear" w:color="auto" w:fill="FFFFFF"/>
        </w:rPr>
        <w:footnoteReference w:id="62"/>
      </w:r>
    </w:p>
    <w:p w:rsidR="00F22AD8" w:rsidRPr="00620FD1" w:rsidRDefault="00F22AD8" w:rsidP="00620FD1">
      <w:pPr>
        <w:pStyle w:val="NormalWeb"/>
        <w:shd w:val="clear" w:color="auto" w:fill="FFFFFF"/>
        <w:spacing w:before="450" w:beforeAutospacing="0" w:after="450" w:afterAutospacing="0" w:line="276" w:lineRule="auto"/>
        <w:jc w:val="both"/>
        <w:rPr>
          <w:rFonts w:asciiTheme="minorHAnsi" w:hAnsiTheme="minorHAnsi" w:cstheme="minorHAnsi"/>
          <w:color w:val="000000" w:themeColor="text1"/>
          <w:spacing w:val="12"/>
        </w:rPr>
      </w:pPr>
      <w:r w:rsidRPr="00620FD1">
        <w:rPr>
          <w:rFonts w:asciiTheme="minorHAnsi" w:hAnsiTheme="minorHAnsi" w:cstheme="minorHAnsi"/>
          <w:color w:val="000000" w:themeColor="text1"/>
          <w:spacing w:val="12"/>
        </w:rPr>
        <w:t>While freedom of speech pertains mostly to the spoken or written word, it also protects some forms of symbolic speech. Symbolic speech is an action that expresses an idea.</w:t>
      </w:r>
      <w:r w:rsidR="00EA5C81">
        <w:rPr>
          <w:rFonts w:asciiTheme="minorHAnsi" w:hAnsiTheme="minorHAnsi" w:cstheme="minorHAnsi"/>
          <w:color w:val="000000" w:themeColor="text1"/>
          <w:spacing w:val="12"/>
        </w:rPr>
        <w:t xml:space="preserve"> </w:t>
      </w:r>
      <w:r w:rsidRPr="00620FD1">
        <w:rPr>
          <w:rFonts w:asciiTheme="minorHAnsi" w:hAnsiTheme="minorHAnsi" w:cstheme="minorHAnsi"/>
          <w:color w:val="000000" w:themeColor="text1"/>
          <w:spacing w:val="12"/>
        </w:rPr>
        <w:t>Flag burning is an example of symbolic speech that is protected under the First Amendment.</w:t>
      </w:r>
    </w:p>
    <w:p w:rsidR="004D01A2" w:rsidRDefault="00B665A9" w:rsidP="00620FD1">
      <w:pPr>
        <w:shd w:val="clear" w:color="auto" w:fill="FFFFFF" w:themeFill="background1"/>
        <w:jc w:val="both"/>
        <w:rPr>
          <w:rFonts w:cstheme="minorHAnsi"/>
          <w:color w:val="000000" w:themeColor="text1"/>
          <w:spacing w:val="12"/>
          <w:sz w:val="24"/>
          <w:szCs w:val="24"/>
          <w:shd w:val="clear" w:color="auto" w:fill="FFFFFF"/>
        </w:rPr>
      </w:pPr>
      <w:r w:rsidRPr="00620FD1">
        <w:rPr>
          <w:rFonts w:cstheme="minorHAnsi"/>
          <w:color w:val="000000" w:themeColor="text1"/>
          <w:sz w:val="24"/>
          <w:szCs w:val="24"/>
        </w:rPr>
        <w:t xml:space="preserve">Again, </w:t>
      </w:r>
      <w:r w:rsidRPr="00620FD1">
        <w:rPr>
          <w:rFonts w:cstheme="minorHAnsi"/>
          <w:color w:val="000000" w:themeColor="text1"/>
          <w:spacing w:val="12"/>
          <w:sz w:val="24"/>
          <w:szCs w:val="24"/>
          <w:shd w:val="clear" w:color="auto" w:fill="FFFFFF"/>
        </w:rPr>
        <w:t>not all speech is protected under the First Amendment.</w:t>
      </w:r>
    </w:p>
    <w:p w:rsidR="00EA5C81" w:rsidRDefault="00EA5C81" w:rsidP="00620FD1">
      <w:pPr>
        <w:shd w:val="clear" w:color="auto" w:fill="FFFFFF" w:themeFill="background1"/>
        <w:jc w:val="both"/>
        <w:rPr>
          <w:rFonts w:cstheme="minorHAnsi"/>
          <w:color w:val="000000" w:themeColor="text1"/>
          <w:spacing w:val="12"/>
          <w:sz w:val="24"/>
          <w:szCs w:val="24"/>
          <w:shd w:val="clear" w:color="auto" w:fill="FFFFFF"/>
        </w:rPr>
      </w:pPr>
    </w:p>
    <w:p w:rsidR="00643381" w:rsidRDefault="00643381" w:rsidP="00620FD1">
      <w:pPr>
        <w:shd w:val="clear" w:color="auto" w:fill="FFFFFF"/>
        <w:spacing w:before="450" w:after="450"/>
        <w:jc w:val="both"/>
        <w:rPr>
          <w:rFonts w:cstheme="minorHAnsi"/>
          <w:color w:val="000000" w:themeColor="text1"/>
          <w:spacing w:val="12"/>
          <w:sz w:val="24"/>
          <w:szCs w:val="24"/>
          <w:shd w:val="clear" w:color="auto" w:fill="FFFFFF"/>
        </w:rPr>
      </w:pPr>
    </w:p>
    <w:p w:rsidR="0049585D" w:rsidRPr="00620FD1" w:rsidRDefault="0049585D" w:rsidP="00620FD1">
      <w:pPr>
        <w:shd w:val="clear" w:color="auto" w:fill="FFFFFF"/>
        <w:spacing w:before="450" w:after="450"/>
        <w:jc w:val="both"/>
        <w:rPr>
          <w:rFonts w:eastAsia="Times New Roman" w:cstheme="minorHAnsi"/>
          <w:b/>
          <w:color w:val="000000" w:themeColor="text1"/>
          <w:spacing w:val="12"/>
          <w:sz w:val="24"/>
          <w:szCs w:val="24"/>
          <w:u w:val="single"/>
        </w:rPr>
      </w:pPr>
      <w:r w:rsidRPr="00620FD1">
        <w:rPr>
          <w:rFonts w:eastAsia="Times New Roman" w:cstheme="minorHAnsi"/>
          <w:b/>
          <w:color w:val="000000" w:themeColor="text1"/>
          <w:spacing w:val="12"/>
          <w:sz w:val="24"/>
          <w:szCs w:val="24"/>
          <w:u w:val="single"/>
        </w:rPr>
        <w:lastRenderedPageBreak/>
        <w:t>Forms of speech that aren’t protected include:</w:t>
      </w:r>
    </w:p>
    <w:p w:rsidR="0049585D" w:rsidRPr="00EA5C81" w:rsidRDefault="0049585D" w:rsidP="00EA5C81">
      <w:pPr>
        <w:pStyle w:val="ListParagraph"/>
        <w:numPr>
          <w:ilvl w:val="0"/>
          <w:numId w:val="4"/>
        </w:numPr>
        <w:shd w:val="clear" w:color="auto" w:fill="FFFFFF"/>
        <w:spacing w:after="0"/>
        <w:jc w:val="both"/>
        <w:rPr>
          <w:rFonts w:eastAsia="Times New Roman" w:cstheme="minorHAnsi"/>
          <w:color w:val="000000" w:themeColor="text1"/>
          <w:spacing w:val="12"/>
          <w:sz w:val="24"/>
          <w:szCs w:val="24"/>
        </w:rPr>
      </w:pPr>
      <w:r w:rsidRPr="00EA5C81">
        <w:rPr>
          <w:rFonts w:eastAsia="Times New Roman" w:cstheme="minorHAnsi"/>
          <w:color w:val="000000" w:themeColor="text1"/>
          <w:spacing w:val="12"/>
          <w:sz w:val="24"/>
          <w:szCs w:val="24"/>
        </w:rPr>
        <w:t>Obscene material such as child pornography</w:t>
      </w:r>
    </w:p>
    <w:p w:rsidR="0049585D" w:rsidRPr="00EA5C81" w:rsidRDefault="0049585D" w:rsidP="00EA5C81">
      <w:pPr>
        <w:pStyle w:val="ListParagraph"/>
        <w:numPr>
          <w:ilvl w:val="0"/>
          <w:numId w:val="4"/>
        </w:numPr>
        <w:shd w:val="clear" w:color="auto" w:fill="FFFFFF"/>
        <w:spacing w:after="0"/>
        <w:jc w:val="both"/>
        <w:rPr>
          <w:rFonts w:eastAsia="Times New Roman" w:cstheme="minorHAnsi"/>
          <w:color w:val="000000" w:themeColor="text1"/>
          <w:spacing w:val="12"/>
          <w:sz w:val="24"/>
          <w:szCs w:val="24"/>
        </w:rPr>
      </w:pPr>
      <w:r w:rsidRPr="00EA5C81">
        <w:rPr>
          <w:rFonts w:eastAsia="Times New Roman" w:cstheme="minorHAnsi"/>
          <w:color w:val="000000" w:themeColor="text1"/>
          <w:spacing w:val="12"/>
          <w:sz w:val="24"/>
          <w:szCs w:val="24"/>
        </w:rPr>
        <w:t>Plagiarism of copyrighted material</w:t>
      </w:r>
    </w:p>
    <w:p w:rsidR="0049585D" w:rsidRPr="00EA5C81" w:rsidRDefault="0049585D" w:rsidP="00EA5C81">
      <w:pPr>
        <w:pStyle w:val="ListParagraph"/>
        <w:numPr>
          <w:ilvl w:val="0"/>
          <w:numId w:val="4"/>
        </w:numPr>
        <w:shd w:val="clear" w:color="auto" w:fill="FFFFFF"/>
        <w:spacing w:after="0"/>
        <w:jc w:val="both"/>
        <w:rPr>
          <w:rFonts w:eastAsia="Times New Roman" w:cstheme="minorHAnsi"/>
          <w:color w:val="000000" w:themeColor="text1"/>
          <w:spacing w:val="12"/>
          <w:sz w:val="24"/>
          <w:szCs w:val="24"/>
        </w:rPr>
      </w:pPr>
      <w:r w:rsidRPr="00EA5C81">
        <w:rPr>
          <w:rFonts w:eastAsia="Times New Roman" w:cstheme="minorHAnsi"/>
          <w:color w:val="000000" w:themeColor="text1"/>
          <w:spacing w:val="12"/>
          <w:sz w:val="24"/>
          <w:szCs w:val="24"/>
        </w:rPr>
        <w:t>Defamation (libel and slander)</w:t>
      </w:r>
    </w:p>
    <w:p w:rsidR="0049585D" w:rsidRPr="00EA5C81" w:rsidRDefault="0049585D" w:rsidP="00EA5C81">
      <w:pPr>
        <w:pStyle w:val="ListParagraph"/>
        <w:numPr>
          <w:ilvl w:val="0"/>
          <w:numId w:val="4"/>
        </w:numPr>
        <w:shd w:val="clear" w:color="auto" w:fill="FFFFFF"/>
        <w:spacing w:after="0"/>
        <w:jc w:val="both"/>
        <w:rPr>
          <w:rFonts w:eastAsia="Times New Roman" w:cstheme="minorHAnsi"/>
          <w:color w:val="000000" w:themeColor="text1"/>
          <w:spacing w:val="12"/>
          <w:sz w:val="24"/>
          <w:szCs w:val="24"/>
        </w:rPr>
      </w:pPr>
      <w:r w:rsidRPr="00EA5C81">
        <w:rPr>
          <w:rFonts w:eastAsia="Times New Roman" w:cstheme="minorHAnsi"/>
          <w:color w:val="000000" w:themeColor="text1"/>
          <w:spacing w:val="12"/>
          <w:sz w:val="24"/>
          <w:szCs w:val="24"/>
        </w:rPr>
        <w:t>True threats</w:t>
      </w:r>
    </w:p>
    <w:p w:rsidR="00B665A9" w:rsidRPr="00620FD1" w:rsidRDefault="00B665A9" w:rsidP="00620FD1">
      <w:pPr>
        <w:shd w:val="clear" w:color="auto" w:fill="FFFFFF" w:themeFill="background1"/>
        <w:jc w:val="both"/>
        <w:rPr>
          <w:rFonts w:cstheme="minorHAnsi"/>
          <w:color w:val="000000" w:themeColor="text1"/>
          <w:sz w:val="24"/>
          <w:szCs w:val="24"/>
        </w:rPr>
      </w:pPr>
    </w:p>
    <w:p w:rsidR="00B2018E" w:rsidRPr="00620FD1" w:rsidRDefault="00B2018E" w:rsidP="00620FD1">
      <w:pPr>
        <w:pStyle w:val="NormalWeb"/>
        <w:shd w:val="clear" w:color="auto" w:fill="FFFFFF"/>
        <w:spacing w:before="450" w:beforeAutospacing="0" w:after="450" w:afterAutospacing="0" w:line="276" w:lineRule="auto"/>
        <w:jc w:val="both"/>
        <w:rPr>
          <w:rFonts w:asciiTheme="minorHAnsi" w:hAnsiTheme="minorHAnsi" w:cstheme="minorHAnsi"/>
          <w:color w:val="000000" w:themeColor="text1"/>
          <w:spacing w:val="12"/>
        </w:rPr>
      </w:pPr>
      <w:r w:rsidRPr="00620FD1">
        <w:rPr>
          <w:rFonts w:asciiTheme="minorHAnsi" w:hAnsiTheme="minorHAnsi" w:cstheme="minorHAnsi"/>
          <w:color w:val="000000" w:themeColor="text1"/>
          <w:spacing w:val="12"/>
        </w:rPr>
        <w:t>Speech inciting illegal actions or soliciting others to commit crimes aren’t protected under the First Amendment, either.</w:t>
      </w:r>
    </w:p>
    <w:p w:rsidR="00B2018E" w:rsidRPr="00620FD1" w:rsidRDefault="00B2018E" w:rsidP="00620FD1">
      <w:pPr>
        <w:pStyle w:val="NormalWeb"/>
        <w:shd w:val="clear" w:color="auto" w:fill="FFFFFF"/>
        <w:spacing w:before="450" w:beforeAutospacing="0" w:after="450" w:afterAutospacing="0" w:line="276" w:lineRule="auto"/>
        <w:jc w:val="both"/>
        <w:rPr>
          <w:rFonts w:asciiTheme="minorHAnsi" w:hAnsiTheme="minorHAnsi" w:cstheme="minorHAnsi"/>
          <w:color w:val="000000" w:themeColor="text1"/>
          <w:spacing w:val="12"/>
        </w:rPr>
      </w:pPr>
      <w:r w:rsidRPr="00620FD1">
        <w:rPr>
          <w:rFonts w:asciiTheme="minorHAnsi" w:hAnsiTheme="minorHAnsi" w:cstheme="minorHAnsi"/>
          <w:color w:val="000000" w:themeColor="text1"/>
          <w:spacing w:val="12"/>
        </w:rPr>
        <w:t>The Supreme Court decided a series of cases in 1919 that helped to define the limitations of free speech. Congress passed the Espionage Act of 1917, shortly after the United States entered into </w:t>
      </w:r>
      <w:r w:rsidRPr="00A53B57">
        <w:rPr>
          <w:rFonts w:asciiTheme="minorHAnsi" w:hAnsiTheme="minorHAnsi" w:cstheme="minorHAnsi"/>
          <w:color w:val="000000" w:themeColor="text1"/>
          <w:spacing w:val="12"/>
        </w:rPr>
        <w:t>World War I</w:t>
      </w:r>
      <w:r w:rsidRPr="00620FD1">
        <w:rPr>
          <w:rFonts w:asciiTheme="minorHAnsi" w:hAnsiTheme="minorHAnsi" w:cstheme="minorHAnsi"/>
          <w:color w:val="000000" w:themeColor="text1"/>
          <w:spacing w:val="12"/>
        </w:rPr>
        <w:t>. The law prohibited interference in military operations or recruitment.</w:t>
      </w:r>
    </w:p>
    <w:p w:rsidR="0049585D" w:rsidRPr="00620FD1" w:rsidRDefault="001D215B" w:rsidP="00620FD1">
      <w:pPr>
        <w:shd w:val="clear" w:color="auto" w:fill="FFFFFF" w:themeFill="background1"/>
        <w:jc w:val="both"/>
        <w:rPr>
          <w:rFonts w:cstheme="minorHAnsi"/>
          <w:color w:val="000000" w:themeColor="text1"/>
          <w:sz w:val="24"/>
          <w:szCs w:val="24"/>
          <w:shd w:val="clear" w:color="auto" w:fill="FFFFFF"/>
        </w:rPr>
      </w:pPr>
      <w:r w:rsidRPr="00620FD1">
        <w:rPr>
          <w:rFonts w:cstheme="minorHAnsi"/>
          <w:color w:val="000000" w:themeColor="text1"/>
          <w:sz w:val="24"/>
          <w:szCs w:val="24"/>
          <w:shd w:val="clear" w:color="auto" w:fill="FFFFFF"/>
        </w:rPr>
        <w:t>Obscenity is unique in being the only type of speech to which the Supreme Court has denied First Amendment protection without regard to whether it is harmful to individuals. According to the Court, there is evidence that, at the time of the adoption of the First Amendment, obscenity "was outside the protection intended for speech and press.</w:t>
      </w:r>
      <w:r w:rsidRPr="00620FD1">
        <w:rPr>
          <w:rStyle w:val="FootnoteReference"/>
          <w:rFonts w:cstheme="minorHAnsi"/>
          <w:color w:val="000000" w:themeColor="text1"/>
          <w:sz w:val="24"/>
          <w:szCs w:val="24"/>
          <w:shd w:val="clear" w:color="auto" w:fill="FFFFFF"/>
        </w:rPr>
        <w:footnoteReference w:id="63"/>
      </w:r>
      <w:r w:rsidRPr="00620FD1">
        <w:rPr>
          <w:rFonts w:cstheme="minorHAnsi"/>
          <w:color w:val="000000" w:themeColor="text1"/>
          <w:sz w:val="24"/>
          <w:szCs w:val="24"/>
          <w:shd w:val="clear" w:color="auto" w:fill="FFFFFF"/>
        </w:rPr>
        <w:t>" Consequently, obscenity may be banned simply because a legislature concludes that banning it protects "the social interest in order and morality." No actual harm, let alone compelling governmental interest, need be shown in order to ban it.</w:t>
      </w:r>
      <w:r w:rsidR="009E41AE" w:rsidRPr="00620FD1">
        <w:rPr>
          <w:rStyle w:val="FootnoteReference"/>
          <w:rFonts w:cstheme="minorHAnsi"/>
          <w:color w:val="000000" w:themeColor="text1"/>
          <w:sz w:val="24"/>
          <w:szCs w:val="24"/>
          <w:shd w:val="clear" w:color="auto" w:fill="FFFFFF"/>
        </w:rPr>
        <w:footnoteReference w:id="64"/>
      </w:r>
    </w:p>
    <w:p w:rsidR="001D215B" w:rsidRPr="00620FD1" w:rsidRDefault="001D215B" w:rsidP="00620FD1">
      <w:pPr>
        <w:shd w:val="clear" w:color="auto" w:fill="FFFFFF" w:themeFill="background1"/>
        <w:jc w:val="both"/>
        <w:rPr>
          <w:rFonts w:cstheme="minorHAnsi"/>
          <w:color w:val="000000" w:themeColor="text1"/>
          <w:sz w:val="24"/>
          <w:szCs w:val="24"/>
          <w:shd w:val="clear" w:color="auto" w:fill="FFFFFF"/>
        </w:rPr>
      </w:pPr>
    </w:p>
    <w:p w:rsidR="001D215B" w:rsidRPr="00620FD1" w:rsidRDefault="007B1444" w:rsidP="00620FD1">
      <w:pPr>
        <w:shd w:val="clear" w:color="auto" w:fill="FFFFFF" w:themeFill="background1"/>
        <w:jc w:val="both"/>
        <w:rPr>
          <w:rFonts w:cstheme="minorHAnsi"/>
          <w:color w:val="000000" w:themeColor="text1"/>
          <w:sz w:val="24"/>
          <w:szCs w:val="24"/>
          <w:shd w:val="clear" w:color="auto" w:fill="FFFFFF"/>
        </w:rPr>
      </w:pPr>
      <w:r w:rsidRPr="00620FD1">
        <w:rPr>
          <w:rFonts w:cstheme="minorHAnsi"/>
          <w:color w:val="000000" w:themeColor="text1"/>
          <w:sz w:val="24"/>
          <w:szCs w:val="24"/>
          <w:shd w:val="clear" w:color="auto" w:fill="FFFFFF"/>
        </w:rPr>
        <w:t>Child pornography is material that visually depicts sexual conduct by children.</w:t>
      </w:r>
      <w:r w:rsidRPr="00620FD1">
        <w:rPr>
          <w:rStyle w:val="FootnoteReference"/>
          <w:rFonts w:cstheme="minorHAnsi"/>
          <w:color w:val="000000" w:themeColor="text1"/>
          <w:sz w:val="24"/>
          <w:szCs w:val="24"/>
          <w:shd w:val="clear" w:color="auto" w:fill="FFFFFF"/>
        </w:rPr>
        <w:footnoteReference w:id="65"/>
      </w:r>
      <w:r w:rsidRPr="00620FD1">
        <w:rPr>
          <w:rFonts w:cstheme="minorHAnsi"/>
          <w:color w:val="000000" w:themeColor="text1"/>
          <w:sz w:val="24"/>
          <w:szCs w:val="24"/>
          <w:shd w:val="clear" w:color="auto" w:fill="FFFFFF"/>
        </w:rPr>
        <w:t> It is unprotected by the First Amendment even when it is not obscene; that is, child pornography need not meet the </w:t>
      </w:r>
      <w:r w:rsidRPr="00620FD1">
        <w:rPr>
          <w:rStyle w:val="Emphasis"/>
          <w:rFonts w:cstheme="minorHAnsi"/>
          <w:color w:val="000000" w:themeColor="text1"/>
          <w:sz w:val="24"/>
          <w:szCs w:val="24"/>
          <w:shd w:val="clear" w:color="auto" w:fill="FFFFFF"/>
        </w:rPr>
        <w:t>Miller</w:t>
      </w:r>
      <w:r w:rsidRPr="00620FD1">
        <w:rPr>
          <w:rFonts w:cstheme="minorHAnsi"/>
          <w:color w:val="000000" w:themeColor="text1"/>
          <w:sz w:val="24"/>
          <w:szCs w:val="24"/>
          <w:shd w:val="clear" w:color="auto" w:fill="FFFFFF"/>
        </w:rPr>
        <w:t> test to be banned. Because of the legislative interest in destroying the market for the exploitative use of children, there is no constitutional right to possess child pornography even in the privacy of one's own home</w:t>
      </w:r>
      <w:r w:rsidR="00EE1904" w:rsidRPr="00620FD1">
        <w:rPr>
          <w:rFonts w:cstheme="minorHAnsi"/>
          <w:color w:val="000000" w:themeColor="text1"/>
          <w:sz w:val="24"/>
          <w:szCs w:val="24"/>
          <w:shd w:val="clear" w:color="auto" w:fill="FFFFFF"/>
        </w:rPr>
        <w:t>.</w:t>
      </w:r>
      <w:r w:rsidR="00F66D1C" w:rsidRPr="00620FD1">
        <w:rPr>
          <w:rStyle w:val="FootnoteReference"/>
          <w:rFonts w:cstheme="minorHAnsi"/>
          <w:color w:val="000000" w:themeColor="text1"/>
          <w:sz w:val="24"/>
          <w:szCs w:val="24"/>
          <w:shd w:val="clear" w:color="auto" w:fill="FFFFFF"/>
        </w:rPr>
        <w:footnoteReference w:id="66"/>
      </w:r>
    </w:p>
    <w:p w:rsidR="009B5AE5" w:rsidRPr="00620FD1" w:rsidRDefault="009B5AE5" w:rsidP="00620FD1">
      <w:pPr>
        <w:shd w:val="clear" w:color="auto" w:fill="FFFFFF" w:themeFill="background1"/>
        <w:jc w:val="both"/>
        <w:rPr>
          <w:rFonts w:cstheme="minorHAnsi"/>
          <w:color w:val="000000" w:themeColor="text1"/>
          <w:sz w:val="24"/>
          <w:szCs w:val="24"/>
          <w:shd w:val="clear" w:color="auto" w:fill="FFFFFF"/>
        </w:rPr>
      </w:pPr>
    </w:p>
    <w:p w:rsidR="00C93477" w:rsidRPr="00620FD1" w:rsidRDefault="009B5AE5" w:rsidP="00620FD1">
      <w:pPr>
        <w:pStyle w:val="NormalWeb"/>
        <w:shd w:val="clear" w:color="auto" w:fill="FFFFFF"/>
        <w:spacing w:before="0" w:beforeAutospacing="0" w:after="150"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lastRenderedPageBreak/>
        <w:t>So-called "fighting words" also lay beyond the pale of First Amendment protection. The "fighting words" doctrine began in </w:t>
      </w:r>
      <w:r w:rsidRPr="00620FD1">
        <w:rPr>
          <w:rStyle w:val="Emphasis"/>
          <w:rFonts w:asciiTheme="minorHAnsi" w:hAnsiTheme="minorHAnsi" w:cstheme="minorHAnsi"/>
          <w:b/>
          <w:color w:val="000000" w:themeColor="text1"/>
        </w:rPr>
        <w:t>Chaplinsky v. New Hampshire</w:t>
      </w:r>
      <w:r w:rsidRPr="00620FD1">
        <w:rPr>
          <w:rFonts w:asciiTheme="minorHAnsi" w:hAnsiTheme="minorHAnsi" w:cstheme="minorHAnsi"/>
          <w:color w:val="000000" w:themeColor="text1"/>
        </w:rPr>
        <w:t>,</w:t>
      </w:r>
      <w:r w:rsidRPr="00620FD1">
        <w:rPr>
          <w:rStyle w:val="FootnoteReference"/>
          <w:rFonts w:asciiTheme="minorHAnsi" w:hAnsiTheme="minorHAnsi" w:cstheme="minorHAnsi"/>
          <w:color w:val="000000" w:themeColor="text1"/>
        </w:rPr>
        <w:footnoteReference w:id="67"/>
      </w:r>
      <w:r w:rsidRPr="00620FD1">
        <w:rPr>
          <w:rFonts w:asciiTheme="minorHAnsi" w:hAnsiTheme="minorHAnsi" w:cstheme="minorHAnsi"/>
          <w:color w:val="000000" w:themeColor="text1"/>
        </w:rPr>
        <w:t xml:space="preserve"> where the Court held that fighting words, by their very utterance, inflict injury or tend to incite an immediate breach of the peace and may be punished consistent with the First Amendment</w:t>
      </w:r>
      <w:r w:rsidR="00F00854" w:rsidRPr="00620FD1">
        <w:rPr>
          <w:rFonts w:asciiTheme="minorHAnsi" w:hAnsiTheme="minorHAnsi" w:cstheme="minorHAnsi"/>
          <w:color w:val="000000" w:themeColor="text1"/>
        </w:rPr>
        <w:t xml:space="preserve">. </w:t>
      </w:r>
      <w:r w:rsidRPr="00620FD1">
        <w:rPr>
          <w:rFonts w:asciiTheme="minorHAnsi" w:hAnsiTheme="minorHAnsi" w:cstheme="minorHAnsi"/>
          <w:color w:val="000000" w:themeColor="text1"/>
        </w:rPr>
        <w:t>In </w:t>
      </w:r>
      <w:r w:rsidRPr="00620FD1">
        <w:rPr>
          <w:rStyle w:val="Emphasis"/>
          <w:rFonts w:asciiTheme="minorHAnsi" w:hAnsiTheme="minorHAnsi" w:cstheme="minorHAnsi"/>
          <w:color w:val="000000" w:themeColor="text1"/>
        </w:rPr>
        <w:t>Chaplinsky</w:t>
      </w:r>
      <w:r w:rsidRPr="00620FD1">
        <w:rPr>
          <w:rFonts w:asciiTheme="minorHAnsi" w:hAnsiTheme="minorHAnsi" w:cstheme="minorHAnsi"/>
          <w:color w:val="000000" w:themeColor="text1"/>
        </w:rPr>
        <w:t>, the Court upheld a statute which prohibited a person from addressing "any offensive, derisive or annoying word to any other person who is lawfully in any street or other public place," calling "him by any offensive or derisive name," or making "any noise or exclamation in his presence and hearing with the intent to deride, offend or annoy him, or to prevent him from pursuing his lawful business or occupation."</w:t>
      </w:r>
      <w:r w:rsidR="00146E06" w:rsidRPr="00620FD1">
        <w:rPr>
          <w:rStyle w:val="FootnoteReference"/>
          <w:rFonts w:asciiTheme="minorHAnsi" w:hAnsiTheme="minorHAnsi" w:cstheme="minorHAnsi"/>
          <w:color w:val="000000" w:themeColor="text1"/>
        </w:rPr>
        <w:footnoteReference w:id="68"/>
      </w:r>
    </w:p>
    <w:p w:rsidR="00C93477" w:rsidRPr="00620FD1" w:rsidRDefault="009B5AE5" w:rsidP="00620FD1">
      <w:pPr>
        <w:pStyle w:val="NormalWeb"/>
        <w:shd w:val="clear" w:color="auto" w:fill="FFFFFF"/>
        <w:spacing w:before="0" w:beforeAutospacing="0" w:after="150" w:afterAutospacing="0" w:line="276" w:lineRule="auto"/>
        <w:jc w:val="both"/>
        <w:rPr>
          <w:rFonts w:asciiTheme="minorHAnsi" w:hAnsiTheme="minorHAnsi" w:cstheme="minorHAnsi"/>
          <w:color w:val="000000" w:themeColor="text1"/>
          <w:vertAlign w:val="superscript"/>
        </w:rPr>
      </w:pPr>
      <w:r w:rsidRPr="00620FD1">
        <w:rPr>
          <w:rFonts w:asciiTheme="minorHAnsi" w:hAnsiTheme="minorHAnsi" w:cstheme="minorHAnsi"/>
          <w:color w:val="000000" w:themeColor="text1"/>
        </w:rPr>
        <w:t>The state court construed the statute as forbidding only those expressions that "have a direct tendency to cause acts of violence by the person to whom, individually, the remark [was] addressed." Given the limited scope of application, the Supreme Court held that the statute at issue did not proscribe protected expression.</w:t>
      </w:r>
      <w:r w:rsidR="006C3CB3" w:rsidRPr="00620FD1">
        <w:rPr>
          <w:rFonts w:asciiTheme="minorHAnsi" w:hAnsiTheme="minorHAnsi" w:cstheme="minorHAnsi"/>
          <w:color w:val="000000" w:themeColor="text1"/>
        </w:rPr>
        <w:t xml:space="preserve"> </w:t>
      </w:r>
      <w:r w:rsidRPr="00620FD1">
        <w:rPr>
          <w:rFonts w:asciiTheme="minorHAnsi" w:hAnsiTheme="minorHAnsi" w:cstheme="minorHAnsi"/>
          <w:color w:val="000000" w:themeColor="text1"/>
        </w:rPr>
        <w:t>This category of proscribable speech requires the threat of an immediate breach of peace in order to be punishable. In </w:t>
      </w:r>
      <w:r w:rsidRPr="00620FD1">
        <w:rPr>
          <w:rStyle w:val="Emphasis"/>
          <w:rFonts w:asciiTheme="minorHAnsi" w:hAnsiTheme="minorHAnsi" w:cstheme="minorHAnsi"/>
          <w:b/>
          <w:color w:val="000000" w:themeColor="text1"/>
        </w:rPr>
        <w:t>Cohen v. California</w:t>
      </w:r>
      <w:r w:rsidRPr="00620FD1">
        <w:rPr>
          <w:rFonts w:asciiTheme="minorHAnsi" w:hAnsiTheme="minorHAnsi" w:cstheme="minorHAnsi"/>
          <w:color w:val="000000" w:themeColor="text1"/>
        </w:rPr>
        <w:t>,</w:t>
      </w:r>
      <w:r w:rsidR="00B677C5" w:rsidRPr="00620FD1">
        <w:rPr>
          <w:rStyle w:val="FootnoteReference"/>
          <w:rFonts w:asciiTheme="minorHAnsi" w:hAnsiTheme="minorHAnsi" w:cstheme="minorHAnsi"/>
          <w:color w:val="000000" w:themeColor="text1"/>
        </w:rPr>
        <w:footnoteReference w:id="69"/>
      </w:r>
      <w:r w:rsidRPr="00620FD1">
        <w:rPr>
          <w:rFonts w:asciiTheme="minorHAnsi" w:hAnsiTheme="minorHAnsi" w:cstheme="minorHAnsi"/>
          <w:color w:val="000000" w:themeColor="text1"/>
        </w:rPr>
        <w:t xml:space="preserve"> the Supreme Court held that words on a t-shirt that contained an expletive were not directed at a person in particular and could not be said to incite an immediate breach of the peace.</w:t>
      </w:r>
      <w:r w:rsidR="008263C3" w:rsidRPr="00620FD1">
        <w:rPr>
          <w:rFonts w:asciiTheme="minorHAnsi" w:hAnsiTheme="minorHAnsi" w:cstheme="minorHAnsi"/>
          <w:color w:val="000000" w:themeColor="text1"/>
          <w:vertAlign w:val="superscript"/>
        </w:rPr>
        <w:t xml:space="preserve"> </w:t>
      </w:r>
    </w:p>
    <w:p w:rsidR="00397647" w:rsidRDefault="00397647" w:rsidP="000301A5">
      <w:pPr>
        <w:pStyle w:val="NormalWeb"/>
        <w:shd w:val="clear" w:color="auto" w:fill="FFFFFF"/>
        <w:spacing w:before="0" w:beforeAutospacing="0" w:after="150" w:afterAutospacing="0" w:line="276" w:lineRule="auto"/>
        <w:jc w:val="both"/>
        <w:rPr>
          <w:rFonts w:asciiTheme="minorHAnsi" w:hAnsiTheme="minorHAnsi" w:cstheme="minorHAnsi"/>
          <w:color w:val="333333"/>
          <w:vertAlign w:val="superscript"/>
        </w:rPr>
      </w:pPr>
    </w:p>
    <w:p w:rsidR="009B5AE5" w:rsidRPr="00620FD1" w:rsidRDefault="009B5AE5" w:rsidP="00620FD1">
      <w:pPr>
        <w:pStyle w:val="NormalWeb"/>
        <w:shd w:val="clear" w:color="auto" w:fill="FFFFFF"/>
        <w:spacing w:before="0" w:beforeAutospacing="0" w:after="150"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t>For that reason, profane words that are not accompanied by any evidence of violence or public disturbance are not "fighting words." The Court went on to describe the value of expression in communicating emotion.</w:t>
      </w:r>
      <w:r w:rsidR="008263C3" w:rsidRPr="00620FD1">
        <w:rPr>
          <w:rFonts w:asciiTheme="minorHAnsi" w:hAnsiTheme="minorHAnsi" w:cstheme="minorHAnsi"/>
          <w:color w:val="000000" w:themeColor="text1"/>
          <w:vertAlign w:val="superscript"/>
        </w:rPr>
        <w:t xml:space="preserve"> </w:t>
      </w:r>
      <w:r w:rsidRPr="00620FD1">
        <w:rPr>
          <w:rFonts w:asciiTheme="minorHAnsi" w:hAnsiTheme="minorHAnsi" w:cstheme="minorHAnsi"/>
          <w:color w:val="000000" w:themeColor="text1"/>
        </w:rPr>
        <w:t xml:space="preserve">In the Court's view, certain words, including expletives, which could in other contexts be construed as fighting words, may be indispensable in effectively communicating emotion, a form of expression protected by the First </w:t>
      </w:r>
      <w:r w:rsidR="006C3CB3" w:rsidRPr="00620FD1">
        <w:rPr>
          <w:rFonts w:asciiTheme="minorHAnsi" w:hAnsiTheme="minorHAnsi" w:cstheme="minorHAnsi"/>
          <w:color w:val="000000" w:themeColor="text1"/>
        </w:rPr>
        <w:t>Amendment. Particular</w:t>
      </w:r>
      <w:r w:rsidRPr="00620FD1">
        <w:rPr>
          <w:rFonts w:asciiTheme="minorHAnsi" w:hAnsiTheme="minorHAnsi" w:cstheme="minorHAnsi"/>
          <w:color w:val="000000" w:themeColor="text1"/>
        </w:rPr>
        <w:t xml:space="preserve"> words, such as certain expletives, in and of themselves, likely could not be universally defined as "fighting words."</w:t>
      </w:r>
      <w:r w:rsidR="00C95A93" w:rsidRPr="00620FD1">
        <w:rPr>
          <w:rStyle w:val="FootnoteReference"/>
          <w:rFonts w:asciiTheme="minorHAnsi" w:hAnsiTheme="minorHAnsi" w:cstheme="minorHAnsi"/>
          <w:color w:val="000000" w:themeColor="text1"/>
        </w:rPr>
        <w:footnoteReference w:id="70"/>
      </w:r>
    </w:p>
    <w:p w:rsidR="00397647" w:rsidRPr="00620FD1" w:rsidRDefault="00397647" w:rsidP="00620FD1">
      <w:pPr>
        <w:pStyle w:val="NormalWeb"/>
        <w:shd w:val="clear" w:color="auto" w:fill="FFFFFF"/>
        <w:spacing w:before="0" w:beforeAutospacing="0" w:after="150" w:afterAutospacing="0" w:line="276" w:lineRule="auto"/>
        <w:jc w:val="both"/>
        <w:rPr>
          <w:rFonts w:asciiTheme="minorHAnsi" w:hAnsiTheme="minorHAnsi" w:cstheme="minorHAnsi"/>
          <w:color w:val="000000" w:themeColor="text1"/>
        </w:rPr>
      </w:pPr>
    </w:p>
    <w:p w:rsidR="00860049" w:rsidRPr="00620FD1" w:rsidRDefault="00860049" w:rsidP="00620FD1">
      <w:pPr>
        <w:pStyle w:val="NormalWeb"/>
        <w:shd w:val="clear" w:color="auto" w:fill="FFFFFF"/>
        <w:spacing w:before="0" w:beforeAutospacing="0" w:after="264"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t>Americans are among the world's most supportive citi</w:t>
      </w:r>
      <w:r w:rsidR="001949BE">
        <w:rPr>
          <w:rFonts w:asciiTheme="minorHAnsi" w:hAnsiTheme="minorHAnsi" w:cstheme="minorHAnsi"/>
          <w:color w:val="000000" w:themeColor="text1"/>
        </w:rPr>
        <w:t xml:space="preserve">zens with regard to free speech </w:t>
      </w:r>
      <w:r w:rsidRPr="00620FD1">
        <w:rPr>
          <w:rFonts w:asciiTheme="minorHAnsi" w:hAnsiTheme="minorHAnsi" w:cstheme="minorHAnsi"/>
          <w:color w:val="000000" w:themeColor="text1"/>
        </w:rPr>
        <w:t>even if it criticizes the government o</w:t>
      </w:r>
      <w:r w:rsidR="001949BE">
        <w:rPr>
          <w:rFonts w:asciiTheme="minorHAnsi" w:hAnsiTheme="minorHAnsi" w:cstheme="minorHAnsi"/>
          <w:color w:val="000000" w:themeColor="text1"/>
        </w:rPr>
        <w:t xml:space="preserve">r supports an unpopular opinion </w:t>
      </w:r>
      <w:r w:rsidRPr="00620FD1">
        <w:rPr>
          <w:rFonts w:asciiTheme="minorHAnsi" w:hAnsiTheme="minorHAnsi" w:cstheme="minorHAnsi"/>
          <w:color w:val="000000" w:themeColor="text1"/>
        </w:rPr>
        <w:t>freedom of the press, and the right to use the internet without government censorship. Freedom of speech is a fundamental principle in the U.S., protected by the First Amendment to the U.S. Constitution: “Congress shall make no law… abridging freedom of speech.”</w:t>
      </w:r>
      <w:r w:rsidRPr="00620FD1">
        <w:rPr>
          <w:rStyle w:val="FootnoteReference"/>
          <w:rFonts w:asciiTheme="minorHAnsi" w:hAnsiTheme="minorHAnsi" w:cstheme="minorHAnsi"/>
          <w:color w:val="000000" w:themeColor="text1"/>
        </w:rPr>
        <w:footnoteReference w:id="71"/>
      </w:r>
    </w:p>
    <w:p w:rsidR="00860049" w:rsidRPr="00620FD1" w:rsidRDefault="00860049" w:rsidP="00620FD1">
      <w:pPr>
        <w:pStyle w:val="NormalWeb"/>
        <w:shd w:val="clear" w:color="auto" w:fill="FFFFFF"/>
        <w:spacing w:before="0" w:beforeAutospacing="0" w:after="264" w:afterAutospacing="0" w:line="276" w:lineRule="auto"/>
        <w:jc w:val="both"/>
        <w:rPr>
          <w:rFonts w:asciiTheme="minorHAnsi" w:hAnsiTheme="minorHAnsi" w:cstheme="minorHAnsi"/>
          <w:color w:val="000000" w:themeColor="text1"/>
        </w:rPr>
      </w:pPr>
      <w:r w:rsidRPr="00620FD1">
        <w:rPr>
          <w:rFonts w:asciiTheme="minorHAnsi" w:hAnsiTheme="minorHAnsi" w:cstheme="minorHAnsi"/>
          <w:color w:val="000000" w:themeColor="text1"/>
        </w:rPr>
        <w:lastRenderedPageBreak/>
        <w:t>In the U.S., freedom of speech includes the right to engage in symbolic speech, to use certain offensive words and phrases to convey political messages, to advertise commercial products and professional services (with some restrictions), and the right to </w:t>
      </w:r>
      <w:r w:rsidRPr="00620FD1">
        <w:rPr>
          <w:rStyle w:val="Emphasis"/>
          <w:rFonts w:asciiTheme="minorHAnsi" w:hAnsiTheme="minorHAnsi" w:cstheme="minorHAnsi"/>
          <w:color w:val="000000" w:themeColor="text1"/>
        </w:rPr>
        <w:t>not</w:t>
      </w:r>
      <w:r w:rsidRPr="00620FD1">
        <w:rPr>
          <w:rFonts w:asciiTheme="minorHAnsi" w:hAnsiTheme="minorHAnsi" w:cstheme="minorHAnsi"/>
          <w:color w:val="000000" w:themeColor="text1"/>
        </w:rPr>
        <w:t> speak (specifically, the right to not salute the flag) if one so desires. Americans are also more tolerant of offensive speech than people in most other nations.</w:t>
      </w:r>
    </w:p>
    <w:p w:rsidR="009B5AE5" w:rsidRDefault="009B5AE5" w:rsidP="006E4B6F">
      <w:pPr>
        <w:shd w:val="clear" w:color="auto" w:fill="FFFFFF" w:themeFill="background1"/>
        <w:jc w:val="both"/>
        <w:rPr>
          <w:rFonts w:cstheme="minorHAnsi"/>
          <w:color w:val="000000" w:themeColor="text1"/>
          <w:sz w:val="24"/>
          <w:szCs w:val="24"/>
        </w:rPr>
      </w:pPr>
    </w:p>
    <w:p w:rsidR="00C440C4" w:rsidRPr="001C7B1B" w:rsidRDefault="005E498B" w:rsidP="00C440C4">
      <w:pPr>
        <w:jc w:val="both"/>
        <w:rPr>
          <w:rFonts w:cstheme="minorHAnsi"/>
          <w:b/>
          <w:color w:val="000000" w:themeColor="text1"/>
          <w:sz w:val="24"/>
          <w:szCs w:val="24"/>
          <w:u w:val="single"/>
        </w:rPr>
      </w:pPr>
      <w:r>
        <w:rPr>
          <w:rFonts w:cstheme="minorHAnsi"/>
          <w:b/>
          <w:color w:val="000000" w:themeColor="text1"/>
          <w:sz w:val="24"/>
          <w:szCs w:val="24"/>
          <w:u w:val="single"/>
        </w:rPr>
        <w:t xml:space="preserve">7.1 </w:t>
      </w:r>
      <w:r w:rsidR="00C440C4" w:rsidRPr="001C7B1B">
        <w:rPr>
          <w:rFonts w:cstheme="minorHAnsi"/>
          <w:b/>
          <w:color w:val="000000" w:themeColor="text1"/>
          <w:sz w:val="24"/>
          <w:szCs w:val="24"/>
          <w:u w:val="single"/>
        </w:rPr>
        <w:t>Recommendation:</w:t>
      </w:r>
    </w:p>
    <w:p w:rsidR="00C440C4" w:rsidRPr="001C7B1B" w:rsidRDefault="00C440C4" w:rsidP="00C440C4">
      <w:pPr>
        <w:pStyle w:val="ListParagraph"/>
        <w:numPr>
          <w:ilvl w:val="0"/>
          <w:numId w:val="5"/>
        </w:numPr>
        <w:shd w:val="clear" w:color="auto" w:fill="FFFFFF" w:themeFill="background1"/>
        <w:jc w:val="both"/>
        <w:rPr>
          <w:rFonts w:cstheme="minorHAnsi"/>
          <w:color w:val="000000" w:themeColor="text1"/>
          <w:sz w:val="24"/>
          <w:szCs w:val="24"/>
        </w:rPr>
      </w:pPr>
      <w:r w:rsidRPr="001C7B1B">
        <w:rPr>
          <w:rFonts w:cstheme="minorHAnsi"/>
          <w:color w:val="000000" w:themeColor="text1"/>
          <w:sz w:val="24"/>
          <w:szCs w:val="24"/>
        </w:rPr>
        <w:t>Without imposing harsh restrictions, freedom of speech should be protected and promoted in parity with responsible, transparent and accountable way. Simultaneously, reasonable restrictions should be maintained and the citizens should obey the code of conduct, social norms, and values in the dissemination of news and views.</w:t>
      </w:r>
    </w:p>
    <w:p w:rsidR="00C440C4" w:rsidRPr="001C7B1B" w:rsidRDefault="00C440C4" w:rsidP="00C440C4">
      <w:pPr>
        <w:pStyle w:val="ListParagraph"/>
        <w:numPr>
          <w:ilvl w:val="0"/>
          <w:numId w:val="5"/>
        </w:numPr>
        <w:shd w:val="clear" w:color="auto" w:fill="FFFFFF" w:themeFill="background1"/>
        <w:jc w:val="both"/>
        <w:rPr>
          <w:rFonts w:cstheme="minorHAnsi"/>
          <w:color w:val="000000" w:themeColor="text1"/>
          <w:sz w:val="24"/>
          <w:szCs w:val="24"/>
        </w:rPr>
      </w:pPr>
      <w:r w:rsidRPr="001C7B1B">
        <w:rPr>
          <w:rFonts w:cstheme="minorHAnsi"/>
          <w:color w:val="000000" w:themeColor="text1"/>
          <w:sz w:val="24"/>
          <w:szCs w:val="24"/>
        </w:rPr>
        <w:t>Press freedom should not be used to distort information vilifying the professional attributes of journalists who are considered to be the conscience of a nation. Journalists and freethinkers should remember the maxim “salus populi est suprema lex” meaning public welfare is the highest law.</w:t>
      </w:r>
    </w:p>
    <w:p w:rsidR="00C440C4" w:rsidRPr="001C7B1B" w:rsidRDefault="00C440C4" w:rsidP="00C440C4">
      <w:pPr>
        <w:pStyle w:val="ListParagraph"/>
        <w:numPr>
          <w:ilvl w:val="0"/>
          <w:numId w:val="5"/>
        </w:numPr>
        <w:shd w:val="clear" w:color="auto" w:fill="FFFFFF" w:themeFill="background1"/>
        <w:jc w:val="both"/>
        <w:rPr>
          <w:rFonts w:cstheme="minorHAnsi"/>
          <w:color w:val="000000" w:themeColor="text1"/>
          <w:sz w:val="24"/>
          <w:szCs w:val="24"/>
        </w:rPr>
      </w:pPr>
      <w:r w:rsidRPr="001C7B1B">
        <w:rPr>
          <w:rFonts w:cstheme="minorHAnsi"/>
          <w:color w:val="000000" w:themeColor="text1"/>
          <w:sz w:val="24"/>
          <w:szCs w:val="24"/>
        </w:rPr>
        <w:t>Measures should be taken to amend or repeal the draconian provisions of statutory legal instruments obstructing free press and other forms of freedom of speech and to comply with the standard of international human rights instruments in which Bangladesh is a party.</w:t>
      </w:r>
    </w:p>
    <w:p w:rsidR="00C440C4" w:rsidRPr="001C7B1B" w:rsidRDefault="00C440C4" w:rsidP="00C440C4">
      <w:pPr>
        <w:pStyle w:val="ListParagraph"/>
        <w:numPr>
          <w:ilvl w:val="0"/>
          <w:numId w:val="5"/>
        </w:numPr>
        <w:shd w:val="clear" w:color="auto" w:fill="FFFFFF" w:themeFill="background1"/>
        <w:jc w:val="both"/>
        <w:rPr>
          <w:rFonts w:cstheme="minorHAnsi"/>
          <w:color w:val="000000" w:themeColor="text1"/>
          <w:sz w:val="24"/>
          <w:szCs w:val="24"/>
        </w:rPr>
      </w:pPr>
      <w:r w:rsidRPr="001C7B1B">
        <w:rPr>
          <w:rFonts w:cstheme="minorHAnsi"/>
          <w:color w:val="000000" w:themeColor="text1"/>
          <w:sz w:val="24"/>
          <w:szCs w:val="24"/>
        </w:rPr>
        <w:t>Journalists, freethinkers, bloggers, press activists have to keep in mind that the news, views and other forms of expression should be the reflection of truth, authenticity, impartiality, fairness, and accuracy not prejudice, pressure, bias, or gift and bribery. Newspapers should hear both sides before reporting and reveal the sources of information respecting laws, code of ethics and privacy issues.</w:t>
      </w:r>
    </w:p>
    <w:p w:rsidR="00C440C4" w:rsidRPr="001C7B1B" w:rsidRDefault="00C440C4" w:rsidP="00C440C4">
      <w:pPr>
        <w:pStyle w:val="ListParagraph"/>
        <w:numPr>
          <w:ilvl w:val="0"/>
          <w:numId w:val="5"/>
        </w:numPr>
        <w:shd w:val="clear" w:color="auto" w:fill="FFFFFF" w:themeFill="background1"/>
        <w:jc w:val="both"/>
        <w:rPr>
          <w:rFonts w:cstheme="minorHAnsi"/>
          <w:color w:val="000000" w:themeColor="text1"/>
          <w:sz w:val="24"/>
          <w:szCs w:val="24"/>
        </w:rPr>
      </w:pPr>
      <w:r w:rsidRPr="001C7B1B">
        <w:rPr>
          <w:rFonts w:cstheme="minorHAnsi"/>
          <w:color w:val="000000" w:themeColor="text1"/>
          <w:sz w:val="24"/>
          <w:szCs w:val="24"/>
        </w:rPr>
        <w:t>In imposing reasonable restrictions, the sense of reasonability, proportionality, legitimate expectation, convenience and inconvenience of state security and free press should be considered justifiable.</w:t>
      </w:r>
    </w:p>
    <w:p w:rsidR="00C440C4" w:rsidRPr="001C7B1B" w:rsidRDefault="00C440C4" w:rsidP="00C440C4">
      <w:pPr>
        <w:pStyle w:val="ListParagraph"/>
        <w:numPr>
          <w:ilvl w:val="0"/>
          <w:numId w:val="5"/>
        </w:numPr>
        <w:shd w:val="clear" w:color="auto" w:fill="FFFFFF" w:themeFill="background1"/>
        <w:jc w:val="both"/>
        <w:rPr>
          <w:rFonts w:cstheme="minorHAnsi"/>
          <w:color w:val="000000" w:themeColor="text1"/>
          <w:sz w:val="24"/>
          <w:szCs w:val="24"/>
        </w:rPr>
      </w:pPr>
      <w:r w:rsidRPr="001C7B1B">
        <w:rPr>
          <w:rFonts w:cstheme="minorHAnsi"/>
          <w:color w:val="000000" w:themeColor="text1"/>
          <w:sz w:val="24"/>
          <w:szCs w:val="24"/>
        </w:rPr>
        <w:t>There may be a difference of opinions among the state and citizens but they should be imbibed with the sense of mutual respect and tolerance for the greater interest of freedom of speech.</w:t>
      </w:r>
    </w:p>
    <w:p w:rsidR="00C440C4" w:rsidRPr="001C7B1B" w:rsidRDefault="00C440C4" w:rsidP="00C440C4">
      <w:pPr>
        <w:pStyle w:val="ListParagraph"/>
        <w:numPr>
          <w:ilvl w:val="0"/>
          <w:numId w:val="5"/>
        </w:numPr>
        <w:shd w:val="clear" w:color="auto" w:fill="FFFFFF" w:themeFill="background1"/>
        <w:jc w:val="both"/>
        <w:rPr>
          <w:rFonts w:cstheme="minorHAnsi"/>
          <w:color w:val="000000" w:themeColor="text1"/>
          <w:sz w:val="24"/>
          <w:szCs w:val="24"/>
        </w:rPr>
      </w:pPr>
      <w:r w:rsidRPr="001C7B1B">
        <w:rPr>
          <w:rFonts w:cstheme="minorHAnsi"/>
          <w:color w:val="000000" w:themeColor="text1"/>
          <w:sz w:val="24"/>
          <w:szCs w:val="24"/>
        </w:rPr>
        <w:t>Only laws alone cannot secure the freedom of speech. In order to ensure the freedom of speech, there is an exponential necessity of tolerance and respect as to dissenting ideas and opinions based on truth and accuracy not on obscurity, fallacy, and fiction.</w:t>
      </w:r>
    </w:p>
    <w:p w:rsidR="00C440C4" w:rsidRPr="001C7B1B" w:rsidRDefault="00C440C4" w:rsidP="00C440C4">
      <w:pPr>
        <w:pStyle w:val="ListParagraph"/>
        <w:numPr>
          <w:ilvl w:val="0"/>
          <w:numId w:val="5"/>
        </w:numPr>
        <w:shd w:val="clear" w:color="auto" w:fill="FFFFFF" w:themeFill="background1"/>
        <w:jc w:val="both"/>
        <w:rPr>
          <w:rFonts w:cstheme="minorHAnsi"/>
          <w:color w:val="000000" w:themeColor="text1"/>
          <w:sz w:val="24"/>
          <w:szCs w:val="24"/>
        </w:rPr>
      </w:pPr>
      <w:r w:rsidRPr="001C7B1B">
        <w:rPr>
          <w:rFonts w:cstheme="minorHAnsi"/>
          <w:color w:val="000000" w:themeColor="text1"/>
          <w:sz w:val="24"/>
          <w:szCs w:val="24"/>
        </w:rPr>
        <w:t>Government regulatory bodies like Press Council and Press Institute should be strengthened so that they can regulate the media houses properly. For broadcast media, there should be a broadcast commission for their proper governance.</w:t>
      </w:r>
    </w:p>
    <w:p w:rsidR="00C440C4" w:rsidRPr="001C7B1B" w:rsidRDefault="00C440C4" w:rsidP="00C440C4">
      <w:pPr>
        <w:pStyle w:val="ListParagraph"/>
        <w:numPr>
          <w:ilvl w:val="0"/>
          <w:numId w:val="5"/>
        </w:numPr>
        <w:shd w:val="clear" w:color="auto" w:fill="FFFFFF" w:themeFill="background1"/>
        <w:jc w:val="both"/>
        <w:rPr>
          <w:rFonts w:cstheme="minorHAnsi"/>
          <w:color w:val="000000" w:themeColor="text1"/>
          <w:sz w:val="24"/>
          <w:szCs w:val="24"/>
        </w:rPr>
      </w:pPr>
      <w:r w:rsidRPr="001C7B1B">
        <w:rPr>
          <w:rFonts w:cstheme="minorHAnsi"/>
          <w:color w:val="000000" w:themeColor="text1"/>
          <w:sz w:val="24"/>
          <w:szCs w:val="24"/>
        </w:rPr>
        <w:lastRenderedPageBreak/>
        <w:t>The entire Digital Security Act 2018 must be reviewed and brought into full compliance with international rights standards.</w:t>
      </w:r>
    </w:p>
    <w:p w:rsidR="00C440C4" w:rsidRPr="00F77F7F" w:rsidRDefault="00C440C4" w:rsidP="00C440C4">
      <w:pPr>
        <w:numPr>
          <w:ilvl w:val="0"/>
          <w:numId w:val="5"/>
        </w:numPr>
        <w:shd w:val="clear" w:color="auto" w:fill="FFFFFF"/>
        <w:spacing w:after="0"/>
        <w:jc w:val="both"/>
        <w:textAlignment w:val="top"/>
        <w:rPr>
          <w:rFonts w:eastAsia="Times New Roman" w:cstheme="minorHAnsi"/>
          <w:color w:val="000000" w:themeColor="text1"/>
          <w:sz w:val="24"/>
          <w:szCs w:val="24"/>
        </w:rPr>
      </w:pPr>
      <w:r w:rsidRPr="00F77F7F">
        <w:rPr>
          <w:rFonts w:eastAsia="Times New Roman" w:cstheme="minorHAnsi"/>
          <w:color w:val="000000" w:themeColor="text1"/>
          <w:sz w:val="24"/>
          <w:szCs w:val="24"/>
        </w:rPr>
        <w:t>Review existing laws which restrict freedom of expression, including the Telecommunications (Amendment) Act, 2006, Section 99A of the CrPC, the Official Secrets Act, 1923 and hold consultations with experts and concerned groups to suggest their amendment or repeal.</w:t>
      </w:r>
      <w:r w:rsidR="00356614">
        <w:rPr>
          <w:rStyle w:val="FootnoteReference"/>
          <w:rFonts w:eastAsia="Times New Roman" w:cstheme="minorHAnsi"/>
          <w:color w:val="000000" w:themeColor="text1"/>
          <w:sz w:val="24"/>
          <w:szCs w:val="24"/>
        </w:rPr>
        <w:footnoteReference w:id="72"/>
      </w:r>
    </w:p>
    <w:p w:rsidR="00C440C4" w:rsidRPr="001C7B1B" w:rsidRDefault="00C440C4" w:rsidP="00C440C4">
      <w:pPr>
        <w:pStyle w:val="ListParagraph"/>
        <w:shd w:val="clear" w:color="auto" w:fill="FFFFFF" w:themeFill="background1"/>
        <w:jc w:val="both"/>
        <w:rPr>
          <w:rFonts w:cstheme="minorHAnsi"/>
          <w:color w:val="000000" w:themeColor="text1"/>
          <w:sz w:val="24"/>
          <w:szCs w:val="24"/>
        </w:rPr>
      </w:pPr>
    </w:p>
    <w:p w:rsidR="00C440C4" w:rsidRDefault="00C440C4" w:rsidP="00620FD1">
      <w:pPr>
        <w:shd w:val="clear" w:color="auto" w:fill="FFFFFF" w:themeFill="background1"/>
        <w:jc w:val="both"/>
      </w:pPr>
    </w:p>
    <w:p w:rsidR="00A5304E" w:rsidRPr="00620FD1" w:rsidRDefault="005E498B" w:rsidP="00620FD1">
      <w:pPr>
        <w:shd w:val="clear" w:color="auto" w:fill="FFFFFF" w:themeFill="background1"/>
        <w:jc w:val="both"/>
        <w:rPr>
          <w:rFonts w:cstheme="minorHAnsi"/>
          <w:b/>
          <w:color w:val="000000" w:themeColor="text1"/>
          <w:sz w:val="24"/>
          <w:szCs w:val="24"/>
          <w:u w:val="single"/>
        </w:rPr>
      </w:pPr>
      <w:r>
        <w:rPr>
          <w:rFonts w:cstheme="minorHAnsi"/>
          <w:b/>
          <w:color w:val="000000" w:themeColor="text1"/>
          <w:sz w:val="24"/>
          <w:szCs w:val="24"/>
          <w:u w:val="single"/>
        </w:rPr>
        <w:t xml:space="preserve">8.1 </w:t>
      </w:r>
      <w:r w:rsidR="00A5304E" w:rsidRPr="00620FD1">
        <w:rPr>
          <w:rFonts w:cstheme="minorHAnsi"/>
          <w:b/>
          <w:color w:val="000000" w:themeColor="text1"/>
          <w:sz w:val="24"/>
          <w:szCs w:val="24"/>
          <w:u w:val="single"/>
        </w:rPr>
        <w:t>Conclusion:</w:t>
      </w:r>
    </w:p>
    <w:p w:rsidR="00A5304E" w:rsidRPr="00620FD1" w:rsidRDefault="00126E07" w:rsidP="00620FD1">
      <w:pPr>
        <w:shd w:val="clear" w:color="auto" w:fill="FFFFFF" w:themeFill="background1"/>
        <w:jc w:val="both"/>
        <w:rPr>
          <w:rFonts w:cstheme="minorHAnsi"/>
          <w:color w:val="000000" w:themeColor="text1"/>
          <w:sz w:val="24"/>
          <w:szCs w:val="24"/>
        </w:rPr>
      </w:pPr>
      <w:r w:rsidRPr="00620FD1">
        <w:rPr>
          <w:rFonts w:cstheme="minorHAnsi"/>
          <w:color w:val="000000" w:themeColor="text1"/>
          <w:sz w:val="24"/>
          <w:szCs w:val="24"/>
        </w:rPr>
        <w:t>One of the intrinsic instincts of human being is the desire of being free. The sense of freedom makes them distinct from other animals. The struggle for freedom of expression is an old</w:t>
      </w:r>
      <w:r w:rsidR="00366732">
        <w:rPr>
          <w:rFonts w:cstheme="minorHAnsi"/>
          <w:color w:val="000000" w:themeColor="text1"/>
          <w:sz w:val="24"/>
          <w:szCs w:val="24"/>
        </w:rPr>
        <w:t xml:space="preserve"> </w:t>
      </w:r>
      <w:r w:rsidRPr="00620FD1">
        <w:rPr>
          <w:rFonts w:cstheme="minorHAnsi"/>
          <w:color w:val="000000" w:themeColor="text1"/>
          <w:sz w:val="24"/>
          <w:szCs w:val="24"/>
        </w:rPr>
        <w:t xml:space="preserve">aged struggle of groups and individual against their political environments. The term freedom of expression may be synonymously used as ‘freedom of speech’, ‘freedom of thought and conscience’, ‘freedom of press’, ‘right to information’, ‘access to information’ etc. Freedom of expression is a fundamental right in modern societies, and it has particular </w:t>
      </w:r>
      <w:r w:rsidR="00AC0A43" w:rsidRPr="00620FD1">
        <w:rPr>
          <w:rFonts w:cstheme="minorHAnsi"/>
          <w:color w:val="000000" w:themeColor="text1"/>
          <w:sz w:val="24"/>
          <w:szCs w:val="24"/>
        </w:rPr>
        <w:t>significance in relation to the well-functioning of the constitutional democratic process. This freedom of expression and of speech is essential to the development of human personality and every person should be free in his thought and conscience. On the other hand, freedom of speech is essential for the development and functioning of democracy.</w:t>
      </w:r>
      <w:r w:rsidR="00334425" w:rsidRPr="00620FD1">
        <w:rPr>
          <w:rStyle w:val="FootnoteReference"/>
          <w:rFonts w:cstheme="minorHAnsi"/>
          <w:color w:val="000000" w:themeColor="text1"/>
          <w:sz w:val="24"/>
          <w:szCs w:val="24"/>
        </w:rPr>
        <w:footnoteReference w:id="73"/>
      </w:r>
      <w:r w:rsidR="00AC0A43" w:rsidRPr="00620FD1">
        <w:rPr>
          <w:rFonts w:cstheme="minorHAnsi"/>
          <w:color w:val="000000" w:themeColor="text1"/>
          <w:sz w:val="24"/>
          <w:szCs w:val="24"/>
        </w:rPr>
        <w:t xml:space="preserve"> Without freedom of speech, there cannot be any democracy and the first thing an autocrat does is to curb the freedom of speech.</w:t>
      </w:r>
    </w:p>
    <w:p w:rsidR="00366732" w:rsidRDefault="00CD1222" w:rsidP="00620FD1">
      <w:pPr>
        <w:shd w:val="clear" w:color="auto" w:fill="FFFFFF" w:themeFill="background1"/>
        <w:jc w:val="both"/>
        <w:rPr>
          <w:rFonts w:cstheme="minorHAnsi"/>
          <w:color w:val="000000" w:themeColor="text1"/>
          <w:sz w:val="24"/>
          <w:szCs w:val="24"/>
        </w:rPr>
      </w:pPr>
      <w:r w:rsidRPr="00620FD1">
        <w:rPr>
          <w:rFonts w:cstheme="minorHAnsi"/>
          <w:color w:val="000000" w:themeColor="text1"/>
          <w:sz w:val="24"/>
          <w:szCs w:val="24"/>
        </w:rPr>
        <w:t xml:space="preserve">“After liberation of Bangladesh it is reported in the case of 44 DLR (AD) 39, Appellate Division observed that freedom of speech and freedom of press is recognized by Article 39 of Constitution of Bangladesh. Then Court must be ready to suffer criticism because justice is not a cloistered virtue. Only in exceptional cases of malice or bias, courts will invoke the power.” So there should be always a way to give the speech or expression tastes of freedom. But it is important to know the limitation and restriction of being freedom. </w:t>
      </w:r>
    </w:p>
    <w:p w:rsidR="00366732" w:rsidRDefault="00CD1222" w:rsidP="00620FD1">
      <w:pPr>
        <w:shd w:val="clear" w:color="auto" w:fill="FFFFFF" w:themeFill="background1"/>
        <w:jc w:val="both"/>
        <w:rPr>
          <w:rFonts w:cstheme="minorHAnsi"/>
          <w:color w:val="000000" w:themeColor="text1"/>
          <w:sz w:val="24"/>
          <w:szCs w:val="24"/>
        </w:rPr>
      </w:pPr>
      <w:r w:rsidRPr="00620FD1">
        <w:rPr>
          <w:rFonts w:cstheme="minorHAnsi"/>
          <w:color w:val="000000" w:themeColor="text1"/>
          <w:sz w:val="24"/>
          <w:szCs w:val="24"/>
        </w:rPr>
        <w:t xml:space="preserve">We know that absolute freedom may bring out the worst part of ours. It should be controlled, </w:t>
      </w:r>
      <w:r w:rsidR="002C3CE5" w:rsidRPr="00620FD1">
        <w:rPr>
          <w:rFonts w:cstheme="minorHAnsi"/>
          <w:color w:val="000000" w:themeColor="text1"/>
          <w:sz w:val="24"/>
          <w:szCs w:val="24"/>
        </w:rPr>
        <w:t>it</w:t>
      </w:r>
      <w:r w:rsidRPr="00620FD1">
        <w:rPr>
          <w:rFonts w:cstheme="minorHAnsi"/>
          <w:color w:val="000000" w:themeColor="text1"/>
          <w:sz w:val="24"/>
          <w:szCs w:val="24"/>
        </w:rPr>
        <w:t xml:space="preserve"> is known to all that every right comes </w:t>
      </w:r>
      <w:r w:rsidR="002C3CE5" w:rsidRPr="00620FD1">
        <w:rPr>
          <w:rFonts w:cstheme="minorHAnsi"/>
          <w:color w:val="000000" w:themeColor="text1"/>
          <w:sz w:val="24"/>
          <w:szCs w:val="24"/>
        </w:rPr>
        <w:t>with great responsibilities.</w:t>
      </w:r>
      <w:r w:rsidR="00B70D7F" w:rsidRPr="00620FD1">
        <w:rPr>
          <w:rFonts w:cstheme="minorHAnsi"/>
          <w:color w:val="000000" w:themeColor="text1"/>
          <w:sz w:val="24"/>
          <w:szCs w:val="24"/>
        </w:rPr>
        <w:t xml:space="preserve"> </w:t>
      </w:r>
    </w:p>
    <w:p w:rsidR="00366732" w:rsidRDefault="00366732" w:rsidP="00620FD1">
      <w:pPr>
        <w:shd w:val="clear" w:color="auto" w:fill="FFFFFF" w:themeFill="background1"/>
        <w:jc w:val="both"/>
        <w:rPr>
          <w:rFonts w:cstheme="minorHAnsi"/>
          <w:color w:val="000000" w:themeColor="text1"/>
          <w:sz w:val="24"/>
          <w:szCs w:val="24"/>
        </w:rPr>
      </w:pPr>
    </w:p>
    <w:p w:rsidR="00CD1222" w:rsidRPr="00620FD1" w:rsidRDefault="00B70D7F" w:rsidP="00620FD1">
      <w:pPr>
        <w:shd w:val="clear" w:color="auto" w:fill="FFFFFF" w:themeFill="background1"/>
        <w:jc w:val="both"/>
        <w:rPr>
          <w:rFonts w:cstheme="minorHAnsi"/>
          <w:color w:val="000000" w:themeColor="text1"/>
          <w:sz w:val="24"/>
          <w:szCs w:val="24"/>
        </w:rPr>
      </w:pPr>
      <w:r w:rsidRPr="00620FD1">
        <w:rPr>
          <w:rFonts w:cstheme="minorHAnsi"/>
          <w:color w:val="000000" w:themeColor="text1"/>
          <w:sz w:val="24"/>
          <w:szCs w:val="24"/>
        </w:rPr>
        <w:lastRenderedPageBreak/>
        <w:t>It’s normal that, a mindset reflects one’s faith and belief. One cannot do or say whatever he likes, in the name of exercising the right to freedom of expression. If his act or conduct attacks the interest of public and nation, it cannot be termed as fair and on the good faith.</w:t>
      </w:r>
      <w:r w:rsidR="002C3CE5" w:rsidRPr="00620FD1">
        <w:rPr>
          <w:rStyle w:val="FootnoteReference"/>
          <w:rFonts w:cstheme="minorHAnsi"/>
          <w:color w:val="000000" w:themeColor="text1"/>
          <w:sz w:val="24"/>
          <w:szCs w:val="24"/>
        </w:rPr>
        <w:footnoteReference w:id="74"/>
      </w:r>
    </w:p>
    <w:p w:rsidR="00D35926" w:rsidRDefault="004F18D4" w:rsidP="00620FD1">
      <w:pPr>
        <w:shd w:val="clear" w:color="auto" w:fill="FFFFFF" w:themeFill="background1"/>
        <w:jc w:val="both"/>
        <w:rPr>
          <w:rFonts w:cstheme="minorHAnsi"/>
          <w:color w:val="000000" w:themeColor="text1"/>
          <w:sz w:val="24"/>
          <w:szCs w:val="24"/>
        </w:rPr>
      </w:pPr>
      <w:r w:rsidRPr="00620FD1">
        <w:rPr>
          <w:rFonts w:cstheme="minorHAnsi"/>
          <w:color w:val="000000" w:themeColor="text1"/>
          <w:sz w:val="24"/>
          <w:szCs w:val="24"/>
        </w:rPr>
        <w:t xml:space="preserve">Freedom of expression is an important indicator of a democratic society and development. If freedom of expression is prevailing in a country or society, other democratic rights and freedoms will automatically be ensured. </w:t>
      </w:r>
    </w:p>
    <w:p w:rsidR="00D35926" w:rsidRDefault="00D35926" w:rsidP="00620FD1">
      <w:pPr>
        <w:shd w:val="clear" w:color="auto" w:fill="FFFFFF" w:themeFill="background1"/>
        <w:jc w:val="both"/>
        <w:rPr>
          <w:rFonts w:cstheme="minorHAnsi"/>
          <w:color w:val="000000" w:themeColor="text1"/>
          <w:sz w:val="24"/>
          <w:szCs w:val="24"/>
        </w:rPr>
      </w:pPr>
    </w:p>
    <w:p w:rsidR="00D35926" w:rsidRDefault="00D35926" w:rsidP="00620FD1">
      <w:pPr>
        <w:shd w:val="clear" w:color="auto" w:fill="FFFFFF" w:themeFill="background1"/>
        <w:jc w:val="both"/>
        <w:rPr>
          <w:rFonts w:cstheme="minorHAnsi"/>
          <w:color w:val="000000" w:themeColor="text1"/>
          <w:sz w:val="24"/>
          <w:szCs w:val="24"/>
        </w:rPr>
      </w:pPr>
    </w:p>
    <w:p w:rsidR="00366732" w:rsidRDefault="004F18D4" w:rsidP="00620FD1">
      <w:pPr>
        <w:shd w:val="clear" w:color="auto" w:fill="FFFFFF" w:themeFill="background1"/>
        <w:jc w:val="both"/>
        <w:rPr>
          <w:rFonts w:cstheme="minorHAnsi"/>
          <w:color w:val="000000" w:themeColor="text1"/>
          <w:sz w:val="24"/>
          <w:szCs w:val="24"/>
        </w:rPr>
      </w:pPr>
      <w:r w:rsidRPr="00620FD1">
        <w:rPr>
          <w:rFonts w:cstheme="minorHAnsi"/>
          <w:color w:val="000000" w:themeColor="text1"/>
          <w:sz w:val="24"/>
          <w:szCs w:val="24"/>
        </w:rPr>
        <w:t xml:space="preserve">Because, by exercising the freedom, people can participate in decision-making through free access to information and ideas. To understand the presence of freedom of expression and right to information, we need to understand the local political context, history and cultures. Bangladesh is politically a highly polarized and divided country. The guarantees of the rights do not depend only on the relevant laws, but social, political and cultural processes. The restrictions over the freedom of speech and expression as envisaged in the Constitution is the main hindrance to it, if it is exploited unreasonably to fulfill the interest of a single community or in the interest of the ruling party. </w:t>
      </w:r>
    </w:p>
    <w:p w:rsidR="00A5304E" w:rsidRPr="00620FD1" w:rsidRDefault="004F18D4" w:rsidP="00620FD1">
      <w:pPr>
        <w:shd w:val="clear" w:color="auto" w:fill="FFFFFF" w:themeFill="background1"/>
        <w:jc w:val="both"/>
        <w:rPr>
          <w:rFonts w:cstheme="minorHAnsi"/>
          <w:color w:val="000000" w:themeColor="text1"/>
          <w:sz w:val="24"/>
          <w:szCs w:val="24"/>
        </w:rPr>
      </w:pPr>
      <w:r w:rsidRPr="00620FD1">
        <w:rPr>
          <w:rFonts w:cstheme="minorHAnsi"/>
          <w:color w:val="000000" w:themeColor="text1"/>
          <w:sz w:val="24"/>
          <w:szCs w:val="24"/>
        </w:rPr>
        <w:t>The present condition of the freedom of speech and expression in Bangladesh is questionable. Though there is minimum freedom of speech and expression in Bangladesh, but it is not enough to turn Bangladesh into a successful democratic country. The most necessary thing to maximize the freedom of speech and expression in Bangladesh is that the ruling party should not use the restriction envisaged in the Constitution to fulfill their own interest. If it can be ensured then we might be able to see an ideal Bangladesh, as a model of democracy in the world.</w:t>
      </w:r>
    </w:p>
    <w:p w:rsidR="00083955" w:rsidRPr="00620FD1" w:rsidRDefault="00692437" w:rsidP="00620FD1">
      <w:pPr>
        <w:spacing w:after="150"/>
        <w:jc w:val="both"/>
        <w:textAlignment w:val="baseline"/>
        <w:rPr>
          <w:rFonts w:eastAsia="Times New Roman" w:cstheme="minorHAnsi"/>
          <w:color w:val="000000" w:themeColor="text1"/>
          <w:sz w:val="24"/>
          <w:szCs w:val="24"/>
        </w:rPr>
      </w:pPr>
      <w:r w:rsidRPr="00620FD1">
        <w:rPr>
          <w:rFonts w:cstheme="minorHAnsi"/>
          <w:color w:val="000000" w:themeColor="text1"/>
          <w:sz w:val="24"/>
          <w:szCs w:val="24"/>
        </w:rPr>
        <w:t xml:space="preserve">In terms of freedom of speech under </w:t>
      </w:r>
      <w:r w:rsidR="00366732" w:rsidRPr="00620FD1">
        <w:rPr>
          <w:rFonts w:cstheme="minorHAnsi"/>
          <w:color w:val="000000" w:themeColor="text1"/>
          <w:sz w:val="24"/>
          <w:szCs w:val="24"/>
        </w:rPr>
        <w:t>the US</w:t>
      </w:r>
      <w:r w:rsidRPr="00620FD1">
        <w:rPr>
          <w:rFonts w:cstheme="minorHAnsi"/>
          <w:color w:val="000000" w:themeColor="text1"/>
          <w:sz w:val="24"/>
          <w:szCs w:val="24"/>
        </w:rPr>
        <w:t xml:space="preserve"> constitution, </w:t>
      </w:r>
      <w:r w:rsidR="00083955" w:rsidRPr="00620FD1">
        <w:rPr>
          <w:rFonts w:eastAsia="Times New Roman" w:cstheme="minorHAnsi"/>
          <w:color w:val="000000" w:themeColor="text1"/>
          <w:sz w:val="24"/>
          <w:szCs w:val="24"/>
        </w:rPr>
        <w:t>the five freedoms it protects: speech, religion, press, assembly, and the right to petition the government. Together, these five guaranteed freedoms make the people of the United States of America the freest in the world.</w:t>
      </w:r>
    </w:p>
    <w:p w:rsidR="00083955" w:rsidRPr="00620FD1" w:rsidRDefault="00083955" w:rsidP="00620FD1">
      <w:pPr>
        <w:spacing w:after="150"/>
        <w:jc w:val="both"/>
        <w:textAlignment w:val="baseline"/>
        <w:rPr>
          <w:rFonts w:eastAsia="Times New Roman" w:cstheme="minorHAnsi"/>
          <w:color w:val="000000" w:themeColor="text1"/>
          <w:sz w:val="24"/>
          <w:szCs w:val="24"/>
        </w:rPr>
      </w:pPr>
      <w:r w:rsidRPr="00620FD1">
        <w:rPr>
          <w:rFonts w:eastAsia="Times New Roman" w:cstheme="minorHAnsi"/>
          <w:color w:val="000000" w:themeColor="text1"/>
          <w:sz w:val="24"/>
          <w:szCs w:val="24"/>
        </w:rPr>
        <w:t>Before agreeing to accept the Constitution, the Founders of our democratic republic demanded that these freedoms be protected by an amendment to the original document – the First Amendment. There’s no “legal age” you have to reach to exercise your First Amendment freedoms. They are guaranteed to you the day you’re born. There’s also no citizenship requirement for First Amendment protection. If you’re in the U.S., you have freedom of speech, religion, press, assembly and petition.</w:t>
      </w:r>
    </w:p>
    <w:p w:rsidR="00D35926" w:rsidRDefault="00D35926" w:rsidP="00620FD1">
      <w:pPr>
        <w:spacing w:after="150"/>
        <w:jc w:val="both"/>
        <w:textAlignment w:val="baseline"/>
        <w:rPr>
          <w:rFonts w:eastAsia="Times New Roman" w:cstheme="minorHAnsi"/>
          <w:color w:val="000000" w:themeColor="text1"/>
          <w:sz w:val="24"/>
          <w:szCs w:val="24"/>
        </w:rPr>
      </w:pPr>
    </w:p>
    <w:p w:rsidR="00083955" w:rsidRPr="00620FD1" w:rsidRDefault="00083955" w:rsidP="00620FD1">
      <w:pPr>
        <w:spacing w:after="150"/>
        <w:jc w:val="both"/>
        <w:textAlignment w:val="baseline"/>
        <w:rPr>
          <w:rFonts w:eastAsia="Times New Roman" w:cstheme="minorHAnsi"/>
          <w:color w:val="000000" w:themeColor="text1"/>
          <w:sz w:val="24"/>
          <w:szCs w:val="24"/>
        </w:rPr>
      </w:pPr>
      <w:r w:rsidRPr="00620FD1">
        <w:rPr>
          <w:rFonts w:eastAsia="Times New Roman" w:cstheme="minorHAnsi"/>
          <w:color w:val="000000" w:themeColor="text1"/>
          <w:sz w:val="24"/>
          <w:szCs w:val="24"/>
        </w:rPr>
        <w:lastRenderedPageBreak/>
        <w:t xml:space="preserve">The First Amendment is </w:t>
      </w:r>
      <w:r w:rsidR="00DE4A19" w:rsidRPr="00620FD1">
        <w:rPr>
          <w:rFonts w:eastAsia="Times New Roman" w:cstheme="minorHAnsi"/>
          <w:color w:val="000000" w:themeColor="text1"/>
          <w:sz w:val="24"/>
          <w:szCs w:val="24"/>
        </w:rPr>
        <w:t>neither “left-wing” nor</w:t>
      </w:r>
      <w:r w:rsidRPr="00620FD1">
        <w:rPr>
          <w:rFonts w:eastAsia="Times New Roman" w:cstheme="minorHAnsi"/>
          <w:color w:val="000000" w:themeColor="text1"/>
          <w:sz w:val="24"/>
          <w:szCs w:val="24"/>
        </w:rPr>
        <w:t xml:space="preserve"> “right-wing.” It can be used to push for social and political change, or to oppose change. The First Amendment is for everyone. The First Amendment protects us against government limits on our freedom of expression, but it doesn’t prevent a private employer from setting its own rules.</w:t>
      </w:r>
    </w:p>
    <w:p w:rsidR="00083955" w:rsidRPr="00620FD1" w:rsidRDefault="00083955" w:rsidP="00620FD1">
      <w:pPr>
        <w:spacing w:after="150"/>
        <w:jc w:val="both"/>
        <w:textAlignment w:val="baseline"/>
        <w:rPr>
          <w:rFonts w:eastAsia="Times New Roman" w:cstheme="minorHAnsi"/>
          <w:color w:val="000000" w:themeColor="text1"/>
          <w:sz w:val="24"/>
          <w:szCs w:val="24"/>
        </w:rPr>
      </w:pPr>
      <w:r w:rsidRPr="00620FD1">
        <w:rPr>
          <w:rFonts w:eastAsia="Times New Roman" w:cstheme="minorHAnsi"/>
          <w:color w:val="000000" w:themeColor="text1"/>
          <w:sz w:val="24"/>
          <w:szCs w:val="24"/>
        </w:rPr>
        <w:t>The First Amendment prevents government from requiring you to say something you don't want to, or keeping you from hearing or reading the words of others (even if you never speak out yourself, you have the right to receive information).</w:t>
      </w:r>
      <w:r w:rsidR="00D35926">
        <w:rPr>
          <w:rFonts w:eastAsia="Times New Roman" w:cstheme="minorHAnsi"/>
          <w:color w:val="000000" w:themeColor="text1"/>
          <w:sz w:val="24"/>
          <w:szCs w:val="24"/>
        </w:rPr>
        <w:t xml:space="preserve"> </w:t>
      </w:r>
      <w:r w:rsidRPr="00620FD1">
        <w:rPr>
          <w:rFonts w:eastAsia="Times New Roman" w:cstheme="minorHAnsi"/>
          <w:color w:val="000000" w:themeColor="text1"/>
          <w:sz w:val="24"/>
          <w:szCs w:val="24"/>
        </w:rPr>
        <w:t>Students have the right to pray in America’s public schools, as long as there’s no disruption to school operations and no government employees (teachers, coaches) are involved.</w:t>
      </w:r>
    </w:p>
    <w:p w:rsidR="008B7100" w:rsidRDefault="008B7100" w:rsidP="008B7100">
      <w:pPr>
        <w:rPr>
          <w:rFonts w:eastAsia="Times New Roman" w:cstheme="minorHAnsi"/>
          <w:color w:val="000000" w:themeColor="text1"/>
          <w:sz w:val="24"/>
          <w:szCs w:val="24"/>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956DAA" w:rsidRDefault="00956DAA" w:rsidP="008B7100">
      <w:pPr>
        <w:jc w:val="center"/>
        <w:rPr>
          <w:rFonts w:cstheme="minorHAnsi"/>
          <w:b/>
          <w:sz w:val="32"/>
          <w:szCs w:val="32"/>
          <w:u w:val="single"/>
        </w:rPr>
      </w:pPr>
    </w:p>
    <w:p w:rsidR="008B7100" w:rsidRPr="00CE10C6" w:rsidRDefault="008B7100" w:rsidP="008B7100">
      <w:pPr>
        <w:jc w:val="center"/>
        <w:rPr>
          <w:rFonts w:cstheme="minorHAnsi"/>
          <w:b/>
          <w:sz w:val="32"/>
          <w:szCs w:val="32"/>
          <w:u w:val="single"/>
        </w:rPr>
      </w:pPr>
      <w:r w:rsidRPr="00CE10C6">
        <w:rPr>
          <w:rFonts w:cstheme="minorHAnsi"/>
          <w:b/>
          <w:sz w:val="32"/>
          <w:szCs w:val="32"/>
          <w:u w:val="single"/>
        </w:rPr>
        <w:lastRenderedPageBreak/>
        <w:t>Bibliography</w:t>
      </w:r>
    </w:p>
    <w:p w:rsidR="008B7100" w:rsidRDefault="008B7100" w:rsidP="008B7100">
      <w:pPr>
        <w:jc w:val="both"/>
        <w:rPr>
          <w:rFonts w:cstheme="minorHAnsi"/>
          <w:b/>
          <w:sz w:val="24"/>
          <w:szCs w:val="24"/>
          <w:u w:val="single"/>
        </w:rPr>
      </w:pPr>
    </w:p>
    <w:p w:rsidR="008B7100" w:rsidRPr="00514077" w:rsidRDefault="008B7100" w:rsidP="008B7100">
      <w:pPr>
        <w:jc w:val="both"/>
        <w:rPr>
          <w:rFonts w:cstheme="minorHAnsi"/>
          <w:b/>
          <w:sz w:val="24"/>
          <w:szCs w:val="24"/>
          <w:u w:val="single"/>
        </w:rPr>
      </w:pPr>
      <w:r w:rsidRPr="00514077">
        <w:rPr>
          <w:rFonts w:cstheme="minorHAnsi"/>
          <w:b/>
          <w:sz w:val="24"/>
          <w:szCs w:val="24"/>
          <w:u w:val="single"/>
        </w:rPr>
        <w:t>Cases:</w:t>
      </w: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Farid Ahmed v. West Pakistan, PLD 1965 Lah 135</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Thomas v. Collins 323 US 516</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Douglas v. Jeanette 319 US 157</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Hector v. A.G. of Antigua and Barbuda, 1990 2 All E.R 103, 106</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CE10C6">
        <w:rPr>
          <w:rFonts w:cstheme="minorHAnsi"/>
          <w:sz w:val="24"/>
          <w:szCs w:val="24"/>
        </w:rPr>
        <w:t>Dewan Abdul Kader v. Bangladesh</w:t>
      </w:r>
      <w:r w:rsidRPr="00514077">
        <w:rPr>
          <w:rFonts w:cstheme="minorHAnsi"/>
          <w:b/>
          <w:sz w:val="24"/>
          <w:szCs w:val="24"/>
        </w:rPr>
        <w:t xml:space="preserve"> </w:t>
      </w:r>
      <w:r w:rsidRPr="00514077">
        <w:rPr>
          <w:rFonts w:cstheme="minorHAnsi"/>
          <w:sz w:val="24"/>
          <w:szCs w:val="24"/>
        </w:rPr>
        <w:t>46 DLR 596 p. 599</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Benett &amp; Coleman Vs , AIR 1973 SC 106, 143</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Maneka Gandhi Vs India, AIR 1978 SC 597, 640</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Secy., Ministry of I &amp; B VS Cricket Assoc. of Bengal, AIR 1995 SC 1236</w:t>
      </w: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Santokh Singh v. Delhi Administration, AIR 1973 SC 1091)</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Bihar v. SailabalaAIR 1952 SC 329</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Schaefer V U.S, (1920) 251 US 466</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Namboodripad v. Nambair, AIR 1970 SC 2015</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Daphtary v. Gupta, AIR SC1132</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Gertz v. Robert Welch, Inc, (1974) 418 US 323</w:t>
      </w:r>
    </w:p>
    <w:p w:rsidR="008B7100" w:rsidRPr="00514077" w:rsidRDefault="008B7100" w:rsidP="008B7100">
      <w:pPr>
        <w:jc w:val="both"/>
        <w:rPr>
          <w:rFonts w:cstheme="minorHAnsi"/>
          <w:b/>
          <w:sz w:val="24"/>
          <w:szCs w:val="24"/>
          <w:u w:val="single"/>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New York Times Co. v. Sullivan, (1964) 376 US 448</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jc w:val="both"/>
        <w:rPr>
          <w:rFonts w:cstheme="minorHAnsi"/>
          <w:sz w:val="24"/>
          <w:szCs w:val="24"/>
        </w:rPr>
      </w:pPr>
      <w:r w:rsidRPr="00CE10C6">
        <w:rPr>
          <w:rFonts w:cstheme="minorHAnsi"/>
          <w:sz w:val="24"/>
          <w:szCs w:val="24"/>
        </w:rPr>
        <w:t>Mianul Hossain and others V. Sheikh Hasina</w:t>
      </w:r>
      <w:r w:rsidRPr="00514077">
        <w:rPr>
          <w:rFonts w:cstheme="minorHAnsi"/>
          <w:b/>
          <w:i/>
          <w:sz w:val="24"/>
          <w:szCs w:val="24"/>
        </w:rPr>
        <w:t xml:space="preserve"> </w:t>
      </w:r>
      <w:r w:rsidRPr="00514077">
        <w:rPr>
          <w:rFonts w:cstheme="minorHAnsi"/>
          <w:sz w:val="24"/>
          <w:szCs w:val="24"/>
        </w:rPr>
        <w:t>53 DLR (2001) 138</w:t>
      </w: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Ataur Rahman v. Md. Nasim, 52 DLR 16</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Powell v. McCormack, 395US 486</w:t>
      </w:r>
    </w:p>
    <w:p w:rsidR="008B7100" w:rsidRPr="00514077" w:rsidRDefault="008B7100" w:rsidP="008B7100">
      <w:pPr>
        <w:jc w:val="both"/>
        <w:rPr>
          <w:rFonts w:cstheme="minorHAnsi"/>
          <w:sz w:val="24"/>
          <w:szCs w:val="24"/>
        </w:rPr>
      </w:pPr>
    </w:p>
    <w:p w:rsidR="008B7100" w:rsidRPr="00514077" w:rsidRDefault="008B7100" w:rsidP="008B7100">
      <w:pPr>
        <w:jc w:val="both"/>
        <w:rPr>
          <w:rFonts w:cstheme="minorHAnsi"/>
          <w:sz w:val="24"/>
          <w:szCs w:val="24"/>
        </w:rPr>
      </w:pPr>
      <w:r w:rsidRPr="00514077">
        <w:rPr>
          <w:rFonts w:cstheme="minorHAnsi"/>
          <w:sz w:val="24"/>
          <w:szCs w:val="24"/>
        </w:rPr>
        <w:t>Cyril Sikdar v. Nazmul Huda, 46 DLR 555 p.560</w:t>
      </w:r>
    </w:p>
    <w:p w:rsidR="008B7100" w:rsidRPr="00514077" w:rsidRDefault="008B7100" w:rsidP="008B7100">
      <w:pPr>
        <w:pStyle w:val="FootnoteText"/>
        <w:spacing w:line="276" w:lineRule="auto"/>
        <w:jc w:val="both"/>
        <w:rPr>
          <w:rFonts w:cstheme="minorHAnsi"/>
          <w:sz w:val="24"/>
          <w:szCs w:val="24"/>
        </w:rPr>
      </w:pPr>
      <w:r w:rsidRPr="00CE10C6">
        <w:rPr>
          <w:rFonts w:cstheme="minorHAnsi"/>
          <w:color w:val="000000" w:themeColor="text1"/>
          <w:spacing w:val="15"/>
          <w:sz w:val="24"/>
          <w:szCs w:val="24"/>
        </w:rPr>
        <w:t>Gitlow v. New York (1925)</w:t>
      </w:r>
      <w:r w:rsidRPr="00514077">
        <w:rPr>
          <w:rFonts w:cstheme="minorHAnsi"/>
          <w:b/>
          <w:i/>
          <w:color w:val="000000" w:themeColor="text1"/>
          <w:spacing w:val="15"/>
          <w:sz w:val="24"/>
          <w:szCs w:val="24"/>
        </w:rPr>
        <w:t xml:space="preserve"> </w:t>
      </w:r>
      <w:r w:rsidRPr="00514077">
        <w:rPr>
          <w:rFonts w:cstheme="minorHAnsi"/>
          <w:sz w:val="24"/>
          <w:szCs w:val="24"/>
          <w:bdr w:val="none" w:sz="0" w:space="0" w:color="auto" w:frame="1"/>
        </w:rPr>
        <w:t>268 U.S. 652 (1925)</w:t>
      </w:r>
    </w:p>
    <w:p w:rsidR="008B7100" w:rsidRPr="00514077" w:rsidRDefault="008B7100" w:rsidP="008B7100">
      <w:pPr>
        <w:jc w:val="both"/>
        <w:rPr>
          <w:rFonts w:cstheme="minorHAnsi"/>
          <w:sz w:val="24"/>
          <w:szCs w:val="24"/>
        </w:rPr>
      </w:pPr>
    </w:p>
    <w:p w:rsidR="008B7100" w:rsidRPr="00CE10C6" w:rsidRDefault="008B7100" w:rsidP="008B7100">
      <w:pPr>
        <w:jc w:val="both"/>
        <w:rPr>
          <w:rFonts w:cstheme="minorHAnsi"/>
          <w:color w:val="000000" w:themeColor="text1"/>
          <w:spacing w:val="15"/>
          <w:sz w:val="24"/>
          <w:szCs w:val="24"/>
        </w:rPr>
      </w:pPr>
      <w:r w:rsidRPr="00CE10C6">
        <w:rPr>
          <w:rFonts w:cstheme="minorHAnsi"/>
          <w:color w:val="000000" w:themeColor="text1"/>
          <w:spacing w:val="15"/>
          <w:sz w:val="24"/>
          <w:szCs w:val="24"/>
        </w:rPr>
        <w:t>Schenck v. United States (1919)</w:t>
      </w:r>
    </w:p>
    <w:p w:rsidR="008B7100" w:rsidRPr="00514077" w:rsidRDefault="008B7100" w:rsidP="008B7100">
      <w:pPr>
        <w:jc w:val="both"/>
        <w:rPr>
          <w:rFonts w:cstheme="minorHAnsi"/>
          <w:sz w:val="24"/>
          <w:szCs w:val="24"/>
        </w:rPr>
      </w:pPr>
      <w:r w:rsidRPr="00CE10C6">
        <w:rPr>
          <w:rFonts w:cstheme="minorHAnsi"/>
          <w:color w:val="000000" w:themeColor="text1"/>
          <w:sz w:val="24"/>
          <w:szCs w:val="24"/>
        </w:rPr>
        <w:t>Chae Chan Ping v. United States</w:t>
      </w:r>
      <w:r w:rsidRPr="00514077">
        <w:rPr>
          <w:rFonts w:cstheme="minorHAnsi"/>
          <w:b/>
          <w:i/>
          <w:color w:val="000000" w:themeColor="text1"/>
          <w:sz w:val="24"/>
          <w:szCs w:val="24"/>
        </w:rPr>
        <w:t xml:space="preserve"> </w:t>
      </w:r>
      <w:r w:rsidRPr="00514077">
        <w:rPr>
          <w:rFonts w:cstheme="minorHAnsi"/>
          <w:sz w:val="24"/>
          <w:szCs w:val="24"/>
        </w:rPr>
        <w:t>130 U.S. 581 (1889).</w:t>
      </w: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shd w:val="clear" w:color="auto" w:fill="FFFFFF"/>
        </w:rPr>
        <w:t>Roth v. United States, 354 U.S. 476, 483 (1957).</w:t>
      </w:r>
    </w:p>
    <w:p w:rsidR="008B7100" w:rsidRPr="00514077" w:rsidRDefault="008B7100" w:rsidP="008B7100">
      <w:pPr>
        <w:jc w:val="both"/>
        <w:rPr>
          <w:rFonts w:cstheme="minorHAnsi"/>
          <w:color w:val="000000" w:themeColor="text1"/>
          <w:sz w:val="24"/>
          <w:szCs w:val="24"/>
          <w:shd w:val="clear" w:color="auto" w:fill="FFFFFF"/>
        </w:rPr>
      </w:pPr>
    </w:p>
    <w:p w:rsidR="008B7100" w:rsidRPr="00514077" w:rsidRDefault="008B7100" w:rsidP="008B7100">
      <w:pPr>
        <w:jc w:val="both"/>
        <w:rPr>
          <w:rFonts w:cstheme="minorHAnsi"/>
          <w:sz w:val="24"/>
          <w:szCs w:val="24"/>
        </w:rPr>
      </w:pPr>
      <w:r w:rsidRPr="00514077">
        <w:rPr>
          <w:rFonts w:cstheme="minorHAnsi"/>
          <w:color w:val="000000" w:themeColor="text1"/>
          <w:sz w:val="24"/>
          <w:szCs w:val="24"/>
          <w:shd w:val="clear" w:color="auto" w:fill="FFFFFF"/>
        </w:rPr>
        <w:t>New York v. Ferber, 458 U.S. 747, 764 (1982)</w:t>
      </w: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shd w:val="clear" w:color="auto" w:fill="FFFFFF"/>
        </w:rPr>
        <w:t>Osborne v. Ohio, 495 U.S. 103 (1990).</w:t>
      </w:r>
    </w:p>
    <w:p w:rsidR="008B7100" w:rsidRPr="00514077" w:rsidRDefault="008B7100" w:rsidP="008B7100">
      <w:pPr>
        <w:jc w:val="both"/>
        <w:rPr>
          <w:rFonts w:cstheme="minorHAnsi"/>
          <w:b/>
          <w:sz w:val="24"/>
          <w:szCs w:val="24"/>
          <w:u w:val="single"/>
        </w:rPr>
      </w:pPr>
    </w:p>
    <w:p w:rsidR="008B7100" w:rsidRPr="00514077" w:rsidRDefault="008B7100" w:rsidP="008B7100">
      <w:pPr>
        <w:pStyle w:val="FootnoteText"/>
        <w:spacing w:line="276" w:lineRule="auto"/>
        <w:jc w:val="both"/>
        <w:rPr>
          <w:rFonts w:cstheme="minorHAnsi"/>
          <w:color w:val="000000" w:themeColor="text1"/>
          <w:sz w:val="24"/>
          <w:szCs w:val="24"/>
        </w:rPr>
      </w:pPr>
      <w:r w:rsidRPr="00CE10C6">
        <w:rPr>
          <w:rStyle w:val="Emphasis"/>
          <w:rFonts w:cstheme="minorHAnsi"/>
          <w:i w:val="0"/>
          <w:color w:val="000000" w:themeColor="text1"/>
          <w:sz w:val="24"/>
          <w:szCs w:val="24"/>
        </w:rPr>
        <w:t>Chaplinsky v. New Hampshire</w:t>
      </w:r>
      <w:r w:rsidRPr="00514077">
        <w:rPr>
          <w:rStyle w:val="Emphasis"/>
          <w:rFonts w:cstheme="minorHAnsi"/>
          <w:b/>
          <w:color w:val="000000" w:themeColor="text1"/>
          <w:sz w:val="24"/>
          <w:szCs w:val="24"/>
        </w:rPr>
        <w:t xml:space="preserve"> </w:t>
      </w:r>
      <w:r w:rsidRPr="00514077">
        <w:rPr>
          <w:rFonts w:cstheme="minorHAnsi"/>
          <w:color w:val="000000" w:themeColor="text1"/>
          <w:sz w:val="24"/>
          <w:szCs w:val="24"/>
          <w:shd w:val="clear" w:color="auto" w:fill="FFFFFF"/>
        </w:rPr>
        <w:t>315 U.S. 568</w:t>
      </w:r>
    </w:p>
    <w:p w:rsidR="008B7100" w:rsidRPr="00514077" w:rsidRDefault="008B7100" w:rsidP="008B7100">
      <w:pPr>
        <w:jc w:val="both"/>
        <w:rPr>
          <w:rFonts w:cstheme="minorHAnsi"/>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r w:rsidRPr="00CE10C6">
        <w:rPr>
          <w:rStyle w:val="Emphasis"/>
          <w:rFonts w:cstheme="minorHAnsi"/>
          <w:i w:val="0"/>
          <w:color w:val="000000" w:themeColor="text1"/>
          <w:sz w:val="24"/>
          <w:szCs w:val="24"/>
        </w:rPr>
        <w:t>Cohen v. California</w:t>
      </w:r>
      <w:r w:rsidRPr="00514077">
        <w:rPr>
          <w:rStyle w:val="Emphasis"/>
          <w:rFonts w:cstheme="minorHAnsi"/>
          <w:b/>
          <w:color w:val="000000" w:themeColor="text1"/>
          <w:sz w:val="24"/>
          <w:szCs w:val="24"/>
        </w:rPr>
        <w:t xml:space="preserve"> </w:t>
      </w:r>
      <w:r w:rsidRPr="00514077">
        <w:rPr>
          <w:rFonts w:cstheme="minorHAnsi"/>
          <w:color w:val="000000" w:themeColor="text1"/>
          <w:sz w:val="24"/>
          <w:szCs w:val="24"/>
          <w:shd w:val="clear" w:color="auto" w:fill="FFFFFF"/>
        </w:rPr>
        <w:t>403 U.S. 15</w:t>
      </w:r>
    </w:p>
    <w:p w:rsidR="008B7100" w:rsidRPr="00514077" w:rsidRDefault="008B7100" w:rsidP="008B7100">
      <w:pPr>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i/>
          <w:iCs/>
          <w:sz w:val="24"/>
          <w:szCs w:val="24"/>
        </w:rPr>
        <w:t xml:space="preserve">Abul Kalam Azad v. David Bergman </w:t>
      </w:r>
      <w:r w:rsidRPr="00514077">
        <w:rPr>
          <w:rFonts w:cstheme="minorHAnsi"/>
          <w:sz w:val="24"/>
          <w:szCs w:val="24"/>
        </w:rPr>
        <w:t xml:space="preserve">5C LR(2017)7  </w:t>
      </w:r>
    </w:p>
    <w:p w:rsidR="008B7100" w:rsidRPr="00514077" w:rsidRDefault="008B7100" w:rsidP="008B7100">
      <w:pPr>
        <w:jc w:val="both"/>
        <w:rPr>
          <w:rFonts w:cstheme="minorHAnsi"/>
          <w:sz w:val="24"/>
          <w:szCs w:val="24"/>
        </w:rPr>
      </w:pPr>
    </w:p>
    <w:p w:rsidR="008B7100" w:rsidRPr="00514077" w:rsidRDefault="008B7100" w:rsidP="008B7100">
      <w:pPr>
        <w:jc w:val="both"/>
        <w:rPr>
          <w:rFonts w:cstheme="minorHAnsi"/>
          <w:b/>
          <w:color w:val="000000" w:themeColor="text1"/>
          <w:sz w:val="24"/>
          <w:szCs w:val="24"/>
          <w:u w:val="single"/>
        </w:rPr>
      </w:pPr>
      <w:r w:rsidRPr="00514077">
        <w:rPr>
          <w:rFonts w:cstheme="minorHAnsi"/>
          <w:b/>
          <w:color w:val="000000" w:themeColor="text1"/>
          <w:sz w:val="24"/>
          <w:szCs w:val="24"/>
          <w:u w:val="single"/>
        </w:rPr>
        <w:t>Statutes:</w:t>
      </w:r>
    </w:p>
    <w:p w:rsidR="008B7100" w:rsidRPr="0099631D" w:rsidRDefault="008B7100" w:rsidP="008B7100">
      <w:pPr>
        <w:jc w:val="both"/>
        <w:rPr>
          <w:rFonts w:cstheme="minorHAnsi"/>
          <w:sz w:val="24"/>
          <w:szCs w:val="24"/>
        </w:rPr>
      </w:pPr>
      <w:r w:rsidRPr="0099631D">
        <w:rPr>
          <w:rFonts w:cstheme="minorHAnsi"/>
          <w:sz w:val="24"/>
          <w:szCs w:val="24"/>
        </w:rPr>
        <w:t>The Constitution of Bangladesh</w:t>
      </w:r>
    </w:p>
    <w:p w:rsidR="008B7100" w:rsidRPr="00514077" w:rsidRDefault="008B7100" w:rsidP="008B7100">
      <w:pPr>
        <w:jc w:val="both"/>
        <w:rPr>
          <w:rFonts w:cstheme="minorHAnsi"/>
          <w:sz w:val="24"/>
          <w:szCs w:val="24"/>
        </w:rPr>
      </w:pPr>
      <w:r w:rsidRPr="00514077">
        <w:rPr>
          <w:rFonts w:cstheme="minorHAnsi"/>
          <w:sz w:val="24"/>
          <w:szCs w:val="24"/>
        </w:rPr>
        <w:t>1688 English Bill of Rights</w:t>
      </w:r>
    </w:p>
    <w:p w:rsidR="008B7100" w:rsidRPr="00514077" w:rsidRDefault="008B7100" w:rsidP="008B7100">
      <w:pPr>
        <w:jc w:val="both"/>
        <w:rPr>
          <w:rFonts w:cstheme="minorHAnsi"/>
          <w:sz w:val="24"/>
          <w:szCs w:val="24"/>
        </w:rPr>
      </w:pPr>
      <w:r w:rsidRPr="00514077">
        <w:rPr>
          <w:rFonts w:cstheme="minorHAnsi"/>
          <w:sz w:val="24"/>
          <w:szCs w:val="24"/>
        </w:rPr>
        <w:t>Magna Carta of 1215, England’s Bill of Rights 1689</w:t>
      </w:r>
    </w:p>
    <w:p w:rsidR="008B7100" w:rsidRPr="00514077" w:rsidRDefault="008B7100" w:rsidP="008B7100">
      <w:pPr>
        <w:jc w:val="both"/>
        <w:rPr>
          <w:rFonts w:cstheme="minorHAnsi"/>
          <w:sz w:val="24"/>
          <w:szCs w:val="24"/>
        </w:rPr>
      </w:pPr>
      <w:r w:rsidRPr="00514077">
        <w:rPr>
          <w:rFonts w:cstheme="minorHAnsi"/>
          <w:sz w:val="24"/>
          <w:szCs w:val="24"/>
        </w:rPr>
        <w:t>The Universal Declaration of Human Rights 1948</w:t>
      </w:r>
    </w:p>
    <w:p w:rsidR="008B7100" w:rsidRPr="00514077" w:rsidRDefault="008B7100" w:rsidP="008B7100">
      <w:pPr>
        <w:jc w:val="both"/>
        <w:rPr>
          <w:rFonts w:cstheme="minorHAnsi"/>
          <w:sz w:val="24"/>
          <w:szCs w:val="24"/>
        </w:rPr>
      </w:pPr>
      <w:r w:rsidRPr="00514077">
        <w:rPr>
          <w:rFonts w:cstheme="minorHAnsi"/>
          <w:sz w:val="24"/>
          <w:szCs w:val="24"/>
        </w:rPr>
        <w:t>International Covenant on Civil and Political Rights (ICCPR)</w:t>
      </w:r>
    </w:p>
    <w:p w:rsidR="008B7100" w:rsidRDefault="008B7100" w:rsidP="008B7100">
      <w:pPr>
        <w:jc w:val="both"/>
        <w:rPr>
          <w:rFonts w:cstheme="minorHAnsi"/>
          <w:sz w:val="24"/>
          <w:szCs w:val="24"/>
        </w:rPr>
      </w:pPr>
      <w:r w:rsidRPr="0099631D">
        <w:rPr>
          <w:rFonts w:cstheme="minorHAnsi"/>
          <w:color w:val="000000" w:themeColor="text1"/>
          <w:spacing w:val="15"/>
          <w:sz w:val="24"/>
          <w:szCs w:val="24"/>
        </w:rPr>
        <w:t>Espionage Act (1917)</w:t>
      </w:r>
    </w:p>
    <w:p w:rsidR="008B7100" w:rsidRDefault="008B7100" w:rsidP="008B7100">
      <w:pPr>
        <w:jc w:val="both"/>
        <w:rPr>
          <w:rFonts w:cstheme="minorHAnsi"/>
          <w:b/>
          <w:color w:val="000000" w:themeColor="text1"/>
          <w:sz w:val="24"/>
          <w:szCs w:val="24"/>
          <w:u w:val="single"/>
        </w:rPr>
      </w:pPr>
    </w:p>
    <w:p w:rsidR="008B7100" w:rsidRPr="00E4113C" w:rsidRDefault="008B7100" w:rsidP="008B7100">
      <w:pPr>
        <w:jc w:val="both"/>
        <w:rPr>
          <w:rFonts w:cstheme="minorHAnsi"/>
          <w:sz w:val="24"/>
          <w:szCs w:val="24"/>
        </w:rPr>
      </w:pPr>
      <w:r w:rsidRPr="00514077">
        <w:rPr>
          <w:rFonts w:cstheme="minorHAnsi"/>
          <w:b/>
          <w:color w:val="000000" w:themeColor="text1"/>
          <w:sz w:val="24"/>
          <w:szCs w:val="24"/>
          <w:u w:val="single"/>
        </w:rPr>
        <w:lastRenderedPageBreak/>
        <w:t>Books:</w:t>
      </w: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LEENA SEN, COMMUNICATION SKILLS 5 (2d ed. 2007)</w:t>
      </w: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PHILLIP STEELE, FREEDOM OF SPEECH 9 (2005).</w:t>
      </w: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APHRODITE SMAGADI, SOURCEBOOK OF INTERNATIONAL HUMAN RIGHTS MATERIALS 238 (2008).</w:t>
      </w: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Jack M. Balkin, Digital Speech and Democratic Culture: A Theory of Freedom of Expression for The Information Society, 79 N.Y.U. L. REV. 1, 4 (2004).</w:t>
      </w:r>
    </w:p>
    <w:p w:rsidR="008B7100" w:rsidRPr="00514077" w:rsidRDefault="008B7100" w:rsidP="008B7100">
      <w:pPr>
        <w:jc w:val="both"/>
        <w:rPr>
          <w:rFonts w:cstheme="minorHAnsi"/>
          <w:color w:val="000000" w:themeColor="text1"/>
          <w:sz w:val="24"/>
          <w:szCs w:val="24"/>
        </w:rPr>
      </w:pPr>
    </w:p>
    <w:p w:rsidR="008B7100" w:rsidRPr="00514077" w:rsidRDefault="008B7100" w:rsidP="008B7100">
      <w:pPr>
        <w:jc w:val="both"/>
        <w:rPr>
          <w:rFonts w:cstheme="minorHAnsi"/>
          <w:color w:val="000000" w:themeColor="text1"/>
          <w:sz w:val="24"/>
          <w:szCs w:val="24"/>
        </w:rPr>
      </w:pPr>
      <w:r w:rsidRPr="00514077">
        <w:rPr>
          <w:rFonts w:cstheme="minorHAnsi"/>
          <w:color w:val="000000" w:themeColor="text1"/>
          <w:sz w:val="24"/>
          <w:szCs w:val="24"/>
        </w:rPr>
        <w:t>Mahmudul Islam, Constitutional Law of Bangladesh, Bangladesh Institute of Law and International Affairs, Dhaka, 1995, p. 208</w:t>
      </w: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ROBERT HARGREAVES, THE FIRST FREEDOM: A HISTORY OF FREE SPEECH 1-22 (2002).</w:t>
      </w: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 xml:space="preserve">William Magnuson, The Responsibility to Protect and the Decline of Sovereignty: Free Speech Protection Under </w:t>
      </w: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International Law, 43 VAND. J. TRANSNAT'L L. 255, 276 (2010).</w:t>
      </w: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K.M. SMITH, TEXTBOOK ON INTERNATIONAL HUMAN RIGHTS 267 (2007).</w:t>
      </w:r>
    </w:p>
    <w:p w:rsidR="008B7100" w:rsidRPr="00514077" w:rsidRDefault="008B7100" w:rsidP="008B7100">
      <w:pPr>
        <w:jc w:val="both"/>
        <w:rPr>
          <w:rFonts w:cstheme="minorHAnsi"/>
          <w:b/>
          <w:sz w:val="24"/>
          <w:szCs w:val="24"/>
          <w:u w:val="single"/>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International Covenant on Civil and Political Rights, Article 19</w:t>
      </w: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Islam Mahmud, Constitutional Law of Bangladesh, (3rdedn, Mullick Brothers 2012) 329,330</w:t>
      </w:r>
    </w:p>
    <w:p w:rsidR="008B7100" w:rsidRPr="00514077" w:rsidRDefault="008B7100" w:rsidP="008B7100">
      <w:pPr>
        <w:jc w:val="both"/>
        <w:rPr>
          <w:rFonts w:cstheme="minorHAnsi"/>
          <w:b/>
          <w:sz w:val="24"/>
          <w:szCs w:val="24"/>
          <w:u w:val="single"/>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Shafquat Rabbee, “Bangladesh: the latest assault on free speech” (The Interpreter 2 October, 2018)</w:t>
      </w:r>
    </w:p>
    <w:p w:rsidR="008B7100" w:rsidRPr="00514077" w:rsidRDefault="008B7100" w:rsidP="008B7100">
      <w:pPr>
        <w:jc w:val="both"/>
        <w:rPr>
          <w:rFonts w:cstheme="minorHAnsi"/>
          <w:b/>
          <w:sz w:val="24"/>
          <w:szCs w:val="24"/>
          <w:u w:val="single"/>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Robert A. Sedler, The Legitimacy Debate in Constitutional Adjudication: An Assessment and a Different Perspective, 44 OHIO ST. L.J. 93, 122 (1983).</w:t>
      </w:r>
    </w:p>
    <w:p w:rsidR="008B7100" w:rsidRPr="00514077" w:rsidRDefault="008B7100" w:rsidP="008B7100">
      <w:pPr>
        <w:jc w:val="both"/>
        <w:rPr>
          <w:rFonts w:cstheme="minorHAnsi"/>
          <w:b/>
          <w:sz w:val="24"/>
          <w:szCs w:val="24"/>
          <w:u w:val="single"/>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International Covenant on Civil and Political Rights arts. 19-20, Mar. 23, 1976, 999 U.N.T.S. 171 [hereinafter International Covenant].</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sz w:val="24"/>
          <w:szCs w:val="24"/>
        </w:rPr>
        <w:lastRenderedPageBreak/>
        <w:t>Robert A. Sedler, The First Amendment in Litigation: The "Law of the First Amendment," 48 WASH. &amp; LEE L. REv. 457 (1991).</w:t>
      </w:r>
    </w:p>
    <w:p w:rsidR="008B7100" w:rsidRPr="00514077" w:rsidRDefault="008B7100" w:rsidP="008B7100">
      <w:pPr>
        <w:jc w:val="both"/>
        <w:rPr>
          <w:rFonts w:cstheme="minorHAnsi"/>
          <w:b/>
          <w:sz w:val="24"/>
          <w:szCs w:val="24"/>
          <w:u w:val="single"/>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Sara Hugelier, ‘Freedom of expression and transparency: two sides of one coin’ (2010-2011), Jg. 47, Jura Falconis</w:t>
      </w:r>
    </w:p>
    <w:p w:rsidR="008B7100" w:rsidRPr="00514077" w:rsidRDefault="008B7100" w:rsidP="008B7100">
      <w:pPr>
        <w:jc w:val="both"/>
        <w:rPr>
          <w:rFonts w:cstheme="minorHAnsi"/>
          <w:b/>
          <w:sz w:val="24"/>
          <w:szCs w:val="24"/>
          <w:u w:val="single"/>
        </w:rPr>
      </w:pPr>
    </w:p>
    <w:p w:rsidR="008B7100" w:rsidRPr="00514077" w:rsidRDefault="008B7100" w:rsidP="008B7100">
      <w:pPr>
        <w:jc w:val="both"/>
        <w:rPr>
          <w:rFonts w:cstheme="minorHAnsi"/>
          <w:b/>
          <w:sz w:val="24"/>
          <w:szCs w:val="24"/>
          <w:u w:val="single"/>
        </w:rPr>
      </w:pPr>
      <w:r w:rsidRPr="00514077">
        <w:rPr>
          <w:rFonts w:cstheme="minorHAnsi"/>
          <w:b/>
          <w:sz w:val="24"/>
          <w:szCs w:val="24"/>
          <w:u w:val="single"/>
        </w:rPr>
        <w:t>Online Journals:</w:t>
      </w: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i/>
          <w:color w:val="000000" w:themeColor="text1"/>
          <w:sz w:val="24"/>
          <w:szCs w:val="24"/>
        </w:rPr>
        <w:t>Thoughts on the Business of Life</w:t>
      </w:r>
      <w:r w:rsidRPr="00514077">
        <w:rPr>
          <w:rFonts w:cstheme="minorHAnsi"/>
          <w:color w:val="000000" w:themeColor="text1"/>
          <w:sz w:val="24"/>
          <w:szCs w:val="24"/>
        </w:rPr>
        <w:t>, FORBES, http://thoughts.forbes.com/thoughts/ talk-william-shakespeare-conversation-should-be (visited 09/08/2022).</w:t>
      </w: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 xml:space="preserve">Jeffery, A. (1986). Free Speech and Press: An Absolute Right? Human Rights Quarterly, (1986) 8(2) p 218 </w:t>
      </w: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JSTOR (accessed 28/08/ 2022).</w:t>
      </w:r>
    </w:p>
    <w:p w:rsidR="008B7100" w:rsidRPr="00514077" w:rsidRDefault="008B7100" w:rsidP="008B7100">
      <w:pPr>
        <w:jc w:val="both"/>
        <w:rPr>
          <w:rFonts w:cstheme="minorHAnsi"/>
          <w:color w:val="000000" w:themeColor="text1"/>
          <w:sz w:val="24"/>
          <w:szCs w:val="24"/>
        </w:rPr>
      </w:pPr>
    </w:p>
    <w:p w:rsidR="008B7100" w:rsidRPr="00514077" w:rsidRDefault="008B7100" w:rsidP="008B7100">
      <w:pPr>
        <w:jc w:val="both"/>
        <w:rPr>
          <w:rFonts w:cstheme="minorHAnsi"/>
          <w:sz w:val="24"/>
          <w:szCs w:val="24"/>
        </w:rPr>
      </w:pPr>
      <w:r w:rsidRPr="00514077">
        <w:rPr>
          <w:rFonts w:cstheme="minorHAnsi"/>
          <w:color w:val="000000" w:themeColor="text1"/>
          <w:sz w:val="24"/>
          <w:szCs w:val="24"/>
        </w:rPr>
        <w:t>https://www.e-ir.info/2011/05/22/is-the-fact-that-man-lives-in-an-international-system-defined-by-anarchy-the-cause-of-war/</w:t>
      </w: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https://www.govinfo.gov/content/pkg/GPO-CONAN-1992/pdf/GPO-CONAN-1992-10-2.pdf</w:t>
      </w: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https://core.ac.uk/download/pdf/212888296.pdf</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jc w:val="both"/>
        <w:rPr>
          <w:rFonts w:cstheme="minorHAnsi"/>
          <w:b/>
          <w:color w:val="000000" w:themeColor="text1"/>
          <w:sz w:val="24"/>
          <w:szCs w:val="24"/>
          <w:u w:val="single"/>
        </w:rPr>
      </w:pPr>
      <w:r w:rsidRPr="00514077">
        <w:rPr>
          <w:rFonts w:cstheme="minorHAnsi"/>
          <w:b/>
          <w:color w:val="000000" w:themeColor="text1"/>
          <w:sz w:val="24"/>
          <w:szCs w:val="24"/>
          <w:u w:val="single"/>
        </w:rPr>
        <w:t>Online Recourses:</w:t>
      </w: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G.A. Res. 59 (1), 1, U.N. Doc. A/299, A/261 (Dec. 14, 1946), available at http://daccess-dds-ny.un.org/doc/RESOLUTION/GEN/NRO/033/10/IMG/NR003310.</w:t>
      </w: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https://theanarchistlibrary.org/library/not-just-free-speech-but-freedom-itself</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https://www.hrw.org/news/2021/02/11/covid-19-triggers-wave-free-speech-abuse</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https://it.usembassy.gov/report-governments-target-critics-during-covid-19/</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https://www.article19.org/resources/bangladesh-violations-right-freedom-expression-2017/</w:t>
      </w: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https://www.hrw.org/world-report/2021/country-chapters/bangladesh</w:t>
      </w:r>
    </w:p>
    <w:p w:rsidR="008B7100" w:rsidRPr="00514077" w:rsidRDefault="008B7100" w:rsidP="008B7100">
      <w:pPr>
        <w:pStyle w:val="FootnoteText"/>
        <w:spacing w:line="276" w:lineRule="auto"/>
        <w:jc w:val="both"/>
        <w:rPr>
          <w:rFonts w:cstheme="minorHAnsi"/>
          <w:sz w:val="24"/>
          <w:szCs w:val="24"/>
        </w:rPr>
      </w:pP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lastRenderedPageBreak/>
        <w:t>https://www.history.com/topics/united-states-constitution/freedom-of-speech</w:t>
      </w:r>
    </w:p>
    <w:p w:rsidR="008B7100" w:rsidRPr="00514077" w:rsidRDefault="008B7100" w:rsidP="008B7100">
      <w:pPr>
        <w:jc w:val="both"/>
        <w:rPr>
          <w:rFonts w:cstheme="minorHAnsi"/>
          <w:b/>
          <w:sz w:val="24"/>
          <w:szCs w:val="24"/>
          <w:u w:val="single"/>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https://www.everycrsreport.com/reports/95-815.html#fn19</w:t>
      </w:r>
    </w:p>
    <w:p w:rsidR="008B7100" w:rsidRPr="00514077" w:rsidRDefault="008B7100" w:rsidP="008B7100">
      <w:pPr>
        <w:pStyle w:val="FootnoteText"/>
        <w:spacing w:line="276" w:lineRule="auto"/>
        <w:jc w:val="both"/>
        <w:rPr>
          <w:rFonts w:cstheme="minorHAnsi"/>
          <w:b/>
          <w:sz w:val="24"/>
          <w:szCs w:val="24"/>
          <w:u w:val="single"/>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https://www.everycrsreport.com/reports/95-815.html#fn19</w:t>
      </w:r>
    </w:p>
    <w:p w:rsidR="008B7100" w:rsidRPr="00514077" w:rsidRDefault="008B7100" w:rsidP="008B7100">
      <w:pPr>
        <w:pStyle w:val="FootnoteText"/>
        <w:spacing w:line="276" w:lineRule="auto"/>
        <w:jc w:val="both"/>
        <w:rPr>
          <w:rFonts w:cstheme="minorHAnsi"/>
          <w:color w:val="000000" w:themeColor="text1"/>
          <w:sz w:val="24"/>
          <w:szCs w:val="24"/>
        </w:rPr>
      </w:pPr>
    </w:p>
    <w:p w:rsidR="008B7100" w:rsidRPr="00514077" w:rsidRDefault="008B7100" w:rsidP="008B7100">
      <w:pPr>
        <w:pStyle w:val="FootnoteText"/>
        <w:spacing w:line="276" w:lineRule="auto"/>
        <w:jc w:val="both"/>
        <w:rPr>
          <w:rFonts w:cstheme="minorHAnsi"/>
          <w:color w:val="000000" w:themeColor="text1"/>
          <w:sz w:val="24"/>
          <w:szCs w:val="24"/>
        </w:rPr>
      </w:pPr>
      <w:r w:rsidRPr="00514077">
        <w:rPr>
          <w:rFonts w:cstheme="minorHAnsi"/>
          <w:color w:val="000000" w:themeColor="text1"/>
          <w:sz w:val="24"/>
          <w:szCs w:val="24"/>
        </w:rPr>
        <w:t>https://worldpopulationreview.com/country-rankings/countries-with-freedom-of-speech</w:t>
      </w:r>
    </w:p>
    <w:p w:rsidR="008B7100" w:rsidRPr="00514077" w:rsidRDefault="008B7100" w:rsidP="008B7100">
      <w:pPr>
        <w:jc w:val="both"/>
        <w:rPr>
          <w:rFonts w:cstheme="minorHAnsi"/>
          <w:b/>
          <w:sz w:val="24"/>
          <w:szCs w:val="24"/>
          <w:u w:val="single"/>
        </w:rPr>
      </w:pPr>
    </w:p>
    <w:p w:rsidR="008B7100" w:rsidRDefault="008B7100" w:rsidP="008B7100">
      <w:pPr>
        <w:jc w:val="both"/>
        <w:rPr>
          <w:rFonts w:cstheme="minorHAnsi"/>
          <w:b/>
          <w:sz w:val="24"/>
          <w:szCs w:val="24"/>
          <w:u w:val="single"/>
        </w:rPr>
      </w:pPr>
    </w:p>
    <w:p w:rsidR="008B7100" w:rsidRPr="00514077" w:rsidRDefault="008B7100" w:rsidP="008B7100">
      <w:pPr>
        <w:jc w:val="both"/>
        <w:rPr>
          <w:rFonts w:cstheme="minorHAnsi"/>
          <w:b/>
          <w:sz w:val="24"/>
          <w:szCs w:val="24"/>
          <w:u w:val="single"/>
        </w:rPr>
      </w:pPr>
      <w:r w:rsidRPr="00514077">
        <w:rPr>
          <w:rFonts w:cstheme="minorHAnsi"/>
          <w:b/>
          <w:sz w:val="24"/>
          <w:szCs w:val="24"/>
          <w:u w:val="single"/>
        </w:rPr>
        <w:t>Newspaper articles:</w:t>
      </w:r>
    </w:p>
    <w:p w:rsidR="008B7100" w:rsidRPr="00514077" w:rsidRDefault="008B7100" w:rsidP="008B7100">
      <w:pPr>
        <w:pStyle w:val="FootnoteText"/>
        <w:spacing w:line="276" w:lineRule="auto"/>
        <w:jc w:val="both"/>
        <w:rPr>
          <w:rFonts w:cstheme="minorHAnsi"/>
          <w:sz w:val="24"/>
          <w:szCs w:val="24"/>
        </w:rPr>
      </w:pPr>
      <w:r w:rsidRPr="00514077">
        <w:rPr>
          <w:rFonts w:cstheme="minorHAnsi"/>
          <w:sz w:val="24"/>
          <w:szCs w:val="24"/>
        </w:rPr>
        <w:t>https://www.thedailystar.net/frontpage/news/463-breaches-freedom-speech-1737874</w:t>
      </w:r>
    </w:p>
    <w:p w:rsidR="008B7100" w:rsidRPr="00514077" w:rsidRDefault="008B7100" w:rsidP="008B7100">
      <w:pPr>
        <w:jc w:val="both"/>
        <w:rPr>
          <w:rFonts w:cstheme="minorHAnsi"/>
          <w:b/>
          <w:sz w:val="24"/>
          <w:szCs w:val="24"/>
          <w:u w:val="single"/>
        </w:rPr>
      </w:pPr>
    </w:p>
    <w:p w:rsidR="008B7100" w:rsidRPr="00514077" w:rsidRDefault="008B7100" w:rsidP="008B7100">
      <w:pPr>
        <w:jc w:val="both"/>
        <w:rPr>
          <w:rFonts w:cstheme="minorHAnsi"/>
          <w:sz w:val="24"/>
          <w:szCs w:val="24"/>
        </w:rPr>
      </w:pPr>
    </w:p>
    <w:p w:rsidR="004F18D4" w:rsidRPr="00620FD1" w:rsidRDefault="004F18D4" w:rsidP="00620FD1">
      <w:pPr>
        <w:shd w:val="clear" w:color="auto" w:fill="FFFFFF" w:themeFill="background1"/>
        <w:jc w:val="both"/>
        <w:rPr>
          <w:rFonts w:cstheme="minorHAnsi"/>
          <w:color w:val="000000" w:themeColor="text1"/>
          <w:sz w:val="24"/>
          <w:szCs w:val="24"/>
        </w:rPr>
      </w:pPr>
    </w:p>
    <w:p w:rsidR="004F18D4" w:rsidRPr="00620FD1" w:rsidRDefault="004F18D4" w:rsidP="00620FD1">
      <w:pPr>
        <w:shd w:val="clear" w:color="auto" w:fill="FFFFFF" w:themeFill="background1"/>
        <w:jc w:val="both"/>
        <w:rPr>
          <w:rFonts w:cstheme="minorHAnsi"/>
          <w:color w:val="000000" w:themeColor="text1"/>
          <w:sz w:val="24"/>
          <w:szCs w:val="24"/>
        </w:rPr>
      </w:pPr>
    </w:p>
    <w:sectPr w:rsidR="004F18D4" w:rsidRPr="00620FD1" w:rsidSect="00507531">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70DF" w:rsidRDefault="001070DF" w:rsidP="002B6578">
      <w:pPr>
        <w:spacing w:after="0" w:line="240" w:lineRule="auto"/>
      </w:pPr>
      <w:r>
        <w:separator/>
      </w:r>
    </w:p>
  </w:endnote>
  <w:endnote w:type="continuationSeparator" w:id="1">
    <w:p w:rsidR="001070DF" w:rsidRDefault="001070DF" w:rsidP="002B65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9533"/>
      <w:docPartObj>
        <w:docPartGallery w:val="Page Numbers (Bottom of Page)"/>
        <w:docPartUnique/>
      </w:docPartObj>
    </w:sdtPr>
    <w:sdtContent>
      <w:p w:rsidR="00645075" w:rsidRDefault="00D352FA">
        <w:pPr>
          <w:pStyle w:val="Footer"/>
          <w:jc w:val="right"/>
        </w:pPr>
        <w:fldSimple w:instr=" PAGE   \* MERGEFORMAT ">
          <w:r w:rsidR="005E498B">
            <w:rPr>
              <w:noProof/>
            </w:rPr>
            <w:t>33</w:t>
          </w:r>
        </w:fldSimple>
      </w:p>
    </w:sdtContent>
  </w:sdt>
  <w:p w:rsidR="00645075" w:rsidRDefault="0064507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70DF" w:rsidRDefault="001070DF" w:rsidP="002B6578">
      <w:pPr>
        <w:spacing w:after="0" w:line="240" w:lineRule="auto"/>
      </w:pPr>
      <w:r>
        <w:separator/>
      </w:r>
    </w:p>
  </w:footnote>
  <w:footnote w:type="continuationSeparator" w:id="1">
    <w:p w:rsidR="001070DF" w:rsidRDefault="001070DF" w:rsidP="002B6578">
      <w:pPr>
        <w:spacing w:after="0" w:line="240" w:lineRule="auto"/>
      </w:pPr>
      <w:r>
        <w:continuationSeparator/>
      </w:r>
    </w:p>
  </w:footnote>
  <w:footnote w:id="2">
    <w:p w:rsidR="00645075" w:rsidRPr="008A5E46" w:rsidRDefault="00645075" w:rsidP="008A5E46">
      <w:pPr>
        <w:pStyle w:val="FootnoteText"/>
        <w:jc w:val="both"/>
        <w:rPr>
          <w:color w:val="000000" w:themeColor="text1"/>
        </w:rPr>
      </w:pPr>
      <w:r w:rsidRPr="008A5E46">
        <w:rPr>
          <w:rStyle w:val="FootnoteReference"/>
          <w:color w:val="000000" w:themeColor="text1"/>
        </w:rPr>
        <w:footnoteRef/>
      </w:r>
      <w:r w:rsidRPr="008A5E46">
        <w:rPr>
          <w:color w:val="000000" w:themeColor="text1"/>
        </w:rPr>
        <w:t xml:space="preserve"> </w:t>
      </w:r>
      <w:r w:rsidRPr="008A5E46">
        <w:rPr>
          <w:i/>
          <w:color w:val="000000" w:themeColor="text1"/>
        </w:rPr>
        <w:t>Thoughts on the Business of Life</w:t>
      </w:r>
      <w:r w:rsidRPr="008A5E46">
        <w:rPr>
          <w:color w:val="000000" w:themeColor="text1"/>
        </w:rPr>
        <w:t>, FORBES, http://thoughts.forbes.com/thoughts/ talk-william-shakespeare-conversation-should-be (visited 09/08/2022).</w:t>
      </w:r>
    </w:p>
  </w:footnote>
  <w:footnote w:id="3">
    <w:p w:rsidR="00645075" w:rsidRPr="008A5E46" w:rsidRDefault="00645075" w:rsidP="008A5E46">
      <w:pPr>
        <w:pStyle w:val="FootnoteText"/>
        <w:jc w:val="both"/>
        <w:rPr>
          <w:color w:val="000000" w:themeColor="text1"/>
        </w:rPr>
      </w:pPr>
      <w:r w:rsidRPr="008A5E46">
        <w:rPr>
          <w:rStyle w:val="FootnoteReference"/>
          <w:color w:val="000000" w:themeColor="text1"/>
        </w:rPr>
        <w:footnoteRef/>
      </w:r>
      <w:r w:rsidRPr="008A5E46">
        <w:rPr>
          <w:color w:val="000000" w:themeColor="text1"/>
        </w:rPr>
        <w:t xml:space="preserve"> LEENA SEN, COMMUNICATION SKILLS 5 (2d ed. 2007)</w:t>
      </w:r>
    </w:p>
  </w:footnote>
  <w:footnote w:id="4">
    <w:p w:rsidR="00645075" w:rsidRPr="008A5E46" w:rsidRDefault="00645075" w:rsidP="008A5E46">
      <w:pPr>
        <w:pStyle w:val="FootnoteText"/>
        <w:jc w:val="both"/>
        <w:rPr>
          <w:color w:val="000000" w:themeColor="text1"/>
        </w:rPr>
      </w:pPr>
      <w:r w:rsidRPr="008A5E46">
        <w:rPr>
          <w:rStyle w:val="FootnoteReference"/>
          <w:color w:val="000000" w:themeColor="text1"/>
        </w:rPr>
        <w:footnoteRef/>
      </w:r>
      <w:r w:rsidRPr="008A5E46">
        <w:rPr>
          <w:color w:val="000000" w:themeColor="text1"/>
        </w:rPr>
        <w:t xml:space="preserve"> PHILLIP STEELE, FREEDOM OF SPEECH 9 (2005).</w:t>
      </w:r>
    </w:p>
  </w:footnote>
  <w:footnote w:id="5">
    <w:p w:rsidR="00645075" w:rsidRPr="008A5E46" w:rsidRDefault="00645075" w:rsidP="008A5E46">
      <w:pPr>
        <w:pStyle w:val="FootnoteText"/>
        <w:jc w:val="both"/>
        <w:rPr>
          <w:color w:val="000000" w:themeColor="text1"/>
        </w:rPr>
      </w:pPr>
      <w:r w:rsidRPr="008A5E46">
        <w:rPr>
          <w:rStyle w:val="FootnoteReference"/>
          <w:color w:val="000000" w:themeColor="text1"/>
        </w:rPr>
        <w:footnoteRef/>
      </w:r>
      <w:r w:rsidRPr="008A5E46">
        <w:rPr>
          <w:color w:val="000000" w:themeColor="text1"/>
        </w:rPr>
        <w:t xml:space="preserve"> APHRODITE SMAGADI, SOURCEBOOK OF INTERNATIONAL HUMAN RIGHTS MATERIALS 238 (2008).</w:t>
      </w:r>
    </w:p>
  </w:footnote>
  <w:footnote w:id="6">
    <w:p w:rsidR="00645075" w:rsidRPr="008A5E46" w:rsidRDefault="00645075" w:rsidP="008A5E46">
      <w:pPr>
        <w:pStyle w:val="FootnoteText"/>
        <w:jc w:val="both"/>
        <w:rPr>
          <w:color w:val="000000" w:themeColor="text1"/>
        </w:rPr>
      </w:pPr>
      <w:r w:rsidRPr="008A5E46">
        <w:rPr>
          <w:rStyle w:val="FootnoteReference"/>
          <w:color w:val="000000" w:themeColor="text1"/>
        </w:rPr>
        <w:footnoteRef/>
      </w:r>
      <w:r w:rsidRPr="008A5E46">
        <w:rPr>
          <w:color w:val="000000" w:themeColor="text1"/>
        </w:rPr>
        <w:t xml:space="preserve"> Ibid</w:t>
      </w:r>
    </w:p>
  </w:footnote>
  <w:footnote w:id="7">
    <w:p w:rsidR="00645075" w:rsidRPr="008A5E46" w:rsidRDefault="00645075" w:rsidP="008A5E46">
      <w:pPr>
        <w:pStyle w:val="FootnoteText"/>
        <w:jc w:val="both"/>
        <w:rPr>
          <w:color w:val="000000" w:themeColor="text1"/>
        </w:rPr>
      </w:pPr>
      <w:r w:rsidRPr="008A5E46">
        <w:rPr>
          <w:rStyle w:val="FootnoteReference"/>
          <w:color w:val="000000" w:themeColor="text1"/>
        </w:rPr>
        <w:footnoteRef/>
      </w:r>
      <w:r w:rsidRPr="008A5E46">
        <w:rPr>
          <w:color w:val="000000" w:themeColor="text1"/>
        </w:rPr>
        <w:t xml:space="preserve"> G.A. Res. 59 (1), 1, U.N. Doc. A/299, A/261 (Dec. 14, 1946), available at http://daccess-dds-ny.un.org/doc/RESOLUTION/GEN/NRO/033/10/IMG/NR003310.</w:t>
      </w:r>
    </w:p>
  </w:footnote>
  <w:footnote w:id="8">
    <w:p w:rsidR="00645075" w:rsidRPr="008A5E46" w:rsidRDefault="00645075" w:rsidP="008A5E46">
      <w:pPr>
        <w:pStyle w:val="FootnoteText"/>
        <w:jc w:val="both"/>
        <w:rPr>
          <w:color w:val="000000" w:themeColor="text1"/>
        </w:rPr>
      </w:pPr>
      <w:r w:rsidRPr="008A5E46">
        <w:rPr>
          <w:rStyle w:val="FootnoteReference"/>
          <w:color w:val="000000" w:themeColor="text1"/>
        </w:rPr>
        <w:footnoteRef/>
      </w:r>
      <w:r w:rsidRPr="008A5E46">
        <w:rPr>
          <w:color w:val="000000" w:themeColor="text1"/>
        </w:rPr>
        <w:t xml:space="preserve"> Jack M. Balkin, Digital Speech and Democratic Culture: A Theory of Freedom of Expression for The Information Society, 79 N.Y.U. L. REV. 1, 4 (2004).</w:t>
      </w:r>
    </w:p>
  </w:footnote>
  <w:footnote w:id="9">
    <w:p w:rsidR="00645075" w:rsidRPr="00DD7B5C" w:rsidRDefault="00645075" w:rsidP="008A5E46">
      <w:pPr>
        <w:pStyle w:val="FootnoteText"/>
        <w:jc w:val="both"/>
        <w:rPr>
          <w:color w:val="000000" w:themeColor="text1"/>
        </w:rPr>
      </w:pPr>
      <w:r w:rsidRPr="008A5E46">
        <w:rPr>
          <w:rStyle w:val="FootnoteReference"/>
          <w:color w:val="000000" w:themeColor="text1"/>
        </w:rPr>
        <w:footnoteRef/>
      </w:r>
      <w:r w:rsidRPr="008A5E46">
        <w:rPr>
          <w:color w:val="000000" w:themeColor="text1"/>
        </w:rPr>
        <w:t xml:space="preserve"> Mahmudul Islam, Constitutional Law of Bangladesh, Bangladesh Institute of Law and International Affairs, Dhaka, 1995, p. 208</w:t>
      </w:r>
    </w:p>
  </w:footnote>
  <w:footnote w:id="10">
    <w:p w:rsidR="00645075" w:rsidRDefault="00645075" w:rsidP="0068335B">
      <w:pPr>
        <w:pStyle w:val="FootnoteText"/>
        <w:jc w:val="both"/>
      </w:pPr>
      <w:r>
        <w:rPr>
          <w:rStyle w:val="FootnoteReference"/>
        </w:rPr>
        <w:footnoteRef/>
      </w:r>
      <w:r>
        <w:t xml:space="preserve"> Farid Ahmed v. West Pakistan, PLD 1965 Lah 135</w:t>
      </w:r>
    </w:p>
  </w:footnote>
  <w:footnote w:id="11">
    <w:p w:rsidR="00645075" w:rsidRDefault="00645075" w:rsidP="0068335B">
      <w:pPr>
        <w:pStyle w:val="FootnoteText"/>
        <w:jc w:val="both"/>
      </w:pPr>
      <w:r>
        <w:rPr>
          <w:rStyle w:val="FootnoteReference"/>
        </w:rPr>
        <w:footnoteRef/>
      </w:r>
      <w:r>
        <w:t xml:space="preserve"> Thomas v. Collins 323 US 516</w:t>
      </w:r>
    </w:p>
  </w:footnote>
  <w:footnote w:id="12">
    <w:p w:rsidR="00645075" w:rsidRDefault="00645075" w:rsidP="0068335B">
      <w:pPr>
        <w:pStyle w:val="FootnoteText"/>
        <w:jc w:val="both"/>
      </w:pPr>
      <w:r>
        <w:rPr>
          <w:rStyle w:val="FootnoteReference"/>
        </w:rPr>
        <w:footnoteRef/>
      </w:r>
      <w:r>
        <w:t xml:space="preserve"> Douglas v. Jeanette 319 US 157</w:t>
      </w:r>
    </w:p>
  </w:footnote>
  <w:footnote w:id="13">
    <w:p w:rsidR="00645075" w:rsidRDefault="00645075" w:rsidP="0068335B">
      <w:pPr>
        <w:pStyle w:val="FootnoteText"/>
        <w:jc w:val="both"/>
      </w:pPr>
      <w:r>
        <w:rPr>
          <w:rStyle w:val="FootnoteReference"/>
        </w:rPr>
        <w:footnoteRef/>
      </w:r>
      <w:r>
        <w:t xml:space="preserve"> Hector v. A.G. of Antigua and Barbuda, 1990 2 All E.R 103, 106</w:t>
      </w:r>
    </w:p>
  </w:footnote>
  <w:footnote w:id="14">
    <w:p w:rsidR="00645075" w:rsidRDefault="00645075" w:rsidP="0068335B">
      <w:pPr>
        <w:pStyle w:val="FootnoteText"/>
        <w:jc w:val="both"/>
      </w:pPr>
      <w:r>
        <w:rPr>
          <w:rStyle w:val="FootnoteReference"/>
        </w:rPr>
        <w:footnoteRef/>
      </w:r>
      <w:r>
        <w:t xml:space="preserve"> Mahmudul Islam, Constitutional Law of Bangladesh, Bangladesh Institute of Law and International Affairs, Dhaka, 1995, p. 210.</w:t>
      </w:r>
    </w:p>
  </w:footnote>
  <w:footnote w:id="15">
    <w:p w:rsidR="00645075" w:rsidRDefault="00645075" w:rsidP="00597C85">
      <w:pPr>
        <w:pStyle w:val="FootnoteText"/>
        <w:jc w:val="both"/>
      </w:pPr>
      <w:r>
        <w:rPr>
          <w:rStyle w:val="FootnoteReference"/>
        </w:rPr>
        <w:footnoteRef/>
      </w:r>
      <w:r>
        <w:t xml:space="preserve"> 46 DLR 596 p. 599</w:t>
      </w:r>
    </w:p>
  </w:footnote>
  <w:footnote w:id="16">
    <w:p w:rsidR="00645075" w:rsidRDefault="00645075" w:rsidP="00597C85">
      <w:pPr>
        <w:pStyle w:val="FootnoteText"/>
        <w:jc w:val="both"/>
      </w:pPr>
      <w:r>
        <w:rPr>
          <w:rStyle w:val="FootnoteReference"/>
        </w:rPr>
        <w:footnoteRef/>
      </w:r>
      <w:r>
        <w:t xml:space="preserve"> Benett &amp; Coleman Vs , AIR 1973 SC 106, 143</w:t>
      </w:r>
    </w:p>
  </w:footnote>
  <w:footnote w:id="17">
    <w:p w:rsidR="00645075" w:rsidRDefault="00645075" w:rsidP="00597C85">
      <w:pPr>
        <w:pStyle w:val="FootnoteText"/>
        <w:jc w:val="both"/>
      </w:pPr>
      <w:r>
        <w:rPr>
          <w:rStyle w:val="FootnoteReference"/>
        </w:rPr>
        <w:footnoteRef/>
      </w:r>
      <w:r>
        <w:t xml:space="preserve"> Maneka Gandhi Vs India, AIR 1978 SC 597, 640</w:t>
      </w:r>
    </w:p>
  </w:footnote>
  <w:footnote w:id="18">
    <w:p w:rsidR="00645075" w:rsidRDefault="00645075" w:rsidP="00597C85">
      <w:pPr>
        <w:pStyle w:val="FootnoteText"/>
        <w:jc w:val="both"/>
      </w:pPr>
      <w:r>
        <w:rPr>
          <w:rStyle w:val="FootnoteReference"/>
        </w:rPr>
        <w:footnoteRef/>
      </w:r>
      <w:r>
        <w:t xml:space="preserve"> Secy., Ministry of I &amp; B VS Cricket Assoc. of Bengal, AIR 1995 SC 1236</w:t>
      </w:r>
    </w:p>
  </w:footnote>
  <w:footnote w:id="19">
    <w:p w:rsidR="00645075" w:rsidRPr="00597C85" w:rsidRDefault="00645075" w:rsidP="00597C85">
      <w:pPr>
        <w:pStyle w:val="FootnoteText"/>
        <w:jc w:val="both"/>
        <w:rPr>
          <w:color w:val="000000" w:themeColor="text1"/>
        </w:rPr>
      </w:pPr>
      <w:r w:rsidRPr="00597C85">
        <w:rPr>
          <w:rStyle w:val="FootnoteReference"/>
          <w:color w:val="000000" w:themeColor="text1"/>
        </w:rPr>
        <w:footnoteRef/>
      </w:r>
      <w:r w:rsidRPr="00597C85">
        <w:rPr>
          <w:color w:val="000000" w:themeColor="text1"/>
        </w:rPr>
        <w:t xml:space="preserve"> ROBERT HARGREAVES, THE FIRST FREEDOM: A HISTORY OF FREE SPEECH 1-22 (2002).</w:t>
      </w:r>
    </w:p>
  </w:footnote>
  <w:footnote w:id="20">
    <w:p w:rsidR="00645075" w:rsidRPr="00597C85" w:rsidRDefault="00645075" w:rsidP="00597C85">
      <w:pPr>
        <w:pStyle w:val="FootnoteText"/>
        <w:jc w:val="both"/>
        <w:rPr>
          <w:color w:val="000000" w:themeColor="text1"/>
        </w:rPr>
      </w:pPr>
      <w:r w:rsidRPr="00597C85">
        <w:rPr>
          <w:rStyle w:val="FootnoteReference"/>
          <w:color w:val="000000" w:themeColor="text1"/>
        </w:rPr>
        <w:footnoteRef/>
      </w:r>
      <w:r w:rsidRPr="00597C85">
        <w:rPr>
          <w:color w:val="000000" w:themeColor="text1"/>
        </w:rPr>
        <w:t xml:space="preserve"> William Magnuson, The Responsibility to Protect and the Decline of Sovereignty: Free Speech Protection Under International Law, 43 VAND. J. TRANSNAT'L L. 255, 276 (2010).</w:t>
      </w:r>
    </w:p>
  </w:footnote>
  <w:footnote w:id="21">
    <w:p w:rsidR="00645075" w:rsidRPr="00597C85" w:rsidRDefault="00645075" w:rsidP="00597C85">
      <w:pPr>
        <w:pStyle w:val="FootnoteText"/>
        <w:jc w:val="both"/>
        <w:rPr>
          <w:color w:val="000000" w:themeColor="text1"/>
        </w:rPr>
      </w:pPr>
      <w:r w:rsidRPr="00597C85">
        <w:rPr>
          <w:rStyle w:val="FootnoteReference"/>
          <w:color w:val="000000" w:themeColor="text1"/>
        </w:rPr>
        <w:footnoteRef/>
      </w:r>
      <w:r w:rsidRPr="00597C85">
        <w:rPr>
          <w:color w:val="000000" w:themeColor="text1"/>
        </w:rPr>
        <w:t xml:space="preserve"> K.M. SMITH, TEXTBOOK ON INTERNATIONAL HUMAN RIGHTS 267 (2007).</w:t>
      </w:r>
    </w:p>
  </w:footnote>
  <w:footnote w:id="22">
    <w:p w:rsidR="00645075" w:rsidRPr="00597C85" w:rsidRDefault="00645075" w:rsidP="00597C85">
      <w:pPr>
        <w:pStyle w:val="FootnoteText"/>
        <w:jc w:val="both"/>
        <w:rPr>
          <w:color w:val="000000" w:themeColor="text1"/>
        </w:rPr>
      </w:pPr>
      <w:r w:rsidRPr="00597C85">
        <w:rPr>
          <w:rStyle w:val="FootnoteReference"/>
          <w:color w:val="000000" w:themeColor="text1"/>
        </w:rPr>
        <w:footnoteRef/>
      </w:r>
      <w:r w:rsidRPr="00597C85">
        <w:rPr>
          <w:color w:val="000000" w:themeColor="text1"/>
        </w:rPr>
        <w:t xml:space="preserve"> Universal Declaration of Human Rights 1948, Article 19</w:t>
      </w:r>
    </w:p>
  </w:footnote>
  <w:footnote w:id="23">
    <w:p w:rsidR="00645075" w:rsidRPr="00597C85" w:rsidRDefault="00645075" w:rsidP="00597C85">
      <w:pPr>
        <w:pStyle w:val="FootnoteText"/>
        <w:jc w:val="both"/>
        <w:rPr>
          <w:color w:val="000000" w:themeColor="text1"/>
        </w:rPr>
      </w:pPr>
      <w:r w:rsidRPr="00597C85">
        <w:rPr>
          <w:rStyle w:val="FootnoteReference"/>
          <w:color w:val="000000" w:themeColor="text1"/>
        </w:rPr>
        <w:footnoteRef/>
      </w:r>
      <w:r w:rsidRPr="00597C85">
        <w:rPr>
          <w:color w:val="000000" w:themeColor="text1"/>
        </w:rPr>
        <w:t xml:space="preserve"> International Covenant on Civil and Political Rights, Article 19</w:t>
      </w:r>
    </w:p>
  </w:footnote>
  <w:footnote w:id="24">
    <w:p w:rsidR="00645075" w:rsidRPr="00597C85" w:rsidRDefault="00645075" w:rsidP="00597C85">
      <w:pPr>
        <w:pStyle w:val="FootnoteText"/>
        <w:jc w:val="both"/>
        <w:rPr>
          <w:color w:val="000000" w:themeColor="text1"/>
        </w:rPr>
      </w:pPr>
      <w:r w:rsidRPr="00597C85">
        <w:rPr>
          <w:rStyle w:val="FootnoteReference"/>
          <w:color w:val="000000" w:themeColor="text1"/>
        </w:rPr>
        <w:footnoteRef/>
      </w:r>
      <w:r w:rsidRPr="00597C85">
        <w:rPr>
          <w:color w:val="000000" w:themeColor="text1"/>
        </w:rPr>
        <w:t xml:space="preserve"> Islam Mahmud, Constitutional Law of Bangladesh, (3rdedn, Mullick Brothers 2012) 329,330</w:t>
      </w:r>
    </w:p>
  </w:footnote>
  <w:footnote w:id="25">
    <w:p w:rsidR="00645075" w:rsidRPr="00597C85" w:rsidRDefault="00645075" w:rsidP="00597C85">
      <w:pPr>
        <w:pStyle w:val="FootnoteText"/>
        <w:jc w:val="both"/>
        <w:rPr>
          <w:color w:val="000000" w:themeColor="text1"/>
        </w:rPr>
      </w:pPr>
      <w:r w:rsidRPr="00597C85">
        <w:rPr>
          <w:rStyle w:val="FootnoteReference"/>
          <w:color w:val="000000" w:themeColor="text1"/>
        </w:rPr>
        <w:footnoteRef/>
      </w:r>
      <w:r w:rsidRPr="00597C85">
        <w:rPr>
          <w:color w:val="000000" w:themeColor="text1"/>
        </w:rPr>
        <w:t xml:space="preserve"> The Constitution of Peoples Republic Bangladesh</w:t>
      </w:r>
    </w:p>
  </w:footnote>
  <w:footnote w:id="26">
    <w:p w:rsidR="00645075" w:rsidRPr="00597C85" w:rsidRDefault="00645075" w:rsidP="00597C85">
      <w:pPr>
        <w:pStyle w:val="FootnoteText"/>
        <w:jc w:val="both"/>
        <w:rPr>
          <w:color w:val="000000" w:themeColor="text1"/>
        </w:rPr>
      </w:pPr>
      <w:r w:rsidRPr="00597C85">
        <w:rPr>
          <w:rStyle w:val="FootnoteReference"/>
          <w:color w:val="000000" w:themeColor="text1"/>
        </w:rPr>
        <w:footnoteRef/>
      </w:r>
      <w:r w:rsidRPr="00597C85">
        <w:rPr>
          <w:color w:val="000000" w:themeColor="text1"/>
        </w:rPr>
        <w:t xml:space="preserve"> Jeffery, A. (1986). Free Speech and Press: An Absolute Right? Human Rights Quarterly, (1986) 8(2) p 218 </w:t>
      </w:r>
    </w:p>
    <w:p w:rsidR="00645075" w:rsidRPr="00597C85" w:rsidRDefault="00645075" w:rsidP="00597C85">
      <w:pPr>
        <w:pStyle w:val="FootnoteText"/>
        <w:jc w:val="both"/>
        <w:rPr>
          <w:color w:val="000000" w:themeColor="text1"/>
        </w:rPr>
      </w:pPr>
      <w:r w:rsidRPr="00597C85">
        <w:rPr>
          <w:color w:val="000000" w:themeColor="text1"/>
        </w:rPr>
        <w:t xml:space="preserve">JSTOR </w:t>
      </w:r>
      <w:r>
        <w:rPr>
          <w:color w:val="000000" w:themeColor="text1"/>
        </w:rPr>
        <w:t>(</w:t>
      </w:r>
      <w:r w:rsidRPr="00597C85">
        <w:rPr>
          <w:color w:val="000000" w:themeColor="text1"/>
        </w:rPr>
        <w:t>accessed 28/08/ 2022</w:t>
      </w:r>
      <w:r>
        <w:rPr>
          <w:color w:val="000000" w:themeColor="text1"/>
        </w:rPr>
        <w:t>)</w:t>
      </w:r>
      <w:r w:rsidRPr="00597C85">
        <w:rPr>
          <w:color w:val="000000" w:themeColor="text1"/>
        </w:rPr>
        <w:t>.</w:t>
      </w:r>
    </w:p>
  </w:footnote>
  <w:footnote w:id="27">
    <w:p w:rsidR="00645075" w:rsidRPr="00597C85" w:rsidRDefault="00645075" w:rsidP="00597C85">
      <w:pPr>
        <w:pStyle w:val="FootnoteText"/>
        <w:jc w:val="both"/>
        <w:rPr>
          <w:color w:val="000000" w:themeColor="text1"/>
        </w:rPr>
      </w:pPr>
      <w:r w:rsidRPr="00597C85">
        <w:rPr>
          <w:rStyle w:val="FootnoteReference"/>
          <w:color w:val="000000" w:themeColor="text1"/>
        </w:rPr>
        <w:footnoteRef/>
      </w:r>
      <w:r w:rsidRPr="00597C85">
        <w:rPr>
          <w:color w:val="000000" w:themeColor="text1"/>
        </w:rPr>
        <w:t xml:space="preserve"> Universal Declaration of Human Right, Article 1</w:t>
      </w:r>
    </w:p>
  </w:footnote>
  <w:footnote w:id="28">
    <w:p w:rsidR="00645075" w:rsidRPr="00597C85" w:rsidRDefault="00645075" w:rsidP="00597C85">
      <w:pPr>
        <w:pStyle w:val="FootnoteText"/>
        <w:rPr>
          <w:color w:val="000000" w:themeColor="text1"/>
        </w:rPr>
      </w:pPr>
      <w:r w:rsidRPr="00597C85">
        <w:rPr>
          <w:rStyle w:val="FootnoteReference"/>
          <w:color w:val="000000" w:themeColor="text1"/>
        </w:rPr>
        <w:footnoteRef/>
      </w:r>
      <w:r w:rsidRPr="00597C85">
        <w:rPr>
          <w:color w:val="000000" w:themeColor="text1"/>
        </w:rPr>
        <w:t xml:space="preserve"> https://www.e-ir.info/2011/05/22/is-the-fact-that-man-lives-in-an-international-system-defined-by-anarchy-the-cause-of-war/</w:t>
      </w:r>
    </w:p>
  </w:footnote>
  <w:footnote w:id="29">
    <w:p w:rsidR="00645075" w:rsidRPr="00597C85" w:rsidRDefault="00645075" w:rsidP="00597C85">
      <w:pPr>
        <w:pStyle w:val="FootnoteText"/>
        <w:jc w:val="both"/>
        <w:rPr>
          <w:color w:val="000000" w:themeColor="text1"/>
        </w:rPr>
      </w:pPr>
      <w:r w:rsidRPr="00597C85">
        <w:rPr>
          <w:rStyle w:val="FootnoteReference"/>
          <w:color w:val="000000" w:themeColor="text1"/>
        </w:rPr>
        <w:footnoteRef/>
      </w:r>
      <w:r w:rsidRPr="00597C85">
        <w:rPr>
          <w:color w:val="000000" w:themeColor="text1"/>
        </w:rPr>
        <w:t xml:space="preserve"> Islam Mahmud, Constitutional Law of Bangladesh, (3rdednMullick Brothers 2012) 340</w:t>
      </w:r>
    </w:p>
  </w:footnote>
  <w:footnote w:id="30">
    <w:p w:rsidR="00645075" w:rsidRDefault="00645075">
      <w:pPr>
        <w:pStyle w:val="FootnoteText"/>
      </w:pPr>
      <w:r>
        <w:rPr>
          <w:rStyle w:val="FootnoteReference"/>
        </w:rPr>
        <w:footnoteRef/>
      </w:r>
      <w:r>
        <w:t xml:space="preserve"> Santokh Singh v. Delhi Administration, AIR 1973 SC 1091)</w:t>
      </w:r>
    </w:p>
  </w:footnote>
  <w:footnote w:id="31">
    <w:p w:rsidR="00645075" w:rsidRDefault="00645075">
      <w:pPr>
        <w:pStyle w:val="FootnoteText"/>
      </w:pPr>
      <w:r>
        <w:rPr>
          <w:rStyle w:val="FootnoteReference"/>
        </w:rPr>
        <w:footnoteRef/>
      </w:r>
      <w:r>
        <w:t xml:space="preserve"> Bihar v. SailabalaAIR 1952 SC 329</w:t>
      </w:r>
    </w:p>
  </w:footnote>
  <w:footnote w:id="32">
    <w:p w:rsidR="00645075" w:rsidRDefault="00645075">
      <w:pPr>
        <w:pStyle w:val="FootnoteText"/>
      </w:pPr>
      <w:r>
        <w:rPr>
          <w:rStyle w:val="FootnoteReference"/>
        </w:rPr>
        <w:footnoteRef/>
      </w:r>
      <w:r>
        <w:t xml:space="preserve"> Schaefer V U.S, (1920) 251 US 466</w:t>
      </w:r>
    </w:p>
  </w:footnote>
  <w:footnote w:id="33">
    <w:p w:rsidR="00645075" w:rsidRDefault="00645075">
      <w:pPr>
        <w:pStyle w:val="FootnoteText"/>
      </w:pPr>
      <w:r>
        <w:rPr>
          <w:rStyle w:val="FootnoteReference"/>
        </w:rPr>
        <w:footnoteRef/>
      </w:r>
      <w:r>
        <w:t xml:space="preserve"> Namboodripad v. Nambair, AIR 1970 SC 2015</w:t>
      </w:r>
    </w:p>
  </w:footnote>
  <w:footnote w:id="34">
    <w:p w:rsidR="00645075" w:rsidRDefault="00645075">
      <w:pPr>
        <w:pStyle w:val="FootnoteText"/>
      </w:pPr>
      <w:r>
        <w:rPr>
          <w:rStyle w:val="FootnoteReference"/>
        </w:rPr>
        <w:footnoteRef/>
      </w:r>
      <w:r>
        <w:t xml:space="preserve"> Daphtary v. Gupta, AIR SC1132</w:t>
      </w:r>
    </w:p>
  </w:footnote>
  <w:footnote w:id="35">
    <w:p w:rsidR="00645075" w:rsidRDefault="00645075">
      <w:pPr>
        <w:pStyle w:val="FootnoteText"/>
      </w:pPr>
      <w:r>
        <w:rPr>
          <w:rStyle w:val="FootnoteReference"/>
        </w:rPr>
        <w:footnoteRef/>
      </w:r>
      <w:r>
        <w:t xml:space="preserve"> Gertz v. Robert Welch, Inc, (1974) 418 US 323</w:t>
      </w:r>
    </w:p>
  </w:footnote>
  <w:footnote w:id="36">
    <w:p w:rsidR="00645075" w:rsidRDefault="00645075">
      <w:pPr>
        <w:pStyle w:val="FootnoteText"/>
      </w:pPr>
      <w:r>
        <w:rPr>
          <w:rStyle w:val="FootnoteReference"/>
        </w:rPr>
        <w:footnoteRef/>
      </w:r>
      <w:r>
        <w:t xml:space="preserve"> New York Times Co. v. Sullivan, (1964) 376 US 448</w:t>
      </w:r>
    </w:p>
  </w:footnote>
  <w:footnote w:id="37">
    <w:p w:rsidR="00645075" w:rsidRDefault="00645075">
      <w:pPr>
        <w:pStyle w:val="FootnoteText"/>
      </w:pPr>
      <w:r>
        <w:rPr>
          <w:rStyle w:val="FootnoteReference"/>
        </w:rPr>
        <w:footnoteRef/>
      </w:r>
      <w:r>
        <w:t xml:space="preserve"> Shafquat Rabbee, “Bangladesh: the latest assault on free speech” (The Interpreter 2 October, 2018)</w:t>
      </w:r>
    </w:p>
  </w:footnote>
  <w:footnote w:id="38">
    <w:p w:rsidR="00645075" w:rsidRDefault="00645075" w:rsidP="00620FD1">
      <w:pPr>
        <w:pStyle w:val="FootnoteText"/>
        <w:jc w:val="both"/>
      </w:pPr>
      <w:r>
        <w:rPr>
          <w:rStyle w:val="FootnoteReference"/>
        </w:rPr>
        <w:footnoteRef/>
      </w:r>
      <w:r>
        <w:t xml:space="preserve"> Ataur Rahman v. Md. Nasim, 52 DLR 16</w:t>
      </w:r>
    </w:p>
  </w:footnote>
  <w:footnote w:id="39">
    <w:p w:rsidR="00645075" w:rsidRDefault="00645075" w:rsidP="00620FD1">
      <w:pPr>
        <w:pStyle w:val="FootnoteText"/>
        <w:jc w:val="both"/>
      </w:pPr>
      <w:r>
        <w:rPr>
          <w:rStyle w:val="FootnoteReference"/>
        </w:rPr>
        <w:footnoteRef/>
      </w:r>
      <w:r>
        <w:t xml:space="preserve"> Powell v. McCormack, 395US 486</w:t>
      </w:r>
    </w:p>
  </w:footnote>
  <w:footnote w:id="40">
    <w:p w:rsidR="00645075" w:rsidRDefault="00645075" w:rsidP="00620FD1">
      <w:pPr>
        <w:pStyle w:val="FootnoteText"/>
        <w:jc w:val="both"/>
      </w:pPr>
      <w:r>
        <w:rPr>
          <w:rStyle w:val="FootnoteReference"/>
        </w:rPr>
        <w:footnoteRef/>
      </w:r>
      <w:r>
        <w:t xml:space="preserve"> Cyril Sikdar v. Nazmul Huda, 46 DLR 555 p.560</w:t>
      </w:r>
    </w:p>
  </w:footnote>
  <w:footnote w:id="41">
    <w:p w:rsidR="00645075" w:rsidRDefault="00645075" w:rsidP="00620FD1">
      <w:pPr>
        <w:pStyle w:val="FootnoteText"/>
        <w:jc w:val="both"/>
      </w:pPr>
      <w:r>
        <w:rPr>
          <w:rStyle w:val="FootnoteReference"/>
        </w:rPr>
        <w:footnoteRef/>
      </w:r>
      <w:r>
        <w:t xml:space="preserve"> Article 78(3) of the Constitution of Bangladesh.</w:t>
      </w:r>
    </w:p>
  </w:footnote>
  <w:footnote w:id="42">
    <w:p w:rsidR="00645075" w:rsidRDefault="00645075" w:rsidP="00620FD1">
      <w:pPr>
        <w:pStyle w:val="FootnoteText"/>
        <w:jc w:val="both"/>
      </w:pPr>
      <w:r>
        <w:rPr>
          <w:rStyle w:val="FootnoteReference"/>
        </w:rPr>
        <w:footnoteRef/>
      </w:r>
      <w:r>
        <w:t xml:space="preserve"> 53 DLR (2001) 138</w:t>
      </w:r>
    </w:p>
  </w:footnote>
  <w:footnote w:id="43">
    <w:p w:rsidR="00645075" w:rsidRPr="00DA1A0F" w:rsidRDefault="00645075" w:rsidP="00DA1A0F">
      <w:pPr>
        <w:pStyle w:val="FootnoteText"/>
        <w:jc w:val="both"/>
        <w:rPr>
          <w:color w:val="000000" w:themeColor="text1"/>
        </w:rPr>
      </w:pPr>
      <w:r w:rsidRPr="00DA1A0F">
        <w:rPr>
          <w:rStyle w:val="FootnoteReference"/>
          <w:color w:val="000000" w:themeColor="text1"/>
        </w:rPr>
        <w:footnoteRef/>
      </w:r>
      <w:r w:rsidRPr="00DA1A0F">
        <w:rPr>
          <w:color w:val="000000" w:themeColor="text1"/>
        </w:rPr>
        <w:t xml:space="preserve"> https://www.govinfo.gov/content/pkg/GPO-CONAN-1992/pdf/GPO-CONAN-1992-10-2.pdf</w:t>
      </w:r>
    </w:p>
  </w:footnote>
  <w:footnote w:id="44">
    <w:p w:rsidR="00645075" w:rsidRPr="00DA1A0F" w:rsidRDefault="00645075" w:rsidP="00DA1A0F">
      <w:pPr>
        <w:pStyle w:val="FootnoteText"/>
        <w:jc w:val="both"/>
        <w:rPr>
          <w:color w:val="000000" w:themeColor="text1"/>
        </w:rPr>
      </w:pPr>
      <w:r w:rsidRPr="00DA1A0F">
        <w:rPr>
          <w:rStyle w:val="FootnoteReference"/>
          <w:color w:val="000000" w:themeColor="text1"/>
        </w:rPr>
        <w:footnoteRef/>
      </w:r>
      <w:r w:rsidRPr="00DA1A0F">
        <w:rPr>
          <w:color w:val="000000" w:themeColor="text1"/>
        </w:rPr>
        <w:t xml:space="preserve"> </w:t>
      </w:r>
      <w:r w:rsidRPr="00DA1A0F">
        <w:rPr>
          <w:color w:val="000000" w:themeColor="text1"/>
          <w:bdr w:val="none" w:sz="0" w:space="0" w:color="auto" w:frame="1"/>
        </w:rPr>
        <w:t>268 U.S. 652 (1925)</w:t>
      </w:r>
    </w:p>
  </w:footnote>
  <w:footnote w:id="45">
    <w:p w:rsidR="00645075" w:rsidRDefault="00645075">
      <w:pPr>
        <w:pStyle w:val="FootnoteText"/>
      </w:pPr>
      <w:r>
        <w:rPr>
          <w:rStyle w:val="FootnoteReference"/>
        </w:rPr>
        <w:footnoteRef/>
      </w:r>
      <w:r>
        <w:t xml:space="preserve"> </w:t>
      </w:r>
      <w:r w:rsidRPr="00AE31F9">
        <w:t>https://www.govinfo.gov/content/pkg/GPO-CONAN-1992/pdf/GPO-CONAN-1992-10-2.pdf</w:t>
      </w:r>
    </w:p>
  </w:footnote>
  <w:footnote w:id="46">
    <w:p w:rsidR="00645075" w:rsidRDefault="00645075">
      <w:pPr>
        <w:pStyle w:val="FootnoteText"/>
      </w:pPr>
      <w:r>
        <w:rPr>
          <w:rStyle w:val="FootnoteReference"/>
        </w:rPr>
        <w:footnoteRef/>
      </w:r>
      <w:r>
        <w:t xml:space="preserve"> </w:t>
      </w:r>
      <w:r w:rsidRPr="00C02140">
        <w:t>https://core.ac.uk/download/pdf/212888296.pdf</w:t>
      </w:r>
    </w:p>
  </w:footnote>
  <w:footnote w:id="47">
    <w:p w:rsidR="00645075" w:rsidRDefault="00645075">
      <w:pPr>
        <w:pStyle w:val="FootnoteText"/>
      </w:pPr>
      <w:r>
        <w:rPr>
          <w:rStyle w:val="FootnoteReference"/>
        </w:rPr>
        <w:footnoteRef/>
      </w:r>
      <w:r>
        <w:t xml:space="preserve"> Robert A. Sedler, The Legitimacy Debate in Constitutional Adjudication: An Assessment and a Different Perspective, 44 OHIO ST. L.J. 93, 122 (1983).</w:t>
      </w:r>
    </w:p>
  </w:footnote>
  <w:footnote w:id="48">
    <w:p w:rsidR="00645075" w:rsidRDefault="00645075">
      <w:pPr>
        <w:pStyle w:val="FootnoteText"/>
      </w:pPr>
      <w:r>
        <w:rPr>
          <w:rStyle w:val="FootnoteReference"/>
        </w:rPr>
        <w:footnoteRef/>
      </w:r>
      <w:r>
        <w:t xml:space="preserve"> 130 U.S. 581 (1889).</w:t>
      </w:r>
    </w:p>
  </w:footnote>
  <w:footnote w:id="49">
    <w:p w:rsidR="00645075" w:rsidRDefault="00645075">
      <w:pPr>
        <w:pStyle w:val="FootnoteText"/>
      </w:pPr>
      <w:r>
        <w:rPr>
          <w:rStyle w:val="FootnoteReference"/>
        </w:rPr>
        <w:footnoteRef/>
      </w:r>
      <w:r>
        <w:t xml:space="preserve"> </w:t>
      </w:r>
      <w:r w:rsidRPr="00642EFE">
        <w:t>https://core.ac.uk/download/pdf/212888296.pdf</w:t>
      </w:r>
    </w:p>
  </w:footnote>
  <w:footnote w:id="50">
    <w:p w:rsidR="00645075" w:rsidRDefault="00645075">
      <w:pPr>
        <w:pStyle w:val="FootnoteText"/>
      </w:pPr>
      <w:r>
        <w:rPr>
          <w:rStyle w:val="FootnoteReference"/>
        </w:rPr>
        <w:footnoteRef/>
      </w:r>
      <w:r>
        <w:t xml:space="preserve"> International Covenant on Civil and Political Rights arts. 19-20, Mar. 23, 1976, 999 U.N.T.S. 171 [hereinafter International Covenant].</w:t>
      </w:r>
    </w:p>
  </w:footnote>
  <w:footnote w:id="51">
    <w:p w:rsidR="00645075" w:rsidRDefault="00645075">
      <w:pPr>
        <w:pStyle w:val="FootnoteText"/>
      </w:pPr>
      <w:r>
        <w:rPr>
          <w:rStyle w:val="FootnoteReference"/>
        </w:rPr>
        <w:footnoteRef/>
      </w:r>
      <w:r>
        <w:t xml:space="preserve"> Robert A. Sedler, The First Amendment in Litigation: The "Law of the First Amendment," 48 WASH. &amp; LEE L. REv. 457 (1991).</w:t>
      </w:r>
    </w:p>
  </w:footnote>
  <w:footnote w:id="52">
    <w:p w:rsidR="00645075" w:rsidRDefault="00645075">
      <w:pPr>
        <w:pStyle w:val="FootnoteText"/>
      </w:pPr>
      <w:r>
        <w:rPr>
          <w:rStyle w:val="FootnoteReference"/>
        </w:rPr>
        <w:footnoteRef/>
      </w:r>
      <w:r>
        <w:t xml:space="preserve"> </w:t>
      </w:r>
      <w:r w:rsidRPr="00BE4FCB">
        <w:t>https://core.ac.uk/download/pdf/212888296.pdf</w:t>
      </w:r>
    </w:p>
  </w:footnote>
  <w:footnote w:id="53">
    <w:p w:rsidR="00645075" w:rsidRDefault="00645075" w:rsidP="0077470C">
      <w:pPr>
        <w:pStyle w:val="FootnoteText"/>
      </w:pPr>
      <w:r>
        <w:rPr>
          <w:rStyle w:val="FootnoteReference"/>
        </w:rPr>
        <w:footnoteRef/>
      </w:r>
      <w:r>
        <w:t xml:space="preserve"> </w:t>
      </w:r>
      <w:r w:rsidRPr="00F1681A">
        <w:t>https://theanarchistlibrary.org/library/not-just-free-speech-but-freedom-itself</w:t>
      </w:r>
    </w:p>
  </w:footnote>
  <w:footnote w:id="54">
    <w:p w:rsidR="00645075" w:rsidRDefault="00645075" w:rsidP="0077470C">
      <w:pPr>
        <w:pStyle w:val="FootnoteText"/>
      </w:pPr>
      <w:r>
        <w:rPr>
          <w:rStyle w:val="FootnoteReference"/>
        </w:rPr>
        <w:footnoteRef/>
      </w:r>
      <w:r>
        <w:t xml:space="preserve"> Ibid</w:t>
      </w:r>
    </w:p>
  </w:footnote>
  <w:footnote w:id="55">
    <w:p w:rsidR="00645075" w:rsidRDefault="00645075">
      <w:pPr>
        <w:pStyle w:val="FootnoteText"/>
      </w:pPr>
      <w:r>
        <w:rPr>
          <w:rStyle w:val="FootnoteReference"/>
        </w:rPr>
        <w:footnoteRef/>
      </w:r>
      <w:r>
        <w:t xml:space="preserve"> </w:t>
      </w:r>
      <w:r w:rsidRPr="00A44970">
        <w:t>https://www.hrw.org/news/2021/02/11/covid-19-triggers-wave-free-speech-abuse</w:t>
      </w:r>
    </w:p>
  </w:footnote>
  <w:footnote w:id="56">
    <w:p w:rsidR="00645075" w:rsidRDefault="00645075">
      <w:pPr>
        <w:pStyle w:val="FootnoteText"/>
      </w:pPr>
      <w:r>
        <w:rPr>
          <w:rStyle w:val="FootnoteReference"/>
        </w:rPr>
        <w:footnoteRef/>
      </w:r>
      <w:r>
        <w:t xml:space="preserve"> </w:t>
      </w:r>
      <w:r w:rsidRPr="00F804B0">
        <w:t>https://it.usembassy.gov/report-governments-target-critics-during-covid-19/</w:t>
      </w:r>
    </w:p>
  </w:footnote>
  <w:footnote w:id="57">
    <w:p w:rsidR="00645075" w:rsidRDefault="00645075">
      <w:pPr>
        <w:pStyle w:val="FootnoteText"/>
      </w:pPr>
      <w:r>
        <w:rPr>
          <w:rStyle w:val="FootnoteReference"/>
        </w:rPr>
        <w:footnoteRef/>
      </w:r>
      <w:r>
        <w:t xml:space="preserve"> </w:t>
      </w:r>
      <w:r w:rsidRPr="0077471E">
        <w:t>https://it.usembassy.gov/report-governments-target-critics-during-covid-19/</w:t>
      </w:r>
    </w:p>
  </w:footnote>
  <w:footnote w:id="58">
    <w:p w:rsidR="00645075" w:rsidRDefault="00645075">
      <w:pPr>
        <w:pStyle w:val="FootnoteText"/>
      </w:pPr>
      <w:r>
        <w:rPr>
          <w:rStyle w:val="FootnoteReference"/>
        </w:rPr>
        <w:footnoteRef/>
      </w:r>
      <w:r>
        <w:t xml:space="preserve"> </w:t>
      </w:r>
      <w:r w:rsidRPr="00DC58F9">
        <w:t>https://www.article19.org/resources/bangladesh-violations-right-freedom-expression-2017/</w:t>
      </w:r>
    </w:p>
  </w:footnote>
  <w:footnote w:id="59">
    <w:p w:rsidR="00645075" w:rsidRDefault="00645075">
      <w:pPr>
        <w:pStyle w:val="FootnoteText"/>
      </w:pPr>
      <w:r>
        <w:rPr>
          <w:rStyle w:val="FootnoteReference"/>
        </w:rPr>
        <w:footnoteRef/>
      </w:r>
      <w:r>
        <w:t xml:space="preserve"> </w:t>
      </w:r>
      <w:r w:rsidRPr="00946A3C">
        <w:t>https://www.thedailystar.net/frontpage/news/463-breaches-freedom-speech-1737874</w:t>
      </w:r>
    </w:p>
  </w:footnote>
  <w:footnote w:id="60">
    <w:p w:rsidR="00645075" w:rsidRDefault="00645075">
      <w:pPr>
        <w:pStyle w:val="FootnoteText"/>
      </w:pPr>
      <w:r>
        <w:rPr>
          <w:rStyle w:val="FootnoteReference"/>
        </w:rPr>
        <w:footnoteRef/>
      </w:r>
      <w:r>
        <w:t xml:space="preserve"> </w:t>
      </w:r>
      <w:r w:rsidRPr="00F21341">
        <w:t>https://www.hrw.org/world-report/2021/country-chapters/bangladesh</w:t>
      </w:r>
    </w:p>
  </w:footnote>
  <w:footnote w:id="61">
    <w:p w:rsidR="00645075" w:rsidRDefault="00645075">
      <w:pPr>
        <w:pStyle w:val="FootnoteText"/>
      </w:pPr>
      <w:r>
        <w:rPr>
          <w:rStyle w:val="FootnoteReference"/>
        </w:rPr>
        <w:footnoteRef/>
      </w:r>
      <w:r>
        <w:t xml:space="preserve"> Ibid</w:t>
      </w:r>
    </w:p>
  </w:footnote>
  <w:footnote w:id="62">
    <w:p w:rsidR="00645075" w:rsidRDefault="00645075">
      <w:pPr>
        <w:pStyle w:val="FootnoteText"/>
      </w:pPr>
      <w:r>
        <w:rPr>
          <w:rStyle w:val="FootnoteReference"/>
        </w:rPr>
        <w:footnoteRef/>
      </w:r>
      <w:r>
        <w:t xml:space="preserve"> </w:t>
      </w:r>
      <w:r w:rsidRPr="004D01A2">
        <w:t>https://www.history.com/topics/united-states-constitution/freedom-of-speech</w:t>
      </w:r>
    </w:p>
  </w:footnote>
  <w:footnote w:id="63">
    <w:p w:rsidR="00645075" w:rsidRPr="001949BE" w:rsidRDefault="00645075" w:rsidP="001949BE">
      <w:pPr>
        <w:pStyle w:val="FootnoteText"/>
        <w:jc w:val="both"/>
        <w:rPr>
          <w:rFonts w:cstheme="minorHAnsi"/>
          <w:color w:val="000000" w:themeColor="text1"/>
        </w:rPr>
      </w:pPr>
      <w:r w:rsidRPr="001949BE">
        <w:rPr>
          <w:rStyle w:val="FootnoteReference"/>
          <w:rFonts w:cstheme="minorHAnsi"/>
          <w:color w:val="000000" w:themeColor="text1"/>
        </w:rPr>
        <w:footnoteRef/>
      </w:r>
      <w:r w:rsidRPr="001949BE">
        <w:rPr>
          <w:rFonts w:cstheme="minorHAnsi"/>
          <w:color w:val="000000" w:themeColor="text1"/>
        </w:rPr>
        <w:t xml:space="preserve"> </w:t>
      </w:r>
      <w:r w:rsidRPr="001949BE">
        <w:rPr>
          <w:rFonts w:cstheme="minorHAnsi"/>
          <w:color w:val="000000" w:themeColor="text1"/>
          <w:shd w:val="clear" w:color="auto" w:fill="FFFFFF"/>
        </w:rPr>
        <w:t>Roth v. United States, 354 U.S. 476, 483 (1957).</w:t>
      </w:r>
    </w:p>
  </w:footnote>
  <w:footnote w:id="64">
    <w:p w:rsidR="00645075" w:rsidRPr="001949BE" w:rsidRDefault="00645075" w:rsidP="001949BE">
      <w:pPr>
        <w:pStyle w:val="FootnoteText"/>
        <w:jc w:val="both"/>
        <w:rPr>
          <w:rFonts w:cstheme="minorHAnsi"/>
          <w:color w:val="000000" w:themeColor="text1"/>
        </w:rPr>
      </w:pPr>
      <w:r w:rsidRPr="001949BE">
        <w:rPr>
          <w:rStyle w:val="FootnoteReference"/>
          <w:rFonts w:cstheme="minorHAnsi"/>
          <w:color w:val="000000" w:themeColor="text1"/>
        </w:rPr>
        <w:footnoteRef/>
      </w:r>
      <w:r w:rsidRPr="001949BE">
        <w:rPr>
          <w:rFonts w:cstheme="minorHAnsi"/>
          <w:color w:val="000000" w:themeColor="text1"/>
        </w:rPr>
        <w:t xml:space="preserve"> https://www.everycrsreport.com/reports/95-815.html#fn19</w:t>
      </w:r>
    </w:p>
  </w:footnote>
  <w:footnote w:id="65">
    <w:p w:rsidR="00645075" w:rsidRPr="001949BE" w:rsidRDefault="00645075" w:rsidP="001949BE">
      <w:pPr>
        <w:pStyle w:val="FootnoteText"/>
        <w:jc w:val="both"/>
        <w:rPr>
          <w:rFonts w:cstheme="minorHAnsi"/>
          <w:color w:val="000000" w:themeColor="text1"/>
        </w:rPr>
      </w:pPr>
      <w:r w:rsidRPr="001949BE">
        <w:rPr>
          <w:rStyle w:val="FootnoteReference"/>
          <w:rFonts w:cstheme="minorHAnsi"/>
          <w:color w:val="000000" w:themeColor="text1"/>
        </w:rPr>
        <w:footnoteRef/>
      </w:r>
      <w:r w:rsidRPr="001949BE">
        <w:rPr>
          <w:rFonts w:cstheme="minorHAnsi"/>
          <w:color w:val="000000" w:themeColor="text1"/>
        </w:rPr>
        <w:t xml:space="preserve"> </w:t>
      </w:r>
      <w:r w:rsidRPr="001949BE">
        <w:rPr>
          <w:rFonts w:cstheme="minorHAnsi"/>
          <w:color w:val="000000" w:themeColor="text1"/>
          <w:shd w:val="clear" w:color="auto" w:fill="FFFFFF"/>
        </w:rPr>
        <w:t>New York v. Ferber, 458 U.S. 747, 764 (1982)</w:t>
      </w:r>
    </w:p>
  </w:footnote>
  <w:footnote w:id="66">
    <w:p w:rsidR="00645075" w:rsidRPr="001949BE" w:rsidRDefault="00645075" w:rsidP="001949BE">
      <w:pPr>
        <w:pStyle w:val="FootnoteText"/>
        <w:jc w:val="both"/>
        <w:rPr>
          <w:rFonts w:cstheme="minorHAnsi"/>
          <w:color w:val="000000" w:themeColor="text1"/>
        </w:rPr>
      </w:pPr>
      <w:r w:rsidRPr="001949BE">
        <w:rPr>
          <w:rStyle w:val="FootnoteReference"/>
          <w:rFonts w:cstheme="minorHAnsi"/>
          <w:color w:val="000000" w:themeColor="text1"/>
        </w:rPr>
        <w:footnoteRef/>
      </w:r>
      <w:r w:rsidRPr="001949BE">
        <w:rPr>
          <w:rFonts w:cstheme="minorHAnsi"/>
          <w:color w:val="000000" w:themeColor="text1"/>
        </w:rPr>
        <w:t xml:space="preserve"> </w:t>
      </w:r>
      <w:r w:rsidRPr="001949BE">
        <w:rPr>
          <w:rFonts w:cstheme="minorHAnsi"/>
          <w:color w:val="000000" w:themeColor="text1"/>
          <w:shd w:val="clear" w:color="auto" w:fill="FFFFFF"/>
        </w:rPr>
        <w:t>Osborne v. Ohio, 495 U.S. 103 (1990).</w:t>
      </w:r>
    </w:p>
  </w:footnote>
  <w:footnote w:id="67">
    <w:p w:rsidR="00645075" w:rsidRPr="00366732" w:rsidRDefault="00645075" w:rsidP="00366732">
      <w:pPr>
        <w:pStyle w:val="FootnoteText"/>
        <w:jc w:val="both"/>
        <w:rPr>
          <w:rFonts w:cstheme="minorHAnsi"/>
          <w:color w:val="000000" w:themeColor="text1"/>
        </w:rPr>
      </w:pPr>
      <w:r w:rsidRPr="00366732">
        <w:rPr>
          <w:rStyle w:val="FootnoteReference"/>
          <w:rFonts w:cstheme="minorHAnsi"/>
          <w:color w:val="000000" w:themeColor="text1"/>
        </w:rPr>
        <w:footnoteRef/>
      </w:r>
      <w:r w:rsidRPr="00366732">
        <w:rPr>
          <w:rFonts w:cstheme="minorHAnsi"/>
          <w:color w:val="000000" w:themeColor="text1"/>
        </w:rPr>
        <w:t xml:space="preserve"> </w:t>
      </w:r>
      <w:r w:rsidRPr="00366732">
        <w:rPr>
          <w:rFonts w:cstheme="minorHAnsi"/>
          <w:color w:val="000000" w:themeColor="text1"/>
          <w:shd w:val="clear" w:color="auto" w:fill="FFFFFF"/>
        </w:rPr>
        <w:t>315 U.S. 568</w:t>
      </w:r>
    </w:p>
  </w:footnote>
  <w:footnote w:id="68">
    <w:p w:rsidR="00645075" w:rsidRPr="00366732" w:rsidRDefault="00645075" w:rsidP="00366732">
      <w:pPr>
        <w:pStyle w:val="FootnoteText"/>
        <w:jc w:val="both"/>
        <w:rPr>
          <w:rFonts w:cstheme="minorHAnsi"/>
          <w:color w:val="000000" w:themeColor="text1"/>
        </w:rPr>
      </w:pPr>
      <w:r w:rsidRPr="00366732">
        <w:rPr>
          <w:rStyle w:val="FootnoteReference"/>
          <w:rFonts w:cstheme="minorHAnsi"/>
          <w:color w:val="000000" w:themeColor="text1"/>
        </w:rPr>
        <w:footnoteRef/>
      </w:r>
      <w:r w:rsidRPr="00366732">
        <w:rPr>
          <w:rFonts w:cstheme="minorHAnsi"/>
          <w:color w:val="000000" w:themeColor="text1"/>
        </w:rPr>
        <w:t xml:space="preserve"> Ibid</w:t>
      </w:r>
    </w:p>
  </w:footnote>
  <w:footnote w:id="69">
    <w:p w:rsidR="00645075" w:rsidRPr="00366732" w:rsidRDefault="00645075" w:rsidP="00366732">
      <w:pPr>
        <w:pStyle w:val="FootnoteText"/>
        <w:jc w:val="both"/>
        <w:rPr>
          <w:rFonts w:cstheme="minorHAnsi"/>
          <w:color w:val="000000" w:themeColor="text1"/>
        </w:rPr>
      </w:pPr>
      <w:r w:rsidRPr="00366732">
        <w:rPr>
          <w:rStyle w:val="FootnoteReference"/>
          <w:rFonts w:cstheme="minorHAnsi"/>
          <w:color w:val="000000" w:themeColor="text1"/>
        </w:rPr>
        <w:footnoteRef/>
      </w:r>
      <w:r w:rsidRPr="00366732">
        <w:rPr>
          <w:rFonts w:cstheme="minorHAnsi"/>
          <w:color w:val="000000" w:themeColor="text1"/>
        </w:rPr>
        <w:t xml:space="preserve"> </w:t>
      </w:r>
      <w:r w:rsidRPr="00366732">
        <w:rPr>
          <w:rFonts w:cstheme="minorHAnsi"/>
          <w:color w:val="000000" w:themeColor="text1"/>
          <w:shd w:val="clear" w:color="auto" w:fill="FFFFFF"/>
        </w:rPr>
        <w:t>403 U.S. 15</w:t>
      </w:r>
    </w:p>
  </w:footnote>
  <w:footnote w:id="70">
    <w:p w:rsidR="00645075" w:rsidRPr="00366732" w:rsidRDefault="00645075" w:rsidP="00366732">
      <w:pPr>
        <w:pStyle w:val="FootnoteText"/>
        <w:jc w:val="both"/>
        <w:rPr>
          <w:rFonts w:cstheme="minorHAnsi"/>
          <w:color w:val="000000" w:themeColor="text1"/>
        </w:rPr>
      </w:pPr>
      <w:r w:rsidRPr="00366732">
        <w:rPr>
          <w:rStyle w:val="FootnoteReference"/>
          <w:rFonts w:cstheme="minorHAnsi"/>
          <w:color w:val="000000" w:themeColor="text1"/>
        </w:rPr>
        <w:footnoteRef/>
      </w:r>
      <w:r w:rsidRPr="00366732">
        <w:rPr>
          <w:rFonts w:cstheme="minorHAnsi"/>
          <w:color w:val="000000" w:themeColor="text1"/>
        </w:rPr>
        <w:t xml:space="preserve"> https://www.everycrsreport.com/reports/95-815.html#fn19</w:t>
      </w:r>
    </w:p>
  </w:footnote>
  <w:footnote w:id="71">
    <w:p w:rsidR="00645075" w:rsidRPr="00366732" w:rsidRDefault="00645075" w:rsidP="00366732">
      <w:pPr>
        <w:pStyle w:val="FootnoteText"/>
        <w:jc w:val="both"/>
        <w:rPr>
          <w:rFonts w:cstheme="minorHAnsi"/>
          <w:color w:val="000000" w:themeColor="text1"/>
        </w:rPr>
      </w:pPr>
      <w:r w:rsidRPr="00366732">
        <w:rPr>
          <w:rStyle w:val="FootnoteReference"/>
          <w:rFonts w:cstheme="minorHAnsi"/>
          <w:color w:val="000000" w:themeColor="text1"/>
        </w:rPr>
        <w:footnoteRef/>
      </w:r>
      <w:r w:rsidRPr="00366732">
        <w:rPr>
          <w:rFonts w:cstheme="minorHAnsi"/>
          <w:color w:val="000000" w:themeColor="text1"/>
        </w:rPr>
        <w:t xml:space="preserve"> https://worldpopulationreview.com/country-rankings/countries-with-freedom-of-speech</w:t>
      </w:r>
    </w:p>
  </w:footnote>
  <w:footnote w:id="72">
    <w:p w:rsidR="00645075" w:rsidRDefault="00645075">
      <w:pPr>
        <w:pStyle w:val="FootnoteText"/>
      </w:pPr>
      <w:r>
        <w:rPr>
          <w:rStyle w:val="FootnoteReference"/>
        </w:rPr>
        <w:footnoteRef/>
      </w:r>
      <w:r>
        <w:t xml:space="preserve"> </w:t>
      </w:r>
      <w:r w:rsidRPr="00356614">
        <w:t>https://www.askbd.org/ask/right-freedom-press-information/</w:t>
      </w:r>
    </w:p>
  </w:footnote>
  <w:footnote w:id="73">
    <w:p w:rsidR="00645075" w:rsidRDefault="00645075">
      <w:pPr>
        <w:pStyle w:val="FootnoteText"/>
      </w:pPr>
      <w:r>
        <w:rPr>
          <w:rStyle w:val="FootnoteReference"/>
        </w:rPr>
        <w:footnoteRef/>
      </w:r>
      <w:r>
        <w:t xml:space="preserve"> Sara Hugelier, ‘Freedom of expression and transparency: two sides of one coin’ (2010-2011), Jg. 47, Jura Falconis</w:t>
      </w:r>
    </w:p>
  </w:footnote>
  <w:footnote w:id="74">
    <w:p w:rsidR="00645075" w:rsidRDefault="00645075">
      <w:pPr>
        <w:pStyle w:val="FootnoteText"/>
      </w:pPr>
      <w:r>
        <w:rPr>
          <w:rStyle w:val="FootnoteReference"/>
        </w:rPr>
        <w:footnoteRef/>
      </w:r>
      <w:r>
        <w:t xml:space="preserve"> </w:t>
      </w:r>
      <w:r>
        <w:rPr>
          <w:i/>
          <w:iCs/>
        </w:rPr>
        <w:t xml:space="preserve">Abul Kalam Azad v. David Bergman </w:t>
      </w:r>
      <w:r>
        <w:t xml:space="preserve">5C LR(2017)7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9E399E"/>
    <w:multiLevelType w:val="hybridMultilevel"/>
    <w:tmpl w:val="5A2233D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B1F6CB9"/>
    <w:multiLevelType w:val="hybridMultilevel"/>
    <w:tmpl w:val="FCC822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EB4693B"/>
    <w:multiLevelType w:val="hybridMultilevel"/>
    <w:tmpl w:val="B3ECE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1E46863"/>
    <w:multiLevelType w:val="multilevel"/>
    <w:tmpl w:val="E27C6D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53830543"/>
    <w:multiLevelType w:val="multilevel"/>
    <w:tmpl w:val="16727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54EF1752"/>
    <w:multiLevelType w:val="hybridMultilevel"/>
    <w:tmpl w:val="F90A8B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5FB58F1"/>
    <w:multiLevelType w:val="multilevel"/>
    <w:tmpl w:val="E05CB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5743C5C"/>
    <w:multiLevelType w:val="multilevel"/>
    <w:tmpl w:val="B0A404D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
  </w:num>
  <w:num w:numId="2">
    <w:abstractNumId w:val="6"/>
  </w:num>
  <w:num w:numId="3">
    <w:abstractNumId w:val="4"/>
  </w:num>
  <w:num w:numId="4">
    <w:abstractNumId w:val="5"/>
  </w:num>
  <w:num w:numId="5">
    <w:abstractNumId w:val="0"/>
  </w:num>
  <w:num w:numId="6">
    <w:abstractNumId w:val="3"/>
  </w:num>
  <w:num w:numId="7">
    <w:abstractNumId w:val="2"/>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E42939"/>
    <w:rsid w:val="000076E5"/>
    <w:rsid w:val="00010993"/>
    <w:rsid w:val="00024A3B"/>
    <w:rsid w:val="000301A5"/>
    <w:rsid w:val="0003670F"/>
    <w:rsid w:val="00044E5B"/>
    <w:rsid w:val="000452F0"/>
    <w:rsid w:val="0005160D"/>
    <w:rsid w:val="0005219B"/>
    <w:rsid w:val="00060850"/>
    <w:rsid w:val="000619ED"/>
    <w:rsid w:val="000638BA"/>
    <w:rsid w:val="00064A46"/>
    <w:rsid w:val="00074111"/>
    <w:rsid w:val="00075A58"/>
    <w:rsid w:val="000764ED"/>
    <w:rsid w:val="0008345D"/>
    <w:rsid w:val="00083955"/>
    <w:rsid w:val="00096DBE"/>
    <w:rsid w:val="000B48DF"/>
    <w:rsid w:val="000B76DB"/>
    <w:rsid w:val="000C1FF8"/>
    <w:rsid w:val="000C38CA"/>
    <w:rsid w:val="000C3DE5"/>
    <w:rsid w:val="000D2744"/>
    <w:rsid w:val="000E077D"/>
    <w:rsid w:val="000E783F"/>
    <w:rsid w:val="000F2639"/>
    <w:rsid w:val="001057DC"/>
    <w:rsid w:val="001070DF"/>
    <w:rsid w:val="00110062"/>
    <w:rsid w:val="00125DCE"/>
    <w:rsid w:val="00126E07"/>
    <w:rsid w:val="00142421"/>
    <w:rsid w:val="001463C0"/>
    <w:rsid w:val="00146E06"/>
    <w:rsid w:val="0015446B"/>
    <w:rsid w:val="001558EB"/>
    <w:rsid w:val="00161BEF"/>
    <w:rsid w:val="00166C01"/>
    <w:rsid w:val="0016791F"/>
    <w:rsid w:val="00171AB9"/>
    <w:rsid w:val="00172808"/>
    <w:rsid w:val="001778A1"/>
    <w:rsid w:val="0019207E"/>
    <w:rsid w:val="0019263D"/>
    <w:rsid w:val="001949BE"/>
    <w:rsid w:val="00195E4D"/>
    <w:rsid w:val="001A0293"/>
    <w:rsid w:val="001A1CBD"/>
    <w:rsid w:val="001A1D07"/>
    <w:rsid w:val="001A6397"/>
    <w:rsid w:val="001C3C07"/>
    <w:rsid w:val="001C4EBE"/>
    <w:rsid w:val="001C75A7"/>
    <w:rsid w:val="001D215B"/>
    <w:rsid w:val="001D34F2"/>
    <w:rsid w:val="001D3902"/>
    <w:rsid w:val="001E71FB"/>
    <w:rsid w:val="001F5682"/>
    <w:rsid w:val="002001CB"/>
    <w:rsid w:val="00207F9B"/>
    <w:rsid w:val="002108DD"/>
    <w:rsid w:val="00212FF6"/>
    <w:rsid w:val="002512B9"/>
    <w:rsid w:val="002543CF"/>
    <w:rsid w:val="00261FB9"/>
    <w:rsid w:val="002635ED"/>
    <w:rsid w:val="0027086B"/>
    <w:rsid w:val="002711CF"/>
    <w:rsid w:val="00292161"/>
    <w:rsid w:val="0029446B"/>
    <w:rsid w:val="00297385"/>
    <w:rsid w:val="002B3D4F"/>
    <w:rsid w:val="002B6578"/>
    <w:rsid w:val="002C397F"/>
    <w:rsid w:val="002C3CE5"/>
    <w:rsid w:val="002C587F"/>
    <w:rsid w:val="002C5ACC"/>
    <w:rsid w:val="002E6DC1"/>
    <w:rsid w:val="002F68DE"/>
    <w:rsid w:val="00321667"/>
    <w:rsid w:val="003233E1"/>
    <w:rsid w:val="00334425"/>
    <w:rsid w:val="003375FD"/>
    <w:rsid w:val="00340779"/>
    <w:rsid w:val="003415C4"/>
    <w:rsid w:val="00353991"/>
    <w:rsid w:val="003543B4"/>
    <w:rsid w:val="00356614"/>
    <w:rsid w:val="00366732"/>
    <w:rsid w:val="0037576C"/>
    <w:rsid w:val="00376A3C"/>
    <w:rsid w:val="00376BB4"/>
    <w:rsid w:val="0038180D"/>
    <w:rsid w:val="00383B78"/>
    <w:rsid w:val="00385898"/>
    <w:rsid w:val="00391534"/>
    <w:rsid w:val="00391642"/>
    <w:rsid w:val="0039605B"/>
    <w:rsid w:val="00396DE7"/>
    <w:rsid w:val="00397647"/>
    <w:rsid w:val="003A0BE8"/>
    <w:rsid w:val="003A226F"/>
    <w:rsid w:val="003A2CFE"/>
    <w:rsid w:val="003B2D94"/>
    <w:rsid w:val="003C4923"/>
    <w:rsid w:val="003C4BB1"/>
    <w:rsid w:val="003C5431"/>
    <w:rsid w:val="003C544E"/>
    <w:rsid w:val="003F0273"/>
    <w:rsid w:val="003F0E32"/>
    <w:rsid w:val="003F68C2"/>
    <w:rsid w:val="003F6A9C"/>
    <w:rsid w:val="003F71EB"/>
    <w:rsid w:val="00407112"/>
    <w:rsid w:val="00426285"/>
    <w:rsid w:val="004304D1"/>
    <w:rsid w:val="004334B0"/>
    <w:rsid w:val="00442E5D"/>
    <w:rsid w:val="0044336C"/>
    <w:rsid w:val="0045070B"/>
    <w:rsid w:val="00452E6F"/>
    <w:rsid w:val="00453F18"/>
    <w:rsid w:val="00464A0F"/>
    <w:rsid w:val="0048170D"/>
    <w:rsid w:val="0048365F"/>
    <w:rsid w:val="00493AE8"/>
    <w:rsid w:val="0049584A"/>
    <w:rsid w:val="0049585D"/>
    <w:rsid w:val="0049629C"/>
    <w:rsid w:val="0049717B"/>
    <w:rsid w:val="00497F7F"/>
    <w:rsid w:val="004C2100"/>
    <w:rsid w:val="004D01A2"/>
    <w:rsid w:val="004F18D4"/>
    <w:rsid w:val="004F4642"/>
    <w:rsid w:val="004F6B72"/>
    <w:rsid w:val="00507531"/>
    <w:rsid w:val="00512EB8"/>
    <w:rsid w:val="00514F35"/>
    <w:rsid w:val="00517E1A"/>
    <w:rsid w:val="00521415"/>
    <w:rsid w:val="00523AA5"/>
    <w:rsid w:val="00524D61"/>
    <w:rsid w:val="00530F13"/>
    <w:rsid w:val="005354A9"/>
    <w:rsid w:val="00537D77"/>
    <w:rsid w:val="00550A09"/>
    <w:rsid w:val="00550E97"/>
    <w:rsid w:val="00562367"/>
    <w:rsid w:val="00573D42"/>
    <w:rsid w:val="0057667F"/>
    <w:rsid w:val="00583517"/>
    <w:rsid w:val="00591CA2"/>
    <w:rsid w:val="0059420C"/>
    <w:rsid w:val="00597C85"/>
    <w:rsid w:val="005A23E7"/>
    <w:rsid w:val="005A7EEA"/>
    <w:rsid w:val="005B4FFC"/>
    <w:rsid w:val="005B582A"/>
    <w:rsid w:val="005C2121"/>
    <w:rsid w:val="005D2791"/>
    <w:rsid w:val="005D6FD9"/>
    <w:rsid w:val="005E498B"/>
    <w:rsid w:val="006049E5"/>
    <w:rsid w:val="00610BCF"/>
    <w:rsid w:val="00616BF5"/>
    <w:rsid w:val="00620FD1"/>
    <w:rsid w:val="00621BC9"/>
    <w:rsid w:val="00641926"/>
    <w:rsid w:val="006428BF"/>
    <w:rsid w:val="00642EFE"/>
    <w:rsid w:val="00643381"/>
    <w:rsid w:val="00645075"/>
    <w:rsid w:val="00647F57"/>
    <w:rsid w:val="00673D7B"/>
    <w:rsid w:val="00680D8F"/>
    <w:rsid w:val="0068335B"/>
    <w:rsid w:val="00692437"/>
    <w:rsid w:val="00697881"/>
    <w:rsid w:val="006A44B3"/>
    <w:rsid w:val="006A59B3"/>
    <w:rsid w:val="006A5A83"/>
    <w:rsid w:val="006B3C71"/>
    <w:rsid w:val="006C3CB3"/>
    <w:rsid w:val="006C59DE"/>
    <w:rsid w:val="006D0750"/>
    <w:rsid w:val="006D1669"/>
    <w:rsid w:val="006D53A8"/>
    <w:rsid w:val="006E4B6F"/>
    <w:rsid w:val="00705B87"/>
    <w:rsid w:val="00706769"/>
    <w:rsid w:val="00707AB5"/>
    <w:rsid w:val="00712097"/>
    <w:rsid w:val="00713328"/>
    <w:rsid w:val="00717708"/>
    <w:rsid w:val="007202E8"/>
    <w:rsid w:val="007247F0"/>
    <w:rsid w:val="00733D4D"/>
    <w:rsid w:val="00735CD6"/>
    <w:rsid w:val="00737E27"/>
    <w:rsid w:val="00743716"/>
    <w:rsid w:val="00746A5E"/>
    <w:rsid w:val="00756A40"/>
    <w:rsid w:val="00757DC1"/>
    <w:rsid w:val="00762CB9"/>
    <w:rsid w:val="00771067"/>
    <w:rsid w:val="0077470C"/>
    <w:rsid w:val="0077471E"/>
    <w:rsid w:val="00775DBA"/>
    <w:rsid w:val="007828C1"/>
    <w:rsid w:val="00783258"/>
    <w:rsid w:val="00786537"/>
    <w:rsid w:val="00787214"/>
    <w:rsid w:val="00791758"/>
    <w:rsid w:val="00793E84"/>
    <w:rsid w:val="00796BA0"/>
    <w:rsid w:val="007A30DB"/>
    <w:rsid w:val="007B1444"/>
    <w:rsid w:val="007B76DC"/>
    <w:rsid w:val="007B7A45"/>
    <w:rsid w:val="007D475B"/>
    <w:rsid w:val="007D55D0"/>
    <w:rsid w:val="007F2046"/>
    <w:rsid w:val="007F5262"/>
    <w:rsid w:val="007F58C5"/>
    <w:rsid w:val="008263C3"/>
    <w:rsid w:val="00831B9E"/>
    <w:rsid w:val="0083648D"/>
    <w:rsid w:val="00841DC4"/>
    <w:rsid w:val="00845B42"/>
    <w:rsid w:val="00855537"/>
    <w:rsid w:val="00860049"/>
    <w:rsid w:val="008724E7"/>
    <w:rsid w:val="00874FAE"/>
    <w:rsid w:val="00876294"/>
    <w:rsid w:val="00880768"/>
    <w:rsid w:val="008810CA"/>
    <w:rsid w:val="0088200A"/>
    <w:rsid w:val="00884133"/>
    <w:rsid w:val="00890C3A"/>
    <w:rsid w:val="0089133C"/>
    <w:rsid w:val="008955DE"/>
    <w:rsid w:val="008A2584"/>
    <w:rsid w:val="008A2BB8"/>
    <w:rsid w:val="008A3590"/>
    <w:rsid w:val="008A5E46"/>
    <w:rsid w:val="008A7054"/>
    <w:rsid w:val="008B307C"/>
    <w:rsid w:val="008B7100"/>
    <w:rsid w:val="008C4A94"/>
    <w:rsid w:val="008D2895"/>
    <w:rsid w:val="008E4353"/>
    <w:rsid w:val="008E4839"/>
    <w:rsid w:val="008F405C"/>
    <w:rsid w:val="008F4828"/>
    <w:rsid w:val="00901EB8"/>
    <w:rsid w:val="00907B37"/>
    <w:rsid w:val="009132C5"/>
    <w:rsid w:val="00917DC5"/>
    <w:rsid w:val="00925C90"/>
    <w:rsid w:val="00930188"/>
    <w:rsid w:val="00933748"/>
    <w:rsid w:val="0094547A"/>
    <w:rsid w:val="00945756"/>
    <w:rsid w:val="00946A3C"/>
    <w:rsid w:val="009565FD"/>
    <w:rsid w:val="00956DAA"/>
    <w:rsid w:val="009778D8"/>
    <w:rsid w:val="00990256"/>
    <w:rsid w:val="009A5B22"/>
    <w:rsid w:val="009A6870"/>
    <w:rsid w:val="009A696A"/>
    <w:rsid w:val="009B5AE5"/>
    <w:rsid w:val="009B6909"/>
    <w:rsid w:val="009B798D"/>
    <w:rsid w:val="009C5078"/>
    <w:rsid w:val="009D0AC6"/>
    <w:rsid w:val="009D128C"/>
    <w:rsid w:val="009D6B19"/>
    <w:rsid w:val="009D74A8"/>
    <w:rsid w:val="009E41AE"/>
    <w:rsid w:val="009E4416"/>
    <w:rsid w:val="009F0D69"/>
    <w:rsid w:val="009F73C6"/>
    <w:rsid w:val="00A0019E"/>
    <w:rsid w:val="00A04B70"/>
    <w:rsid w:val="00A051F6"/>
    <w:rsid w:val="00A063CA"/>
    <w:rsid w:val="00A065D4"/>
    <w:rsid w:val="00A06C88"/>
    <w:rsid w:val="00A15553"/>
    <w:rsid w:val="00A21CA3"/>
    <w:rsid w:val="00A24518"/>
    <w:rsid w:val="00A26EA7"/>
    <w:rsid w:val="00A34423"/>
    <w:rsid w:val="00A34AA0"/>
    <w:rsid w:val="00A35629"/>
    <w:rsid w:val="00A35FA9"/>
    <w:rsid w:val="00A364B5"/>
    <w:rsid w:val="00A3744D"/>
    <w:rsid w:val="00A41733"/>
    <w:rsid w:val="00A44396"/>
    <w:rsid w:val="00A44970"/>
    <w:rsid w:val="00A45BBE"/>
    <w:rsid w:val="00A47FAC"/>
    <w:rsid w:val="00A5304E"/>
    <w:rsid w:val="00A53B57"/>
    <w:rsid w:val="00A55DC7"/>
    <w:rsid w:val="00A570B6"/>
    <w:rsid w:val="00A73177"/>
    <w:rsid w:val="00A7738F"/>
    <w:rsid w:val="00A8140E"/>
    <w:rsid w:val="00A83DD6"/>
    <w:rsid w:val="00A8580F"/>
    <w:rsid w:val="00AA237D"/>
    <w:rsid w:val="00AB033F"/>
    <w:rsid w:val="00AC0A43"/>
    <w:rsid w:val="00AD3C17"/>
    <w:rsid w:val="00AE31F9"/>
    <w:rsid w:val="00AE5666"/>
    <w:rsid w:val="00AE701B"/>
    <w:rsid w:val="00AF500B"/>
    <w:rsid w:val="00B0194A"/>
    <w:rsid w:val="00B02DE6"/>
    <w:rsid w:val="00B06EFD"/>
    <w:rsid w:val="00B11026"/>
    <w:rsid w:val="00B171FA"/>
    <w:rsid w:val="00B2018E"/>
    <w:rsid w:val="00B3508A"/>
    <w:rsid w:val="00B61AEC"/>
    <w:rsid w:val="00B665A9"/>
    <w:rsid w:val="00B667F7"/>
    <w:rsid w:val="00B677C5"/>
    <w:rsid w:val="00B70D7F"/>
    <w:rsid w:val="00B84F96"/>
    <w:rsid w:val="00B946CC"/>
    <w:rsid w:val="00B94C1C"/>
    <w:rsid w:val="00BA6BE2"/>
    <w:rsid w:val="00BC01C0"/>
    <w:rsid w:val="00BC6E6F"/>
    <w:rsid w:val="00BD0114"/>
    <w:rsid w:val="00BD4E15"/>
    <w:rsid w:val="00BE4FCB"/>
    <w:rsid w:val="00C02140"/>
    <w:rsid w:val="00C06489"/>
    <w:rsid w:val="00C1225A"/>
    <w:rsid w:val="00C159BB"/>
    <w:rsid w:val="00C233E8"/>
    <w:rsid w:val="00C36336"/>
    <w:rsid w:val="00C37583"/>
    <w:rsid w:val="00C440C4"/>
    <w:rsid w:val="00C54128"/>
    <w:rsid w:val="00C55939"/>
    <w:rsid w:val="00C57D30"/>
    <w:rsid w:val="00C64F22"/>
    <w:rsid w:val="00C70CCE"/>
    <w:rsid w:val="00C74113"/>
    <w:rsid w:val="00C750E8"/>
    <w:rsid w:val="00C76D72"/>
    <w:rsid w:val="00C8524C"/>
    <w:rsid w:val="00C87197"/>
    <w:rsid w:val="00C92721"/>
    <w:rsid w:val="00C93477"/>
    <w:rsid w:val="00C95A93"/>
    <w:rsid w:val="00CB4DCB"/>
    <w:rsid w:val="00CB6648"/>
    <w:rsid w:val="00CB69DC"/>
    <w:rsid w:val="00CB6F79"/>
    <w:rsid w:val="00CB730E"/>
    <w:rsid w:val="00CD1222"/>
    <w:rsid w:val="00CD31C6"/>
    <w:rsid w:val="00CD4796"/>
    <w:rsid w:val="00CF0587"/>
    <w:rsid w:val="00D252B3"/>
    <w:rsid w:val="00D31A71"/>
    <w:rsid w:val="00D3285D"/>
    <w:rsid w:val="00D352FA"/>
    <w:rsid w:val="00D35926"/>
    <w:rsid w:val="00D53608"/>
    <w:rsid w:val="00D604DC"/>
    <w:rsid w:val="00D626C0"/>
    <w:rsid w:val="00D62B90"/>
    <w:rsid w:val="00D62D30"/>
    <w:rsid w:val="00D87EFA"/>
    <w:rsid w:val="00D962D5"/>
    <w:rsid w:val="00DA1A0F"/>
    <w:rsid w:val="00DA60BF"/>
    <w:rsid w:val="00DB7EE1"/>
    <w:rsid w:val="00DC58F9"/>
    <w:rsid w:val="00DD5365"/>
    <w:rsid w:val="00DD7B5C"/>
    <w:rsid w:val="00DE26F7"/>
    <w:rsid w:val="00DE3E7B"/>
    <w:rsid w:val="00DE4A19"/>
    <w:rsid w:val="00DF2A9E"/>
    <w:rsid w:val="00E01A5A"/>
    <w:rsid w:val="00E023F0"/>
    <w:rsid w:val="00E12E09"/>
    <w:rsid w:val="00E12F57"/>
    <w:rsid w:val="00E30E3B"/>
    <w:rsid w:val="00E31FAA"/>
    <w:rsid w:val="00E32DEE"/>
    <w:rsid w:val="00E404DD"/>
    <w:rsid w:val="00E4108D"/>
    <w:rsid w:val="00E42939"/>
    <w:rsid w:val="00E50BE6"/>
    <w:rsid w:val="00E64917"/>
    <w:rsid w:val="00E801F6"/>
    <w:rsid w:val="00E955CB"/>
    <w:rsid w:val="00E97E15"/>
    <w:rsid w:val="00EA5C81"/>
    <w:rsid w:val="00EA6FE9"/>
    <w:rsid w:val="00EB11CB"/>
    <w:rsid w:val="00EB41DD"/>
    <w:rsid w:val="00EB677E"/>
    <w:rsid w:val="00EB6783"/>
    <w:rsid w:val="00EC4791"/>
    <w:rsid w:val="00ED46D0"/>
    <w:rsid w:val="00ED5D42"/>
    <w:rsid w:val="00EE05B6"/>
    <w:rsid w:val="00EE1904"/>
    <w:rsid w:val="00F00854"/>
    <w:rsid w:val="00F04839"/>
    <w:rsid w:val="00F12FAF"/>
    <w:rsid w:val="00F140D6"/>
    <w:rsid w:val="00F1681A"/>
    <w:rsid w:val="00F17F4F"/>
    <w:rsid w:val="00F21341"/>
    <w:rsid w:val="00F22AD8"/>
    <w:rsid w:val="00F359EA"/>
    <w:rsid w:val="00F40419"/>
    <w:rsid w:val="00F40D1D"/>
    <w:rsid w:val="00F4781D"/>
    <w:rsid w:val="00F5169C"/>
    <w:rsid w:val="00F51D41"/>
    <w:rsid w:val="00F66D1C"/>
    <w:rsid w:val="00F804B0"/>
    <w:rsid w:val="00F93AF0"/>
    <w:rsid w:val="00F958E0"/>
    <w:rsid w:val="00F970B3"/>
    <w:rsid w:val="00FA457E"/>
    <w:rsid w:val="00FA6814"/>
    <w:rsid w:val="00FB010B"/>
    <w:rsid w:val="00FB1FDD"/>
    <w:rsid w:val="00FB5A92"/>
    <w:rsid w:val="00FF08A0"/>
    <w:rsid w:val="00FF4820"/>
    <w:rsid w:val="00FF70D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7531"/>
  </w:style>
  <w:style w:type="paragraph" w:styleId="Heading1">
    <w:name w:val="heading 1"/>
    <w:basedOn w:val="Normal"/>
    <w:link w:val="Heading1Char"/>
    <w:uiPriority w:val="9"/>
    <w:qFormat/>
    <w:rsid w:val="00680D8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429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2939"/>
    <w:rPr>
      <w:rFonts w:ascii="Tahoma" w:hAnsi="Tahoma" w:cs="Tahoma"/>
      <w:sz w:val="16"/>
      <w:szCs w:val="16"/>
    </w:rPr>
  </w:style>
  <w:style w:type="table" w:styleId="TableGrid">
    <w:name w:val="Table Grid"/>
    <w:basedOn w:val="TableNormal"/>
    <w:uiPriority w:val="59"/>
    <w:rsid w:val="001A029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CB6F79"/>
    <w:rPr>
      <w:color w:val="0000FF"/>
      <w:u w:val="single"/>
    </w:rPr>
  </w:style>
  <w:style w:type="paragraph" w:styleId="ListParagraph">
    <w:name w:val="List Paragraph"/>
    <w:basedOn w:val="Normal"/>
    <w:uiPriority w:val="34"/>
    <w:qFormat/>
    <w:rsid w:val="000076E5"/>
    <w:pPr>
      <w:ind w:left="720"/>
      <w:contextualSpacing/>
    </w:pPr>
  </w:style>
  <w:style w:type="character" w:customStyle="1" w:styleId="Heading1Char">
    <w:name w:val="Heading 1 Char"/>
    <w:basedOn w:val="DefaultParagraphFont"/>
    <w:link w:val="Heading1"/>
    <w:uiPriority w:val="9"/>
    <w:rsid w:val="00680D8F"/>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1A1D07"/>
    <w:rPr>
      <w:b/>
      <w:bCs/>
    </w:rPr>
  </w:style>
  <w:style w:type="paragraph" w:customStyle="1" w:styleId="Default">
    <w:name w:val="Default"/>
    <w:rsid w:val="00212FF6"/>
    <w:pPr>
      <w:autoSpaceDE w:val="0"/>
      <w:autoSpaceDN w:val="0"/>
      <w:adjustRightInd w:val="0"/>
      <w:spacing w:after="0" w:line="240" w:lineRule="auto"/>
    </w:pPr>
    <w:rPr>
      <w:rFonts w:ascii="Times New Roman" w:hAnsi="Times New Roman" w:cs="Times New Roman"/>
      <w:color w:val="000000"/>
      <w:sz w:val="24"/>
      <w:szCs w:val="24"/>
    </w:rPr>
  </w:style>
  <w:style w:type="paragraph" w:styleId="FootnoteText">
    <w:name w:val="footnote text"/>
    <w:basedOn w:val="Normal"/>
    <w:link w:val="FootnoteTextChar"/>
    <w:uiPriority w:val="99"/>
    <w:unhideWhenUsed/>
    <w:rsid w:val="002B6578"/>
    <w:pPr>
      <w:spacing w:after="0" w:line="240" w:lineRule="auto"/>
    </w:pPr>
    <w:rPr>
      <w:sz w:val="20"/>
      <w:szCs w:val="20"/>
    </w:rPr>
  </w:style>
  <w:style w:type="character" w:customStyle="1" w:styleId="FootnoteTextChar">
    <w:name w:val="Footnote Text Char"/>
    <w:basedOn w:val="DefaultParagraphFont"/>
    <w:link w:val="FootnoteText"/>
    <w:uiPriority w:val="99"/>
    <w:rsid w:val="002B6578"/>
    <w:rPr>
      <w:sz w:val="20"/>
      <w:szCs w:val="20"/>
    </w:rPr>
  </w:style>
  <w:style w:type="character" w:styleId="FootnoteReference">
    <w:name w:val="footnote reference"/>
    <w:basedOn w:val="DefaultParagraphFont"/>
    <w:uiPriority w:val="99"/>
    <w:semiHidden/>
    <w:unhideWhenUsed/>
    <w:rsid w:val="002B6578"/>
    <w:rPr>
      <w:vertAlign w:val="superscript"/>
    </w:rPr>
  </w:style>
  <w:style w:type="character" w:styleId="Emphasis">
    <w:name w:val="Emphasis"/>
    <w:basedOn w:val="DefaultParagraphFont"/>
    <w:uiPriority w:val="20"/>
    <w:qFormat/>
    <w:rsid w:val="00DB7EE1"/>
    <w:rPr>
      <w:i/>
      <w:iCs/>
    </w:rPr>
  </w:style>
  <w:style w:type="paragraph" w:customStyle="1" w:styleId="text-justify">
    <w:name w:val="text-justify"/>
    <w:basedOn w:val="Normal"/>
    <w:rsid w:val="005A7EEA"/>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F4781D"/>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F17F4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17F4F"/>
  </w:style>
  <w:style w:type="paragraph" w:styleId="Footer">
    <w:name w:val="footer"/>
    <w:basedOn w:val="Normal"/>
    <w:link w:val="FooterChar"/>
    <w:uiPriority w:val="99"/>
    <w:unhideWhenUsed/>
    <w:rsid w:val="00F17F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7F4F"/>
  </w:style>
  <w:style w:type="character" w:styleId="PlaceholderText">
    <w:name w:val="Placeholder Text"/>
    <w:basedOn w:val="DefaultParagraphFont"/>
    <w:uiPriority w:val="99"/>
    <w:semiHidden/>
    <w:rsid w:val="00523AA5"/>
    <w:rPr>
      <w:color w:val="808080"/>
    </w:rPr>
  </w:style>
</w:styles>
</file>

<file path=word/webSettings.xml><?xml version="1.0" encoding="utf-8"?>
<w:webSettings xmlns:r="http://schemas.openxmlformats.org/officeDocument/2006/relationships" xmlns:w="http://schemas.openxmlformats.org/wordprocessingml/2006/main">
  <w:divs>
    <w:div w:id="205877172">
      <w:bodyDiv w:val="1"/>
      <w:marLeft w:val="0"/>
      <w:marRight w:val="0"/>
      <w:marTop w:val="0"/>
      <w:marBottom w:val="0"/>
      <w:divBdr>
        <w:top w:val="none" w:sz="0" w:space="0" w:color="auto"/>
        <w:left w:val="none" w:sz="0" w:space="0" w:color="auto"/>
        <w:bottom w:val="none" w:sz="0" w:space="0" w:color="auto"/>
        <w:right w:val="none" w:sz="0" w:space="0" w:color="auto"/>
      </w:divBdr>
    </w:div>
    <w:div w:id="346637441">
      <w:bodyDiv w:val="1"/>
      <w:marLeft w:val="0"/>
      <w:marRight w:val="0"/>
      <w:marTop w:val="0"/>
      <w:marBottom w:val="0"/>
      <w:divBdr>
        <w:top w:val="none" w:sz="0" w:space="0" w:color="auto"/>
        <w:left w:val="none" w:sz="0" w:space="0" w:color="auto"/>
        <w:bottom w:val="none" w:sz="0" w:space="0" w:color="auto"/>
        <w:right w:val="none" w:sz="0" w:space="0" w:color="auto"/>
      </w:divBdr>
    </w:div>
    <w:div w:id="814688383">
      <w:bodyDiv w:val="1"/>
      <w:marLeft w:val="0"/>
      <w:marRight w:val="0"/>
      <w:marTop w:val="0"/>
      <w:marBottom w:val="0"/>
      <w:divBdr>
        <w:top w:val="none" w:sz="0" w:space="0" w:color="auto"/>
        <w:left w:val="none" w:sz="0" w:space="0" w:color="auto"/>
        <w:bottom w:val="none" w:sz="0" w:space="0" w:color="auto"/>
        <w:right w:val="none" w:sz="0" w:space="0" w:color="auto"/>
      </w:divBdr>
    </w:div>
    <w:div w:id="840312774">
      <w:bodyDiv w:val="1"/>
      <w:marLeft w:val="0"/>
      <w:marRight w:val="0"/>
      <w:marTop w:val="0"/>
      <w:marBottom w:val="0"/>
      <w:divBdr>
        <w:top w:val="none" w:sz="0" w:space="0" w:color="auto"/>
        <w:left w:val="none" w:sz="0" w:space="0" w:color="auto"/>
        <w:bottom w:val="none" w:sz="0" w:space="0" w:color="auto"/>
        <w:right w:val="none" w:sz="0" w:space="0" w:color="auto"/>
      </w:divBdr>
    </w:div>
    <w:div w:id="863904358">
      <w:bodyDiv w:val="1"/>
      <w:marLeft w:val="0"/>
      <w:marRight w:val="0"/>
      <w:marTop w:val="0"/>
      <w:marBottom w:val="0"/>
      <w:divBdr>
        <w:top w:val="none" w:sz="0" w:space="0" w:color="auto"/>
        <w:left w:val="none" w:sz="0" w:space="0" w:color="auto"/>
        <w:bottom w:val="none" w:sz="0" w:space="0" w:color="auto"/>
        <w:right w:val="none" w:sz="0" w:space="0" w:color="auto"/>
      </w:divBdr>
    </w:div>
    <w:div w:id="903418675">
      <w:bodyDiv w:val="1"/>
      <w:marLeft w:val="0"/>
      <w:marRight w:val="0"/>
      <w:marTop w:val="0"/>
      <w:marBottom w:val="0"/>
      <w:divBdr>
        <w:top w:val="none" w:sz="0" w:space="0" w:color="auto"/>
        <w:left w:val="none" w:sz="0" w:space="0" w:color="auto"/>
        <w:bottom w:val="none" w:sz="0" w:space="0" w:color="auto"/>
        <w:right w:val="none" w:sz="0" w:space="0" w:color="auto"/>
      </w:divBdr>
    </w:div>
    <w:div w:id="1006203496">
      <w:bodyDiv w:val="1"/>
      <w:marLeft w:val="0"/>
      <w:marRight w:val="0"/>
      <w:marTop w:val="0"/>
      <w:marBottom w:val="0"/>
      <w:divBdr>
        <w:top w:val="none" w:sz="0" w:space="0" w:color="auto"/>
        <w:left w:val="none" w:sz="0" w:space="0" w:color="auto"/>
        <w:bottom w:val="none" w:sz="0" w:space="0" w:color="auto"/>
        <w:right w:val="none" w:sz="0" w:space="0" w:color="auto"/>
      </w:divBdr>
    </w:div>
    <w:div w:id="1049258682">
      <w:bodyDiv w:val="1"/>
      <w:marLeft w:val="0"/>
      <w:marRight w:val="0"/>
      <w:marTop w:val="0"/>
      <w:marBottom w:val="0"/>
      <w:divBdr>
        <w:top w:val="none" w:sz="0" w:space="0" w:color="auto"/>
        <w:left w:val="none" w:sz="0" w:space="0" w:color="auto"/>
        <w:bottom w:val="none" w:sz="0" w:space="0" w:color="auto"/>
        <w:right w:val="none" w:sz="0" w:space="0" w:color="auto"/>
      </w:divBdr>
    </w:div>
    <w:div w:id="1051080164">
      <w:bodyDiv w:val="1"/>
      <w:marLeft w:val="0"/>
      <w:marRight w:val="0"/>
      <w:marTop w:val="0"/>
      <w:marBottom w:val="0"/>
      <w:divBdr>
        <w:top w:val="none" w:sz="0" w:space="0" w:color="auto"/>
        <w:left w:val="none" w:sz="0" w:space="0" w:color="auto"/>
        <w:bottom w:val="none" w:sz="0" w:space="0" w:color="auto"/>
        <w:right w:val="none" w:sz="0" w:space="0" w:color="auto"/>
      </w:divBdr>
    </w:div>
    <w:div w:id="1057818624">
      <w:bodyDiv w:val="1"/>
      <w:marLeft w:val="0"/>
      <w:marRight w:val="0"/>
      <w:marTop w:val="0"/>
      <w:marBottom w:val="0"/>
      <w:divBdr>
        <w:top w:val="none" w:sz="0" w:space="0" w:color="auto"/>
        <w:left w:val="none" w:sz="0" w:space="0" w:color="auto"/>
        <w:bottom w:val="none" w:sz="0" w:space="0" w:color="auto"/>
        <w:right w:val="none" w:sz="0" w:space="0" w:color="auto"/>
      </w:divBdr>
    </w:div>
    <w:div w:id="1335066164">
      <w:bodyDiv w:val="1"/>
      <w:marLeft w:val="0"/>
      <w:marRight w:val="0"/>
      <w:marTop w:val="0"/>
      <w:marBottom w:val="0"/>
      <w:divBdr>
        <w:top w:val="none" w:sz="0" w:space="0" w:color="auto"/>
        <w:left w:val="none" w:sz="0" w:space="0" w:color="auto"/>
        <w:bottom w:val="none" w:sz="0" w:space="0" w:color="auto"/>
        <w:right w:val="none" w:sz="0" w:space="0" w:color="auto"/>
      </w:divBdr>
      <w:divsChild>
        <w:div w:id="459496052">
          <w:marLeft w:val="0"/>
          <w:marRight w:val="0"/>
          <w:marTop w:val="0"/>
          <w:marBottom w:val="0"/>
          <w:divBdr>
            <w:top w:val="none" w:sz="0" w:space="0" w:color="auto"/>
            <w:left w:val="none" w:sz="0" w:space="0" w:color="auto"/>
            <w:bottom w:val="none" w:sz="0" w:space="0" w:color="auto"/>
            <w:right w:val="none" w:sz="0" w:space="0" w:color="auto"/>
          </w:divBdr>
          <w:divsChild>
            <w:div w:id="2006321200">
              <w:marLeft w:val="0"/>
              <w:marRight w:val="0"/>
              <w:marTop w:val="0"/>
              <w:marBottom w:val="0"/>
              <w:divBdr>
                <w:top w:val="none" w:sz="0" w:space="0" w:color="auto"/>
                <w:left w:val="none" w:sz="0" w:space="0" w:color="auto"/>
                <w:bottom w:val="none" w:sz="0" w:space="0" w:color="auto"/>
                <w:right w:val="none" w:sz="0" w:space="0" w:color="auto"/>
              </w:divBdr>
              <w:divsChild>
                <w:div w:id="622468258">
                  <w:marLeft w:val="0"/>
                  <w:marRight w:val="0"/>
                  <w:marTop w:val="0"/>
                  <w:marBottom w:val="0"/>
                  <w:divBdr>
                    <w:top w:val="none" w:sz="0" w:space="0" w:color="auto"/>
                    <w:left w:val="none" w:sz="0" w:space="0" w:color="auto"/>
                    <w:bottom w:val="none" w:sz="0" w:space="0" w:color="auto"/>
                    <w:right w:val="none" w:sz="0" w:space="0" w:color="auto"/>
                  </w:divBdr>
                  <w:divsChild>
                    <w:div w:id="1424717383">
                      <w:marLeft w:val="0"/>
                      <w:marRight w:val="0"/>
                      <w:marTop w:val="0"/>
                      <w:marBottom w:val="0"/>
                      <w:divBdr>
                        <w:top w:val="none" w:sz="0" w:space="0" w:color="auto"/>
                        <w:left w:val="none" w:sz="0" w:space="0" w:color="auto"/>
                        <w:bottom w:val="none" w:sz="0" w:space="0" w:color="auto"/>
                        <w:right w:val="none" w:sz="0" w:space="0" w:color="auto"/>
                      </w:divBdr>
                      <w:divsChild>
                        <w:div w:id="1519931139">
                          <w:marLeft w:val="0"/>
                          <w:marRight w:val="0"/>
                          <w:marTop w:val="0"/>
                          <w:marBottom w:val="0"/>
                          <w:divBdr>
                            <w:top w:val="none" w:sz="0" w:space="0" w:color="auto"/>
                            <w:left w:val="none" w:sz="0" w:space="0" w:color="auto"/>
                            <w:bottom w:val="none" w:sz="0" w:space="0" w:color="auto"/>
                            <w:right w:val="none" w:sz="0" w:space="0" w:color="auto"/>
                          </w:divBdr>
                          <w:divsChild>
                            <w:div w:id="495149962">
                              <w:marLeft w:val="0"/>
                              <w:marRight w:val="0"/>
                              <w:marTop w:val="0"/>
                              <w:marBottom w:val="0"/>
                              <w:divBdr>
                                <w:top w:val="none" w:sz="0" w:space="0" w:color="auto"/>
                                <w:left w:val="none" w:sz="0" w:space="0" w:color="auto"/>
                                <w:bottom w:val="none" w:sz="0" w:space="0" w:color="auto"/>
                                <w:right w:val="none" w:sz="0" w:space="0" w:color="auto"/>
                              </w:divBdr>
                              <w:divsChild>
                                <w:div w:id="795105881">
                                  <w:marLeft w:val="0"/>
                                  <w:marRight w:val="0"/>
                                  <w:marTop w:val="0"/>
                                  <w:marBottom w:val="0"/>
                                  <w:divBdr>
                                    <w:top w:val="none" w:sz="0" w:space="0" w:color="auto"/>
                                    <w:left w:val="none" w:sz="0" w:space="0" w:color="auto"/>
                                    <w:bottom w:val="none" w:sz="0" w:space="0" w:color="auto"/>
                                    <w:right w:val="none" w:sz="0" w:space="0" w:color="auto"/>
                                  </w:divBdr>
                                  <w:divsChild>
                                    <w:div w:id="113995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9914788">
      <w:bodyDiv w:val="1"/>
      <w:marLeft w:val="0"/>
      <w:marRight w:val="0"/>
      <w:marTop w:val="0"/>
      <w:marBottom w:val="0"/>
      <w:divBdr>
        <w:top w:val="none" w:sz="0" w:space="0" w:color="auto"/>
        <w:left w:val="none" w:sz="0" w:space="0" w:color="auto"/>
        <w:bottom w:val="none" w:sz="0" w:space="0" w:color="auto"/>
        <w:right w:val="none" w:sz="0" w:space="0" w:color="auto"/>
      </w:divBdr>
    </w:div>
    <w:div w:id="1487628241">
      <w:bodyDiv w:val="1"/>
      <w:marLeft w:val="0"/>
      <w:marRight w:val="0"/>
      <w:marTop w:val="0"/>
      <w:marBottom w:val="0"/>
      <w:divBdr>
        <w:top w:val="none" w:sz="0" w:space="0" w:color="auto"/>
        <w:left w:val="none" w:sz="0" w:space="0" w:color="auto"/>
        <w:bottom w:val="none" w:sz="0" w:space="0" w:color="auto"/>
        <w:right w:val="none" w:sz="0" w:space="0" w:color="auto"/>
      </w:divBdr>
    </w:div>
    <w:div w:id="1654917958">
      <w:bodyDiv w:val="1"/>
      <w:marLeft w:val="0"/>
      <w:marRight w:val="0"/>
      <w:marTop w:val="0"/>
      <w:marBottom w:val="0"/>
      <w:divBdr>
        <w:top w:val="none" w:sz="0" w:space="0" w:color="auto"/>
        <w:left w:val="none" w:sz="0" w:space="0" w:color="auto"/>
        <w:bottom w:val="none" w:sz="0" w:space="0" w:color="auto"/>
        <w:right w:val="none" w:sz="0" w:space="0" w:color="auto"/>
      </w:divBdr>
    </w:div>
    <w:div w:id="1929999843">
      <w:bodyDiv w:val="1"/>
      <w:marLeft w:val="0"/>
      <w:marRight w:val="0"/>
      <w:marTop w:val="0"/>
      <w:marBottom w:val="0"/>
      <w:divBdr>
        <w:top w:val="none" w:sz="0" w:space="0" w:color="auto"/>
        <w:left w:val="none" w:sz="0" w:space="0" w:color="auto"/>
        <w:bottom w:val="none" w:sz="0" w:space="0" w:color="auto"/>
        <w:right w:val="none" w:sz="0" w:space="0" w:color="auto"/>
      </w:divBdr>
    </w:div>
    <w:div w:id="1983580486">
      <w:bodyDiv w:val="1"/>
      <w:marLeft w:val="0"/>
      <w:marRight w:val="0"/>
      <w:marTop w:val="0"/>
      <w:marBottom w:val="0"/>
      <w:divBdr>
        <w:top w:val="none" w:sz="0" w:space="0" w:color="auto"/>
        <w:left w:val="none" w:sz="0" w:space="0" w:color="auto"/>
        <w:bottom w:val="none" w:sz="0" w:space="0" w:color="auto"/>
        <w:right w:val="none" w:sz="0" w:space="0" w:color="auto"/>
      </w:divBdr>
    </w:div>
    <w:div w:id="2093351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51F44E-A267-4BDD-81D1-EACDB013C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514</TotalTime>
  <Pages>40</Pages>
  <Words>9539</Words>
  <Characters>54375</Characters>
  <Application>Microsoft Office Word</Application>
  <DocSecurity>0</DocSecurity>
  <Lines>453</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63787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asnobin</dc:creator>
  <cp:keywords/>
  <dc:description/>
  <cp:lastModifiedBy>asnobin</cp:lastModifiedBy>
  <cp:revision>453</cp:revision>
  <dcterms:created xsi:type="dcterms:W3CDTF">2022-08-08T17:52:00Z</dcterms:created>
  <dcterms:modified xsi:type="dcterms:W3CDTF">2011-12-31T18:07:00Z</dcterms:modified>
</cp:coreProperties>
</file>