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4BA4" w:rsidRPr="00D20D28" w:rsidRDefault="00EB4BA4" w:rsidP="00EB4BA4">
      <w:pPr>
        <w:spacing w:after="0"/>
        <w:jc w:val="center"/>
        <w:rPr>
          <w:rFonts w:ascii="Times New Roman" w:eastAsia="Times New Roman" w:hAnsi="Times New Roman" w:cs="Times New Roman"/>
          <w:b/>
          <w:sz w:val="40"/>
        </w:rPr>
      </w:pPr>
      <w:r w:rsidRPr="00D20D28">
        <w:rPr>
          <w:rFonts w:ascii="Times New Roman" w:hAnsi="Times New Roman" w:cs="Times New Roman"/>
          <w:b/>
          <w:noProof/>
          <w:sz w:val="40"/>
        </w:rPr>
        <w:drawing>
          <wp:inline distT="0" distB="0" distL="0" distR="0" wp14:anchorId="2B1550B4" wp14:editId="6BC5D0DF">
            <wp:extent cx="1141730" cy="962025"/>
            <wp:effectExtent l="0" t="0" r="127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54360" cy="972667"/>
                    </a:xfrm>
                    <a:prstGeom prst="rect">
                      <a:avLst/>
                    </a:prstGeom>
                    <a:noFill/>
                    <a:ln>
                      <a:noFill/>
                    </a:ln>
                  </pic:spPr>
                </pic:pic>
              </a:graphicData>
            </a:graphic>
          </wp:inline>
        </w:drawing>
      </w:r>
    </w:p>
    <w:p w:rsidR="00EB4BA4" w:rsidRPr="00D20D28" w:rsidRDefault="00EB4BA4" w:rsidP="00EB4BA4">
      <w:pPr>
        <w:spacing w:after="0"/>
        <w:jc w:val="center"/>
        <w:rPr>
          <w:rFonts w:ascii="Times New Roman" w:eastAsia="Times New Roman" w:hAnsi="Times New Roman" w:cs="Times New Roman"/>
          <w:b/>
          <w:sz w:val="40"/>
        </w:rPr>
      </w:pPr>
      <w:r w:rsidRPr="00D20D28">
        <w:rPr>
          <w:rFonts w:ascii="Times New Roman" w:eastAsia="Times New Roman" w:hAnsi="Times New Roman" w:cs="Times New Roman"/>
          <w:b/>
          <w:sz w:val="40"/>
        </w:rPr>
        <w:t>Research Monograph</w:t>
      </w:r>
    </w:p>
    <w:p w:rsidR="00EB4BA4" w:rsidRPr="00D20D28" w:rsidRDefault="00EB4BA4" w:rsidP="00EB4BA4">
      <w:pPr>
        <w:spacing w:after="0"/>
        <w:jc w:val="center"/>
        <w:rPr>
          <w:rFonts w:ascii="Times New Roman" w:eastAsia="Times New Roman" w:hAnsi="Times New Roman" w:cs="Times New Roman"/>
          <w:b/>
          <w:sz w:val="40"/>
        </w:rPr>
      </w:pPr>
      <w:proofErr w:type="gramStart"/>
      <w:r w:rsidRPr="00D20D28">
        <w:rPr>
          <w:rFonts w:ascii="Times New Roman" w:eastAsia="Times New Roman" w:hAnsi="Times New Roman" w:cs="Times New Roman"/>
          <w:b/>
          <w:sz w:val="40"/>
        </w:rPr>
        <w:t>on</w:t>
      </w:r>
      <w:proofErr w:type="gramEnd"/>
    </w:p>
    <w:p w:rsidR="00EB4BA4" w:rsidRPr="00D20D28" w:rsidRDefault="00EB4BA4" w:rsidP="00EB4BA4">
      <w:pPr>
        <w:spacing w:after="0"/>
        <w:jc w:val="center"/>
        <w:rPr>
          <w:rFonts w:ascii="Times New Roman" w:eastAsia="Times New Roman" w:hAnsi="Times New Roman" w:cs="Times New Roman"/>
          <w:b/>
          <w:color w:val="000000"/>
          <w:sz w:val="36"/>
        </w:rPr>
      </w:pPr>
      <w:r w:rsidRPr="00D20D28">
        <w:rPr>
          <w:rFonts w:ascii="Times New Roman" w:eastAsia="Times New Roman" w:hAnsi="Times New Roman" w:cs="Times New Roman"/>
          <w:b/>
          <w:color w:val="000000"/>
          <w:sz w:val="36"/>
        </w:rPr>
        <w:t xml:space="preserve">  Alternative Dispute Resolution</w:t>
      </w:r>
      <w:r w:rsidR="008F396F">
        <w:rPr>
          <w:rFonts w:ascii="Times New Roman" w:eastAsia="Times New Roman" w:hAnsi="Times New Roman" w:cs="Times New Roman"/>
          <w:b/>
          <w:color w:val="000000"/>
          <w:sz w:val="36"/>
        </w:rPr>
        <w:t xml:space="preserve"> [ADR] In Bangladesh: Problems and P</w:t>
      </w:r>
      <w:bookmarkStart w:id="0" w:name="_GoBack"/>
      <w:bookmarkEnd w:id="0"/>
      <w:r w:rsidRPr="00D20D28">
        <w:rPr>
          <w:rFonts w:ascii="Times New Roman" w:eastAsia="Times New Roman" w:hAnsi="Times New Roman" w:cs="Times New Roman"/>
          <w:b/>
          <w:color w:val="000000"/>
          <w:sz w:val="36"/>
        </w:rPr>
        <w:t>rospects</w:t>
      </w:r>
    </w:p>
    <w:p w:rsidR="00EB4BA4" w:rsidRPr="00D20D28" w:rsidRDefault="00EB4BA4" w:rsidP="00EB4BA4">
      <w:pPr>
        <w:jc w:val="both"/>
        <w:rPr>
          <w:rFonts w:ascii="Times New Roman" w:eastAsia="Times New Roman" w:hAnsi="Times New Roman" w:cs="Times New Roman"/>
          <w:b/>
          <w:sz w:val="28"/>
        </w:rPr>
      </w:pPr>
    </w:p>
    <w:p w:rsidR="00EB4BA4" w:rsidRPr="00D20D28" w:rsidRDefault="00EB4BA4" w:rsidP="00EB4BA4">
      <w:pPr>
        <w:jc w:val="both"/>
        <w:rPr>
          <w:rFonts w:ascii="Times New Roman" w:eastAsia="Times New Roman" w:hAnsi="Times New Roman" w:cs="Times New Roman"/>
          <w:b/>
          <w:sz w:val="28"/>
        </w:rPr>
      </w:pPr>
      <w:r w:rsidRPr="00D20D28">
        <w:rPr>
          <w:rFonts w:ascii="Times New Roman" w:eastAsia="Times New Roman" w:hAnsi="Times New Roman" w:cs="Times New Roman"/>
          <w:b/>
          <w:sz w:val="28"/>
        </w:rPr>
        <w:t xml:space="preserve">A Research Monograph submitted for the partial fulfillment of LLM </w:t>
      </w:r>
    </w:p>
    <w:p w:rsidR="00EB4BA4" w:rsidRPr="00D20D28" w:rsidRDefault="00EB4BA4" w:rsidP="00EB4BA4">
      <w:pPr>
        <w:spacing w:after="0"/>
        <w:jc w:val="center"/>
        <w:rPr>
          <w:rFonts w:ascii="Times New Roman" w:eastAsia="Times New Roman" w:hAnsi="Times New Roman" w:cs="Times New Roman"/>
          <w:b/>
          <w:sz w:val="36"/>
          <w:u w:val="single"/>
        </w:rPr>
      </w:pPr>
    </w:p>
    <w:p w:rsidR="00EB4BA4" w:rsidRPr="00D20D28" w:rsidRDefault="00EB4BA4" w:rsidP="00EB4BA4">
      <w:pPr>
        <w:spacing w:after="0"/>
        <w:jc w:val="center"/>
        <w:rPr>
          <w:rFonts w:ascii="Times New Roman" w:eastAsia="Times New Roman" w:hAnsi="Times New Roman" w:cs="Times New Roman"/>
          <w:b/>
          <w:sz w:val="36"/>
          <w:u w:val="single"/>
        </w:rPr>
      </w:pPr>
      <w:r w:rsidRPr="00D20D28">
        <w:rPr>
          <w:rFonts w:ascii="Times New Roman" w:eastAsia="Times New Roman" w:hAnsi="Times New Roman" w:cs="Times New Roman"/>
          <w:b/>
          <w:sz w:val="36"/>
          <w:u w:val="single"/>
        </w:rPr>
        <w:t>Supervised By:</w:t>
      </w:r>
    </w:p>
    <w:p w:rsidR="00EB4BA4" w:rsidRPr="00D20D28" w:rsidRDefault="00EB4BA4" w:rsidP="00EB4BA4">
      <w:pPr>
        <w:spacing w:after="0"/>
        <w:jc w:val="center"/>
        <w:rPr>
          <w:rFonts w:ascii="Times New Roman" w:eastAsia="Times New Roman" w:hAnsi="Times New Roman" w:cs="Times New Roman"/>
          <w:b/>
          <w:sz w:val="28"/>
        </w:rPr>
      </w:pPr>
      <w:r w:rsidRPr="00D20D28">
        <w:rPr>
          <w:rFonts w:ascii="Times New Roman" w:eastAsia="Times New Roman" w:hAnsi="Times New Roman" w:cs="Times New Roman"/>
          <w:b/>
          <w:sz w:val="28"/>
        </w:rPr>
        <w:t xml:space="preserve">Md. </w:t>
      </w:r>
      <w:proofErr w:type="spellStart"/>
      <w:r w:rsidRPr="00D20D28">
        <w:rPr>
          <w:rFonts w:ascii="Times New Roman" w:eastAsia="Times New Roman" w:hAnsi="Times New Roman" w:cs="Times New Roman"/>
          <w:b/>
          <w:sz w:val="28"/>
        </w:rPr>
        <w:t>Deedarul</w:t>
      </w:r>
      <w:proofErr w:type="spellEnd"/>
      <w:r w:rsidRPr="00D20D28">
        <w:rPr>
          <w:rFonts w:ascii="Times New Roman" w:eastAsia="Times New Roman" w:hAnsi="Times New Roman" w:cs="Times New Roman"/>
          <w:b/>
          <w:sz w:val="28"/>
        </w:rPr>
        <w:t xml:space="preserve"> Islam </w:t>
      </w:r>
      <w:proofErr w:type="spellStart"/>
      <w:r w:rsidRPr="00D20D28">
        <w:rPr>
          <w:rFonts w:ascii="Times New Roman" w:eastAsia="Times New Roman" w:hAnsi="Times New Roman" w:cs="Times New Roman"/>
          <w:b/>
          <w:sz w:val="28"/>
        </w:rPr>
        <w:t>Bhuiyan</w:t>
      </w:r>
      <w:proofErr w:type="spellEnd"/>
    </w:p>
    <w:p w:rsidR="00EB4BA4" w:rsidRDefault="00EB4BA4" w:rsidP="00EB4BA4">
      <w:pPr>
        <w:spacing w:after="0"/>
        <w:jc w:val="center"/>
        <w:rPr>
          <w:rFonts w:ascii="Times New Roman" w:eastAsia="Times New Roman" w:hAnsi="Times New Roman" w:cs="Times New Roman"/>
          <w:b/>
          <w:sz w:val="26"/>
        </w:rPr>
      </w:pPr>
      <w:r w:rsidRPr="00D20D28">
        <w:rPr>
          <w:rFonts w:ascii="Times New Roman" w:eastAsia="Times New Roman" w:hAnsi="Times New Roman" w:cs="Times New Roman"/>
          <w:b/>
          <w:sz w:val="26"/>
        </w:rPr>
        <w:t>Assistant Professor</w:t>
      </w:r>
      <w:r>
        <w:rPr>
          <w:rFonts w:ascii="Times New Roman" w:eastAsia="Times New Roman" w:hAnsi="Times New Roman" w:cs="Times New Roman"/>
          <w:b/>
          <w:sz w:val="26"/>
        </w:rPr>
        <w:t xml:space="preserve"> &amp;</w:t>
      </w:r>
    </w:p>
    <w:p w:rsidR="00EB4BA4" w:rsidRPr="00D20D28" w:rsidRDefault="00EB4BA4" w:rsidP="00EB4BA4">
      <w:pPr>
        <w:spacing w:after="0"/>
        <w:jc w:val="center"/>
        <w:rPr>
          <w:rFonts w:ascii="Times New Roman" w:eastAsia="Times New Roman" w:hAnsi="Times New Roman" w:cs="Times New Roman"/>
          <w:b/>
          <w:sz w:val="26"/>
        </w:rPr>
      </w:pPr>
      <w:r>
        <w:rPr>
          <w:rFonts w:ascii="Times New Roman" w:eastAsia="Times New Roman" w:hAnsi="Times New Roman" w:cs="Times New Roman"/>
          <w:b/>
          <w:sz w:val="26"/>
        </w:rPr>
        <w:t>Head of the Department,</w:t>
      </w:r>
    </w:p>
    <w:p w:rsidR="00EB4BA4" w:rsidRPr="00D20D28" w:rsidRDefault="00EB4BA4" w:rsidP="00EB4BA4">
      <w:pPr>
        <w:spacing w:after="0"/>
        <w:jc w:val="center"/>
        <w:rPr>
          <w:rFonts w:ascii="Times New Roman" w:eastAsia="Times New Roman" w:hAnsi="Times New Roman" w:cs="Times New Roman"/>
          <w:b/>
          <w:sz w:val="26"/>
        </w:rPr>
      </w:pPr>
      <w:r w:rsidRPr="00D20D28">
        <w:rPr>
          <w:rFonts w:ascii="Times New Roman" w:eastAsia="Times New Roman" w:hAnsi="Times New Roman" w:cs="Times New Roman"/>
          <w:b/>
          <w:sz w:val="26"/>
        </w:rPr>
        <w:t>Department of Law</w:t>
      </w:r>
      <w:r>
        <w:rPr>
          <w:rFonts w:ascii="Times New Roman" w:eastAsia="Times New Roman" w:hAnsi="Times New Roman" w:cs="Times New Roman"/>
          <w:b/>
          <w:sz w:val="26"/>
        </w:rPr>
        <w:t>,</w:t>
      </w:r>
    </w:p>
    <w:p w:rsidR="00EB4BA4" w:rsidRPr="00D20D28" w:rsidRDefault="00EB4BA4" w:rsidP="00EB4BA4">
      <w:pPr>
        <w:spacing w:after="0"/>
        <w:jc w:val="center"/>
        <w:rPr>
          <w:rFonts w:ascii="Times New Roman" w:eastAsia="Times New Roman" w:hAnsi="Times New Roman" w:cs="Times New Roman"/>
          <w:b/>
          <w:sz w:val="26"/>
        </w:rPr>
      </w:pPr>
      <w:proofErr w:type="spellStart"/>
      <w:r w:rsidRPr="00D20D28">
        <w:rPr>
          <w:rFonts w:ascii="Times New Roman" w:eastAsia="Times New Roman" w:hAnsi="Times New Roman" w:cs="Times New Roman"/>
          <w:b/>
          <w:sz w:val="26"/>
        </w:rPr>
        <w:t>Sonargaon</w:t>
      </w:r>
      <w:proofErr w:type="spellEnd"/>
      <w:r w:rsidRPr="00D20D28">
        <w:rPr>
          <w:rFonts w:ascii="Times New Roman" w:eastAsia="Times New Roman" w:hAnsi="Times New Roman" w:cs="Times New Roman"/>
          <w:b/>
          <w:sz w:val="26"/>
        </w:rPr>
        <w:t xml:space="preserve"> University, Dhaka</w:t>
      </w:r>
    </w:p>
    <w:p w:rsidR="00EB4BA4" w:rsidRPr="00D20D28" w:rsidRDefault="00EB4BA4" w:rsidP="00EB4BA4">
      <w:pPr>
        <w:spacing w:after="0"/>
        <w:jc w:val="center"/>
        <w:rPr>
          <w:rFonts w:ascii="Times New Roman" w:eastAsia="Times New Roman" w:hAnsi="Times New Roman" w:cs="Times New Roman"/>
          <w:b/>
          <w:sz w:val="28"/>
        </w:rPr>
      </w:pPr>
    </w:p>
    <w:p w:rsidR="00EB4BA4" w:rsidRPr="00D20D28" w:rsidRDefault="00EB4BA4" w:rsidP="00EB4BA4">
      <w:pPr>
        <w:spacing w:after="0"/>
        <w:jc w:val="center"/>
        <w:rPr>
          <w:rFonts w:ascii="Times New Roman" w:eastAsia="Times New Roman" w:hAnsi="Times New Roman" w:cs="Times New Roman"/>
          <w:b/>
          <w:sz w:val="36"/>
          <w:u w:val="single"/>
        </w:rPr>
      </w:pPr>
      <w:r w:rsidRPr="00D20D28">
        <w:rPr>
          <w:rFonts w:ascii="Times New Roman" w:eastAsia="Times New Roman" w:hAnsi="Times New Roman" w:cs="Times New Roman"/>
          <w:b/>
          <w:sz w:val="36"/>
          <w:u w:val="single"/>
        </w:rPr>
        <w:t>Prepared By:</w:t>
      </w:r>
    </w:p>
    <w:p w:rsidR="00EB4BA4" w:rsidRPr="00D20D28" w:rsidRDefault="00EB4BA4" w:rsidP="00EB4BA4">
      <w:pPr>
        <w:spacing w:after="0"/>
        <w:jc w:val="center"/>
        <w:rPr>
          <w:rFonts w:ascii="Times New Roman" w:eastAsia="Times New Roman" w:hAnsi="Times New Roman" w:cs="Times New Roman"/>
          <w:b/>
          <w:sz w:val="26"/>
        </w:rPr>
      </w:pPr>
      <w:r w:rsidRPr="00D20D28">
        <w:rPr>
          <w:rFonts w:ascii="Times New Roman" w:eastAsia="Times New Roman" w:hAnsi="Times New Roman" w:cs="Times New Roman"/>
          <w:b/>
          <w:sz w:val="28"/>
        </w:rPr>
        <w:t xml:space="preserve">MD. Md. </w:t>
      </w:r>
      <w:proofErr w:type="spellStart"/>
      <w:r w:rsidRPr="00D20D28">
        <w:rPr>
          <w:rFonts w:ascii="Times New Roman" w:eastAsia="Times New Roman" w:hAnsi="Times New Roman" w:cs="Times New Roman"/>
          <w:b/>
          <w:sz w:val="28"/>
        </w:rPr>
        <w:t>Moshiur</w:t>
      </w:r>
      <w:proofErr w:type="spellEnd"/>
      <w:r w:rsidRPr="00D20D28">
        <w:rPr>
          <w:rFonts w:ascii="Times New Roman" w:eastAsia="Times New Roman" w:hAnsi="Times New Roman" w:cs="Times New Roman"/>
          <w:b/>
          <w:sz w:val="28"/>
        </w:rPr>
        <w:t xml:space="preserve"> Rahman </w:t>
      </w:r>
      <w:r w:rsidRPr="00D20D28">
        <w:rPr>
          <w:rFonts w:ascii="Times New Roman" w:eastAsia="Times New Roman" w:hAnsi="Times New Roman" w:cs="Times New Roman"/>
          <w:sz w:val="32"/>
        </w:rPr>
        <w:br/>
      </w:r>
      <w:r w:rsidRPr="00D20D28">
        <w:rPr>
          <w:rFonts w:ascii="Times New Roman" w:eastAsia="Times New Roman" w:hAnsi="Times New Roman" w:cs="Times New Roman"/>
          <w:b/>
          <w:sz w:val="26"/>
        </w:rPr>
        <w:t>ID: LLM2201025001</w:t>
      </w:r>
    </w:p>
    <w:p w:rsidR="00EB4BA4" w:rsidRPr="00D20D28" w:rsidRDefault="00EB4BA4" w:rsidP="00EB4BA4">
      <w:pPr>
        <w:spacing w:after="0"/>
        <w:jc w:val="center"/>
        <w:rPr>
          <w:rFonts w:ascii="Times New Roman" w:eastAsia="Times New Roman" w:hAnsi="Times New Roman" w:cs="Times New Roman"/>
          <w:b/>
          <w:sz w:val="26"/>
        </w:rPr>
      </w:pPr>
      <w:r w:rsidRPr="00D20D28">
        <w:rPr>
          <w:rFonts w:ascii="Times New Roman" w:eastAsia="Times New Roman" w:hAnsi="Times New Roman" w:cs="Times New Roman"/>
          <w:b/>
          <w:sz w:val="26"/>
        </w:rPr>
        <w:t>Program: LL.M (1Year</w:t>
      </w:r>
      <w:proofErr w:type="gramStart"/>
      <w:r w:rsidRPr="00D20D28">
        <w:rPr>
          <w:rFonts w:ascii="Times New Roman" w:eastAsia="Times New Roman" w:hAnsi="Times New Roman" w:cs="Times New Roman"/>
          <w:b/>
          <w:sz w:val="26"/>
        </w:rPr>
        <w:t xml:space="preserve">) </w:t>
      </w:r>
      <w:r>
        <w:rPr>
          <w:rFonts w:ascii="Times New Roman" w:eastAsia="Times New Roman" w:hAnsi="Times New Roman" w:cs="Times New Roman"/>
          <w:b/>
          <w:sz w:val="26"/>
        </w:rPr>
        <w:t>,</w:t>
      </w:r>
      <w:proofErr w:type="gramEnd"/>
      <w:r w:rsidRPr="00D20D28">
        <w:rPr>
          <w:rFonts w:ascii="Times New Roman" w:eastAsia="Times New Roman" w:hAnsi="Times New Roman" w:cs="Times New Roman"/>
          <w:b/>
          <w:sz w:val="26"/>
        </w:rPr>
        <w:t>25</w:t>
      </w:r>
      <w:r w:rsidRPr="00D20D28">
        <w:rPr>
          <w:rFonts w:ascii="Times New Roman" w:eastAsia="Times New Roman" w:hAnsi="Times New Roman" w:cs="Times New Roman"/>
          <w:b/>
          <w:sz w:val="26"/>
          <w:vertAlign w:val="superscript"/>
        </w:rPr>
        <w:t>th</w:t>
      </w:r>
      <w:r w:rsidRPr="00D20D28">
        <w:rPr>
          <w:rFonts w:ascii="Times New Roman" w:eastAsia="Times New Roman" w:hAnsi="Times New Roman" w:cs="Times New Roman"/>
          <w:b/>
          <w:sz w:val="26"/>
        </w:rPr>
        <w:t xml:space="preserve"> Batch</w:t>
      </w:r>
      <w:r w:rsidRPr="00D20D28">
        <w:rPr>
          <w:rFonts w:ascii="Times New Roman" w:eastAsia="Times New Roman" w:hAnsi="Times New Roman" w:cs="Times New Roman"/>
          <w:b/>
          <w:sz w:val="26"/>
        </w:rPr>
        <w:br/>
        <w:t>Department of Law</w:t>
      </w:r>
    </w:p>
    <w:p w:rsidR="00EB4BA4" w:rsidRPr="00D20D28" w:rsidRDefault="00EB4BA4" w:rsidP="00EB4BA4">
      <w:pPr>
        <w:spacing w:after="0"/>
        <w:jc w:val="center"/>
        <w:rPr>
          <w:rFonts w:ascii="Times New Roman" w:eastAsia="Times New Roman" w:hAnsi="Times New Roman" w:cs="Times New Roman"/>
          <w:b/>
          <w:sz w:val="26"/>
        </w:rPr>
      </w:pPr>
      <w:proofErr w:type="spellStart"/>
      <w:r w:rsidRPr="00D20D28">
        <w:rPr>
          <w:rFonts w:ascii="Times New Roman" w:eastAsia="Times New Roman" w:hAnsi="Times New Roman" w:cs="Times New Roman"/>
          <w:b/>
          <w:sz w:val="26"/>
        </w:rPr>
        <w:t>Sonargaon</w:t>
      </w:r>
      <w:proofErr w:type="spellEnd"/>
      <w:r w:rsidRPr="00D20D28">
        <w:rPr>
          <w:rFonts w:ascii="Times New Roman" w:eastAsia="Times New Roman" w:hAnsi="Times New Roman" w:cs="Times New Roman"/>
          <w:b/>
          <w:sz w:val="26"/>
        </w:rPr>
        <w:t xml:space="preserve"> University, Dhaka</w:t>
      </w:r>
    </w:p>
    <w:p w:rsidR="00EB4BA4" w:rsidRPr="00D20D28" w:rsidRDefault="00EB4BA4" w:rsidP="00EB4BA4">
      <w:pPr>
        <w:spacing w:after="0"/>
        <w:jc w:val="center"/>
        <w:rPr>
          <w:rFonts w:ascii="Times New Roman" w:eastAsia="Times New Roman" w:hAnsi="Times New Roman" w:cs="Times New Roman"/>
          <w:sz w:val="26"/>
        </w:rPr>
      </w:pPr>
    </w:p>
    <w:p w:rsidR="00EB4BA4" w:rsidRPr="00D20D28" w:rsidRDefault="00EB4BA4" w:rsidP="00EB4BA4">
      <w:pPr>
        <w:spacing w:after="0"/>
        <w:jc w:val="center"/>
        <w:rPr>
          <w:rFonts w:ascii="Times New Roman" w:eastAsia="Times New Roman" w:hAnsi="Times New Roman" w:cs="Times New Roman"/>
          <w:b/>
          <w:sz w:val="32"/>
        </w:rPr>
      </w:pPr>
      <w:r w:rsidRPr="00D20D28">
        <w:rPr>
          <w:rFonts w:ascii="Times New Roman" w:eastAsia="Times New Roman" w:hAnsi="Times New Roman" w:cs="Times New Roman"/>
          <w:b/>
          <w:sz w:val="32"/>
        </w:rPr>
        <w:t xml:space="preserve">Department Of Law, </w:t>
      </w:r>
      <w:proofErr w:type="spellStart"/>
      <w:r w:rsidRPr="00D20D28">
        <w:rPr>
          <w:rFonts w:ascii="Times New Roman" w:eastAsia="Times New Roman" w:hAnsi="Times New Roman" w:cs="Times New Roman"/>
          <w:b/>
          <w:sz w:val="32"/>
        </w:rPr>
        <w:t>Sonargaon</w:t>
      </w:r>
      <w:proofErr w:type="spellEnd"/>
      <w:r w:rsidRPr="00D20D28">
        <w:rPr>
          <w:rFonts w:ascii="Times New Roman" w:eastAsia="Times New Roman" w:hAnsi="Times New Roman" w:cs="Times New Roman"/>
          <w:b/>
          <w:sz w:val="32"/>
        </w:rPr>
        <w:t xml:space="preserve"> University [SU], Dhaka.</w:t>
      </w:r>
    </w:p>
    <w:p w:rsidR="00EB4BA4" w:rsidRDefault="00EB4BA4" w:rsidP="00EB4BA4">
      <w:pPr>
        <w:spacing w:after="0"/>
        <w:ind w:left="2880" w:right="2958" w:firstLine="720"/>
        <w:rPr>
          <w:rFonts w:ascii="Times New Roman" w:eastAsia="Times New Roman" w:hAnsi="Times New Roman" w:cs="Times New Roman"/>
          <w:b/>
          <w:spacing w:val="-27"/>
          <w:sz w:val="32"/>
        </w:rPr>
      </w:pPr>
    </w:p>
    <w:p w:rsidR="00EB4BA4" w:rsidRDefault="00EB4BA4" w:rsidP="00EB4BA4">
      <w:pPr>
        <w:spacing w:after="0"/>
        <w:ind w:left="2880" w:right="2958" w:firstLine="720"/>
        <w:rPr>
          <w:rFonts w:ascii="Times New Roman" w:eastAsia="Times New Roman" w:hAnsi="Times New Roman" w:cs="Times New Roman"/>
          <w:b/>
          <w:spacing w:val="-27"/>
          <w:sz w:val="32"/>
        </w:rPr>
      </w:pPr>
    </w:p>
    <w:p w:rsidR="00EB4BA4" w:rsidRDefault="00EB4BA4" w:rsidP="00EB4BA4">
      <w:pPr>
        <w:spacing w:after="0"/>
        <w:ind w:left="2880" w:right="2958" w:firstLine="720"/>
        <w:rPr>
          <w:rFonts w:ascii="Times New Roman" w:eastAsia="Times New Roman" w:hAnsi="Times New Roman" w:cs="Times New Roman"/>
          <w:b/>
          <w:spacing w:val="-27"/>
          <w:sz w:val="32"/>
        </w:rPr>
      </w:pPr>
    </w:p>
    <w:p w:rsidR="00EB4BA4" w:rsidRDefault="00EB4BA4" w:rsidP="00EB4BA4">
      <w:pPr>
        <w:spacing w:after="0"/>
        <w:ind w:left="2880" w:right="2958" w:firstLine="720"/>
        <w:rPr>
          <w:rFonts w:ascii="Times New Roman" w:eastAsia="Times New Roman" w:hAnsi="Times New Roman" w:cs="Times New Roman"/>
          <w:b/>
          <w:spacing w:val="-27"/>
          <w:sz w:val="32"/>
        </w:rPr>
      </w:pPr>
    </w:p>
    <w:p w:rsidR="00EB4BA4" w:rsidRDefault="00EB4BA4" w:rsidP="00EB4BA4">
      <w:pPr>
        <w:spacing w:after="0"/>
        <w:ind w:left="2880" w:right="2958" w:firstLine="720"/>
        <w:rPr>
          <w:rFonts w:ascii="Times New Roman" w:eastAsia="Times New Roman" w:hAnsi="Times New Roman" w:cs="Times New Roman"/>
          <w:b/>
          <w:spacing w:val="-27"/>
          <w:sz w:val="32"/>
        </w:rPr>
      </w:pPr>
    </w:p>
    <w:p w:rsidR="00EB4BA4" w:rsidRDefault="00EB4BA4" w:rsidP="00EB4BA4">
      <w:pPr>
        <w:spacing w:after="0"/>
        <w:ind w:left="2880" w:right="2958" w:firstLine="720"/>
        <w:rPr>
          <w:rFonts w:ascii="Times New Roman" w:eastAsia="Times New Roman" w:hAnsi="Times New Roman" w:cs="Times New Roman"/>
          <w:b/>
          <w:spacing w:val="-27"/>
          <w:sz w:val="32"/>
        </w:rPr>
      </w:pPr>
    </w:p>
    <w:p w:rsidR="00EB4BA4" w:rsidRDefault="00EB4BA4" w:rsidP="00EB4BA4">
      <w:pPr>
        <w:spacing w:after="0"/>
        <w:ind w:left="2880" w:right="2958" w:firstLine="720"/>
        <w:rPr>
          <w:rFonts w:ascii="Times New Roman" w:eastAsia="Times New Roman" w:hAnsi="Times New Roman" w:cs="Times New Roman"/>
          <w:b/>
          <w:spacing w:val="-27"/>
          <w:sz w:val="32"/>
        </w:rPr>
      </w:pPr>
    </w:p>
    <w:p w:rsidR="00EB4BA4" w:rsidRDefault="00EB4BA4" w:rsidP="00EB4BA4">
      <w:pPr>
        <w:spacing w:after="0"/>
        <w:ind w:left="2880" w:right="2958" w:firstLine="720"/>
        <w:rPr>
          <w:rFonts w:ascii="Times New Roman" w:eastAsia="Times New Roman" w:hAnsi="Times New Roman" w:cs="Times New Roman"/>
          <w:b/>
          <w:spacing w:val="-27"/>
          <w:sz w:val="32"/>
        </w:rPr>
      </w:pPr>
    </w:p>
    <w:p w:rsidR="00EB4BA4" w:rsidRPr="00D20D28" w:rsidRDefault="00EB4BA4" w:rsidP="00EB4BA4">
      <w:pPr>
        <w:spacing w:after="0"/>
        <w:ind w:left="2880" w:right="2958" w:firstLine="720"/>
        <w:rPr>
          <w:rFonts w:ascii="Times New Roman" w:eastAsia="Times New Roman" w:hAnsi="Times New Roman" w:cs="Times New Roman"/>
          <w:sz w:val="32"/>
        </w:rPr>
      </w:pPr>
      <w:r w:rsidRPr="00D20D28">
        <w:rPr>
          <w:rFonts w:ascii="Times New Roman" w:eastAsia="Times New Roman" w:hAnsi="Times New Roman" w:cs="Times New Roman"/>
          <w:b/>
          <w:spacing w:val="-27"/>
          <w:sz w:val="32"/>
        </w:rPr>
        <w:t>DE CL AR AION</w:t>
      </w:r>
    </w:p>
    <w:p w:rsidR="00EB4BA4" w:rsidRPr="00D20D28" w:rsidRDefault="00EB4BA4" w:rsidP="00EB4BA4">
      <w:pPr>
        <w:spacing w:after="0"/>
        <w:rPr>
          <w:rFonts w:ascii="Times New Roman" w:eastAsia="Times New Roman" w:hAnsi="Times New Roman" w:cs="Times New Roman"/>
          <w:sz w:val="24"/>
        </w:rPr>
      </w:pPr>
      <w:r w:rsidRPr="00D20D28">
        <w:rPr>
          <w:rFonts w:ascii="Times New Roman" w:eastAsia="Times New Roman" w:hAnsi="Times New Roman" w:cs="Times New Roman"/>
          <w:spacing w:val="-4"/>
          <w:sz w:val="24"/>
        </w:rPr>
        <w:t>I</w:t>
      </w:r>
      <w:proofErr w:type="gramStart"/>
      <w:r w:rsidRPr="00D20D28">
        <w:rPr>
          <w:rFonts w:ascii="Times New Roman" w:eastAsia="Times New Roman" w:hAnsi="Times New Roman" w:cs="Times New Roman"/>
          <w:spacing w:val="-4"/>
          <w:sz w:val="24"/>
        </w:rPr>
        <w:t>,  Md</w:t>
      </w:r>
      <w:proofErr w:type="gramEnd"/>
      <w:r w:rsidRPr="00D20D28">
        <w:rPr>
          <w:rFonts w:ascii="Times New Roman" w:eastAsia="Times New Roman" w:hAnsi="Times New Roman" w:cs="Times New Roman"/>
          <w:spacing w:val="-4"/>
          <w:sz w:val="24"/>
        </w:rPr>
        <w:t>. Moshiur Rahman, hereby declare that the dissertation paper on</w:t>
      </w:r>
      <w:r w:rsidRPr="00D20D28">
        <w:rPr>
          <w:rFonts w:ascii="Times New Roman" w:eastAsia="Times New Roman" w:hAnsi="Times New Roman" w:cs="Times New Roman"/>
          <w:b/>
          <w:spacing w:val="-4"/>
          <w:sz w:val="24"/>
        </w:rPr>
        <w:t xml:space="preserve"> "</w:t>
      </w:r>
      <w:r w:rsidRPr="00D20D28">
        <w:rPr>
          <w:rFonts w:ascii="Times New Roman" w:eastAsia="Times New Roman" w:hAnsi="Times New Roman" w:cs="Times New Roman"/>
          <w:b/>
          <w:color w:val="000000"/>
          <w:sz w:val="24"/>
          <w:szCs w:val="24"/>
        </w:rPr>
        <w:t>Alternative Dispute Resolution [ADR] In Bangladesh : Problems and Prospects</w:t>
      </w:r>
      <w:r w:rsidRPr="00D20D28">
        <w:rPr>
          <w:rFonts w:ascii="Times New Roman" w:eastAsia="Times New Roman" w:hAnsi="Times New Roman" w:cs="Times New Roman"/>
          <w:b/>
          <w:spacing w:val="-2"/>
          <w:sz w:val="24"/>
          <w:szCs w:val="24"/>
        </w:rPr>
        <w:t xml:space="preserve"> "</w:t>
      </w:r>
      <w:r w:rsidRPr="00D20D28">
        <w:rPr>
          <w:rFonts w:ascii="Times New Roman" w:eastAsia="Times New Roman" w:hAnsi="Times New Roman" w:cs="Times New Roman"/>
          <w:spacing w:val="-2"/>
          <w:sz w:val="24"/>
          <w:szCs w:val="24"/>
        </w:rPr>
        <w:t xml:space="preserve"> submitted to the Department </w:t>
      </w:r>
      <w:r w:rsidRPr="00D20D28">
        <w:rPr>
          <w:rFonts w:ascii="Times New Roman" w:eastAsia="Times New Roman" w:hAnsi="Times New Roman" w:cs="Times New Roman"/>
          <w:sz w:val="24"/>
          <w:szCs w:val="24"/>
        </w:rPr>
        <w:t xml:space="preserve">of Law, </w:t>
      </w:r>
      <w:proofErr w:type="spellStart"/>
      <w:r w:rsidRPr="00D20D28">
        <w:rPr>
          <w:rFonts w:ascii="Times New Roman" w:eastAsia="Times New Roman" w:hAnsi="Times New Roman" w:cs="Times New Roman"/>
          <w:sz w:val="24"/>
          <w:szCs w:val="24"/>
        </w:rPr>
        <w:t>Sonargaon</w:t>
      </w:r>
      <w:proofErr w:type="spellEnd"/>
      <w:r w:rsidRPr="00D20D28">
        <w:rPr>
          <w:rFonts w:ascii="Times New Roman" w:eastAsia="Times New Roman" w:hAnsi="Times New Roman" w:cs="Times New Roman"/>
          <w:sz w:val="24"/>
          <w:szCs w:val="24"/>
        </w:rPr>
        <w:t xml:space="preserve"> University, in the partial</w:t>
      </w:r>
      <w:r w:rsidRPr="00D20D28">
        <w:rPr>
          <w:rFonts w:ascii="Times New Roman" w:eastAsia="Times New Roman" w:hAnsi="Times New Roman" w:cs="Times New Roman"/>
          <w:sz w:val="24"/>
        </w:rPr>
        <w:t xml:space="preserve"> fulfillment of the requirements for completing a course of LL.M. is carried out by me under the guidance and supervision of</w:t>
      </w:r>
      <w:r w:rsidRPr="00D20D28">
        <w:rPr>
          <w:rFonts w:ascii="Times New Roman" w:eastAsia="Times New Roman" w:hAnsi="Times New Roman" w:cs="Times New Roman"/>
          <w:b/>
          <w:sz w:val="24"/>
        </w:rPr>
        <w:t xml:space="preserve">,  Md. </w:t>
      </w:r>
      <w:proofErr w:type="spellStart"/>
      <w:r w:rsidRPr="00D20D28">
        <w:rPr>
          <w:rFonts w:ascii="Times New Roman" w:eastAsia="Times New Roman" w:hAnsi="Times New Roman" w:cs="Times New Roman"/>
          <w:b/>
          <w:sz w:val="24"/>
        </w:rPr>
        <w:t>Deedarul</w:t>
      </w:r>
      <w:proofErr w:type="spellEnd"/>
      <w:r w:rsidRPr="00D20D28">
        <w:rPr>
          <w:rFonts w:ascii="Times New Roman" w:eastAsia="Times New Roman" w:hAnsi="Times New Roman" w:cs="Times New Roman"/>
          <w:b/>
          <w:sz w:val="24"/>
        </w:rPr>
        <w:t xml:space="preserve"> Islam </w:t>
      </w:r>
      <w:proofErr w:type="spellStart"/>
      <w:r w:rsidRPr="00D20D28">
        <w:rPr>
          <w:rFonts w:ascii="Times New Roman" w:eastAsia="Times New Roman" w:hAnsi="Times New Roman" w:cs="Times New Roman"/>
          <w:b/>
          <w:sz w:val="24"/>
        </w:rPr>
        <w:t>Bhuiyan</w:t>
      </w:r>
      <w:proofErr w:type="spellEnd"/>
      <w:r>
        <w:rPr>
          <w:rFonts w:ascii="Times New Roman" w:eastAsia="Times New Roman" w:hAnsi="Times New Roman" w:cs="Times New Roman"/>
          <w:b/>
          <w:sz w:val="24"/>
        </w:rPr>
        <w:t>,</w:t>
      </w:r>
      <w:r w:rsidRPr="00D20D28">
        <w:rPr>
          <w:rFonts w:ascii="Times New Roman" w:eastAsia="Times New Roman" w:hAnsi="Times New Roman" w:cs="Times New Roman"/>
          <w:b/>
          <w:sz w:val="24"/>
        </w:rPr>
        <w:t xml:space="preserve"> </w:t>
      </w:r>
      <w:r w:rsidRPr="00D20D28">
        <w:rPr>
          <w:rFonts w:ascii="Times New Roman" w:eastAsia="Times New Roman" w:hAnsi="Times New Roman" w:cs="Times New Roman"/>
          <w:sz w:val="24"/>
        </w:rPr>
        <w:t>Assistant Professor</w:t>
      </w:r>
      <w:r>
        <w:rPr>
          <w:rFonts w:ascii="Times New Roman" w:eastAsia="Times New Roman" w:hAnsi="Times New Roman" w:cs="Times New Roman"/>
          <w:sz w:val="24"/>
        </w:rPr>
        <w:t xml:space="preserve"> &amp; Head of the Department </w:t>
      </w:r>
      <w:r w:rsidRPr="00D20D28">
        <w:rPr>
          <w:rFonts w:ascii="Times New Roman" w:eastAsia="Times New Roman" w:hAnsi="Times New Roman" w:cs="Times New Roman"/>
          <w:sz w:val="24"/>
        </w:rPr>
        <w:t xml:space="preserve">, LL.M. Program Department of Law. It is free from </w:t>
      </w:r>
      <w:r w:rsidRPr="00D20D28">
        <w:rPr>
          <w:rFonts w:ascii="Times New Roman" w:eastAsia="Times New Roman" w:hAnsi="Times New Roman" w:cs="Times New Roman"/>
          <w:spacing w:val="-3"/>
          <w:sz w:val="24"/>
        </w:rPr>
        <w:t xml:space="preserve">plagiarism. Research method and approach strictly have been followed during undertaking </w:t>
      </w:r>
      <w:r w:rsidRPr="00D20D28">
        <w:rPr>
          <w:rFonts w:ascii="Times New Roman" w:eastAsia="Times New Roman" w:hAnsi="Times New Roman" w:cs="Times New Roman"/>
          <w:sz w:val="24"/>
        </w:rPr>
        <w:t xml:space="preserve">the work. Sources consulted are duly referred, quoted and incorporated in the text and a </w:t>
      </w:r>
      <w:r w:rsidRPr="00D20D28">
        <w:rPr>
          <w:rFonts w:ascii="Times New Roman" w:eastAsia="Times New Roman" w:hAnsi="Times New Roman" w:cs="Times New Roman"/>
          <w:spacing w:val="-3"/>
          <w:sz w:val="24"/>
        </w:rPr>
        <w:t xml:space="preserve">bibliography has been included at the end of the work. </w:t>
      </w:r>
    </w:p>
    <w:p w:rsidR="00EB4BA4" w:rsidRPr="00D20D28" w:rsidRDefault="00EB4BA4" w:rsidP="00EB4BA4">
      <w:pPr>
        <w:spacing w:after="0"/>
        <w:ind w:right="38"/>
        <w:jc w:val="both"/>
        <w:rPr>
          <w:rFonts w:ascii="Times New Roman" w:eastAsia="Times New Roman" w:hAnsi="Times New Roman" w:cs="Times New Roman"/>
          <w:sz w:val="24"/>
        </w:rPr>
      </w:pPr>
    </w:p>
    <w:p w:rsidR="00EB4BA4" w:rsidRPr="00D20D28" w:rsidRDefault="00EB4BA4" w:rsidP="00EB4BA4">
      <w:pPr>
        <w:spacing w:after="0"/>
        <w:ind w:right="38"/>
        <w:jc w:val="both"/>
        <w:rPr>
          <w:rFonts w:ascii="Times New Roman" w:eastAsia="Times New Roman" w:hAnsi="Times New Roman" w:cs="Times New Roman"/>
          <w:sz w:val="24"/>
        </w:rPr>
      </w:pPr>
    </w:p>
    <w:p w:rsidR="00EB4BA4" w:rsidRPr="00D20D28" w:rsidRDefault="00EB4BA4" w:rsidP="00EB4BA4">
      <w:pPr>
        <w:spacing w:after="0"/>
        <w:ind w:right="38"/>
        <w:jc w:val="both"/>
        <w:rPr>
          <w:rFonts w:ascii="Times New Roman" w:eastAsia="Times New Roman" w:hAnsi="Times New Roman" w:cs="Times New Roman"/>
          <w:sz w:val="24"/>
        </w:rPr>
      </w:pPr>
    </w:p>
    <w:p w:rsidR="00EB4BA4" w:rsidRPr="00D20D28" w:rsidRDefault="00EB4BA4" w:rsidP="00EB4BA4">
      <w:pPr>
        <w:spacing w:after="0"/>
        <w:ind w:right="30"/>
        <w:jc w:val="both"/>
        <w:rPr>
          <w:rFonts w:ascii="Times New Roman" w:eastAsia="Times New Roman" w:hAnsi="Times New Roman" w:cs="Times New Roman"/>
          <w:sz w:val="24"/>
        </w:rPr>
      </w:pPr>
      <w:r w:rsidRPr="00D20D28">
        <w:rPr>
          <w:rFonts w:ascii="Times New Roman" w:eastAsia="Times New Roman" w:hAnsi="Times New Roman" w:cs="Times New Roman"/>
          <w:spacing w:val="-1"/>
          <w:sz w:val="24"/>
        </w:rPr>
        <w:t xml:space="preserve">It is based on my own research. No part of this thesis in any form has been submitted any </w:t>
      </w:r>
      <w:r w:rsidRPr="00D20D28">
        <w:rPr>
          <w:rFonts w:ascii="Times New Roman" w:eastAsia="Times New Roman" w:hAnsi="Times New Roman" w:cs="Times New Roman"/>
          <w:spacing w:val="-3"/>
          <w:sz w:val="24"/>
        </w:rPr>
        <w:t xml:space="preserve">institutions for the award of any degree. </w:t>
      </w:r>
    </w:p>
    <w:p w:rsidR="00EB4BA4" w:rsidRPr="00D20D28" w:rsidRDefault="00EB4BA4" w:rsidP="00EB4BA4">
      <w:pPr>
        <w:spacing w:after="0"/>
        <w:ind w:right="4365"/>
        <w:jc w:val="both"/>
        <w:rPr>
          <w:rFonts w:ascii="Times New Roman" w:eastAsia="Times New Roman" w:hAnsi="Times New Roman" w:cs="Times New Roman"/>
          <w:sz w:val="24"/>
        </w:rPr>
      </w:pPr>
    </w:p>
    <w:p w:rsidR="00EB4BA4" w:rsidRPr="00D20D28" w:rsidRDefault="00EB4BA4" w:rsidP="00EB4BA4">
      <w:pPr>
        <w:spacing w:after="0"/>
        <w:ind w:right="4365"/>
        <w:jc w:val="both"/>
        <w:rPr>
          <w:rFonts w:ascii="Times New Roman" w:eastAsia="Times New Roman" w:hAnsi="Times New Roman" w:cs="Times New Roman"/>
          <w:sz w:val="24"/>
        </w:rPr>
      </w:pPr>
    </w:p>
    <w:p w:rsidR="00EB4BA4" w:rsidRPr="00D20D28" w:rsidRDefault="00EB4BA4" w:rsidP="00EB4BA4">
      <w:pPr>
        <w:spacing w:after="0"/>
        <w:ind w:right="4365"/>
        <w:jc w:val="both"/>
        <w:rPr>
          <w:rFonts w:ascii="Times New Roman" w:eastAsia="Times New Roman" w:hAnsi="Times New Roman" w:cs="Times New Roman"/>
          <w:sz w:val="24"/>
        </w:rPr>
      </w:pPr>
    </w:p>
    <w:p w:rsidR="00EB4BA4" w:rsidRPr="00D20D28" w:rsidRDefault="00EB4BA4" w:rsidP="00EB4BA4">
      <w:pPr>
        <w:spacing w:after="0"/>
        <w:ind w:right="4365"/>
        <w:jc w:val="both"/>
        <w:rPr>
          <w:rFonts w:ascii="Times New Roman" w:eastAsia="Times New Roman" w:hAnsi="Times New Roman" w:cs="Times New Roman"/>
          <w:sz w:val="24"/>
        </w:rPr>
      </w:pPr>
    </w:p>
    <w:p w:rsidR="00EB4BA4" w:rsidRPr="00D20D28" w:rsidRDefault="00EB4BA4" w:rsidP="00EB4BA4">
      <w:pPr>
        <w:spacing w:after="0"/>
        <w:ind w:right="4365"/>
        <w:jc w:val="both"/>
        <w:rPr>
          <w:rFonts w:ascii="Times New Roman" w:eastAsia="Times New Roman" w:hAnsi="Times New Roman" w:cs="Times New Roman"/>
          <w:sz w:val="24"/>
        </w:rPr>
      </w:pPr>
    </w:p>
    <w:p w:rsidR="00EB4BA4" w:rsidRPr="00D20D28" w:rsidRDefault="00EB4BA4" w:rsidP="00EB4BA4">
      <w:pPr>
        <w:spacing w:after="0"/>
        <w:ind w:right="4365"/>
        <w:jc w:val="both"/>
        <w:rPr>
          <w:rFonts w:ascii="Times New Roman" w:eastAsia="Times New Roman" w:hAnsi="Times New Roman" w:cs="Times New Roman"/>
          <w:sz w:val="24"/>
        </w:rPr>
      </w:pPr>
      <w:r w:rsidRPr="00D20D28">
        <w:rPr>
          <w:rFonts w:ascii="Times New Roman" w:eastAsia="Times New Roman" w:hAnsi="Times New Roman" w:cs="Times New Roman"/>
          <w:sz w:val="24"/>
        </w:rPr>
        <w:t>………………………</w:t>
      </w:r>
    </w:p>
    <w:p w:rsidR="00EB4BA4" w:rsidRPr="00D20D28" w:rsidRDefault="00EB4BA4" w:rsidP="00EB4BA4">
      <w:pPr>
        <w:spacing w:after="0"/>
        <w:ind w:right="5269"/>
        <w:jc w:val="both"/>
        <w:rPr>
          <w:rFonts w:ascii="Times New Roman" w:eastAsia="Times New Roman" w:hAnsi="Times New Roman" w:cs="Times New Roman"/>
          <w:sz w:val="24"/>
        </w:rPr>
      </w:pPr>
      <w:r w:rsidRPr="00D20D28">
        <w:rPr>
          <w:rFonts w:ascii="Times New Roman" w:eastAsia="Times New Roman" w:hAnsi="Times New Roman" w:cs="Times New Roman"/>
          <w:spacing w:val="-5"/>
          <w:sz w:val="24"/>
        </w:rPr>
        <w:t xml:space="preserve">Name: Md. </w:t>
      </w:r>
      <w:proofErr w:type="spellStart"/>
      <w:r w:rsidRPr="00D20D28">
        <w:rPr>
          <w:rFonts w:ascii="Times New Roman" w:eastAsia="Times New Roman" w:hAnsi="Times New Roman" w:cs="Times New Roman"/>
          <w:spacing w:val="-5"/>
          <w:sz w:val="24"/>
        </w:rPr>
        <w:t>Moshiur</w:t>
      </w:r>
      <w:proofErr w:type="spellEnd"/>
      <w:r w:rsidRPr="00D20D28">
        <w:rPr>
          <w:rFonts w:ascii="Times New Roman" w:eastAsia="Times New Roman" w:hAnsi="Times New Roman" w:cs="Times New Roman"/>
          <w:spacing w:val="-5"/>
          <w:sz w:val="24"/>
        </w:rPr>
        <w:t xml:space="preserve"> Rahman </w:t>
      </w:r>
    </w:p>
    <w:p w:rsidR="00EB4BA4" w:rsidRPr="00D20D28" w:rsidRDefault="00EB4BA4" w:rsidP="00EB4BA4">
      <w:pPr>
        <w:spacing w:after="0"/>
        <w:ind w:right="5507"/>
        <w:jc w:val="both"/>
        <w:rPr>
          <w:rFonts w:ascii="Times New Roman" w:eastAsia="Times New Roman" w:hAnsi="Times New Roman" w:cs="Times New Roman"/>
          <w:sz w:val="24"/>
        </w:rPr>
      </w:pPr>
      <w:r w:rsidRPr="00D20D28">
        <w:rPr>
          <w:rFonts w:ascii="Times New Roman" w:eastAsia="Times New Roman" w:hAnsi="Times New Roman" w:cs="Times New Roman"/>
          <w:spacing w:val="-4"/>
          <w:sz w:val="24"/>
        </w:rPr>
        <w:t>ID no: LLM2201025001</w:t>
      </w:r>
    </w:p>
    <w:p w:rsidR="00EB4BA4" w:rsidRPr="00D20D28" w:rsidRDefault="00EB4BA4" w:rsidP="00EB4BA4">
      <w:pPr>
        <w:spacing w:after="0"/>
        <w:ind w:right="4481"/>
        <w:jc w:val="both"/>
        <w:rPr>
          <w:rFonts w:ascii="Times New Roman" w:eastAsia="Times New Roman" w:hAnsi="Times New Roman" w:cs="Times New Roman"/>
          <w:spacing w:val="-4"/>
          <w:sz w:val="24"/>
        </w:rPr>
      </w:pPr>
      <w:r w:rsidRPr="00D20D28">
        <w:rPr>
          <w:rFonts w:ascii="Times New Roman" w:eastAsia="Times New Roman" w:hAnsi="Times New Roman" w:cs="Times New Roman"/>
          <w:spacing w:val="-4"/>
          <w:sz w:val="24"/>
        </w:rPr>
        <w:t xml:space="preserve">Program: LL.M (1 Year) </w:t>
      </w:r>
    </w:p>
    <w:p w:rsidR="00EB4BA4" w:rsidRPr="00D20D28" w:rsidRDefault="00EB4BA4" w:rsidP="00EB4BA4">
      <w:pPr>
        <w:spacing w:after="0"/>
        <w:ind w:right="4481"/>
        <w:jc w:val="both"/>
        <w:rPr>
          <w:rFonts w:ascii="Times New Roman" w:eastAsia="Times New Roman" w:hAnsi="Times New Roman" w:cs="Times New Roman"/>
          <w:spacing w:val="-4"/>
          <w:sz w:val="24"/>
        </w:rPr>
      </w:pPr>
      <w:r w:rsidRPr="00D20D28">
        <w:rPr>
          <w:rFonts w:ascii="Times New Roman" w:eastAsia="Times New Roman" w:hAnsi="Times New Roman" w:cs="Times New Roman"/>
          <w:spacing w:val="-4"/>
          <w:sz w:val="24"/>
        </w:rPr>
        <w:t xml:space="preserve">Department of Law, </w:t>
      </w:r>
      <w:proofErr w:type="spellStart"/>
      <w:r w:rsidRPr="00D20D28">
        <w:rPr>
          <w:rFonts w:ascii="Times New Roman" w:eastAsia="Times New Roman" w:hAnsi="Times New Roman" w:cs="Times New Roman"/>
          <w:spacing w:val="-4"/>
          <w:sz w:val="24"/>
        </w:rPr>
        <w:t>Sonargaon</w:t>
      </w:r>
      <w:proofErr w:type="spellEnd"/>
      <w:r w:rsidRPr="00D20D28">
        <w:rPr>
          <w:rFonts w:ascii="Times New Roman" w:eastAsia="Times New Roman" w:hAnsi="Times New Roman" w:cs="Times New Roman"/>
          <w:spacing w:val="-4"/>
          <w:sz w:val="24"/>
        </w:rPr>
        <w:t xml:space="preserve"> </w:t>
      </w:r>
      <w:proofErr w:type="gramStart"/>
      <w:r w:rsidRPr="00D20D28">
        <w:rPr>
          <w:rFonts w:ascii="Times New Roman" w:eastAsia="Times New Roman" w:hAnsi="Times New Roman" w:cs="Times New Roman"/>
          <w:spacing w:val="-4"/>
          <w:sz w:val="24"/>
        </w:rPr>
        <w:t>university</w:t>
      </w:r>
      <w:proofErr w:type="gramEnd"/>
      <w:r w:rsidRPr="00D20D28">
        <w:rPr>
          <w:rFonts w:ascii="Times New Roman" w:eastAsia="Times New Roman" w:hAnsi="Times New Roman" w:cs="Times New Roman"/>
          <w:spacing w:val="-4"/>
          <w:sz w:val="24"/>
        </w:rPr>
        <w:t>.</w:t>
      </w:r>
    </w:p>
    <w:p w:rsidR="00EB4BA4" w:rsidRPr="00D20D28" w:rsidRDefault="00EB4BA4" w:rsidP="00EB4BA4">
      <w:pPr>
        <w:spacing w:after="0"/>
        <w:ind w:right="4481"/>
        <w:jc w:val="both"/>
        <w:rPr>
          <w:rFonts w:ascii="Times New Roman" w:eastAsia="Times New Roman" w:hAnsi="Times New Roman" w:cs="Times New Roman"/>
          <w:spacing w:val="-4"/>
          <w:sz w:val="24"/>
        </w:rPr>
      </w:pPr>
    </w:p>
    <w:p w:rsidR="00EB4BA4" w:rsidRPr="00D20D28" w:rsidRDefault="00EB4BA4" w:rsidP="00EB4BA4">
      <w:pPr>
        <w:spacing w:after="0"/>
        <w:ind w:right="4481"/>
        <w:jc w:val="both"/>
        <w:rPr>
          <w:rFonts w:ascii="Times New Roman" w:eastAsia="Times New Roman" w:hAnsi="Times New Roman" w:cs="Times New Roman"/>
          <w:spacing w:val="-4"/>
          <w:sz w:val="24"/>
        </w:rPr>
      </w:pPr>
    </w:p>
    <w:p w:rsidR="00EB4BA4" w:rsidRPr="00D20D28" w:rsidRDefault="00EB4BA4" w:rsidP="00EB4BA4">
      <w:pPr>
        <w:spacing w:after="0"/>
        <w:ind w:right="4481"/>
        <w:jc w:val="both"/>
        <w:rPr>
          <w:rFonts w:ascii="Times New Roman" w:eastAsia="Times New Roman" w:hAnsi="Times New Roman" w:cs="Times New Roman"/>
          <w:spacing w:val="-4"/>
          <w:sz w:val="24"/>
        </w:rPr>
      </w:pPr>
    </w:p>
    <w:p w:rsidR="00EB4BA4" w:rsidRPr="00D20D28" w:rsidRDefault="00EB4BA4" w:rsidP="00EB4BA4">
      <w:pPr>
        <w:spacing w:after="0"/>
        <w:ind w:right="4481"/>
        <w:jc w:val="both"/>
        <w:rPr>
          <w:rFonts w:ascii="Times New Roman" w:eastAsia="Times New Roman" w:hAnsi="Times New Roman" w:cs="Times New Roman"/>
          <w:spacing w:val="-4"/>
          <w:sz w:val="24"/>
        </w:rPr>
      </w:pPr>
    </w:p>
    <w:p w:rsidR="00EB4BA4" w:rsidRPr="00D20D28" w:rsidRDefault="00EB4BA4" w:rsidP="00EB4BA4">
      <w:pPr>
        <w:spacing w:after="0"/>
        <w:ind w:right="4481"/>
        <w:jc w:val="both"/>
        <w:rPr>
          <w:rFonts w:ascii="Times New Roman" w:eastAsia="Times New Roman" w:hAnsi="Times New Roman" w:cs="Times New Roman"/>
          <w:spacing w:val="-4"/>
          <w:sz w:val="24"/>
        </w:rPr>
      </w:pPr>
    </w:p>
    <w:p w:rsidR="00EB4BA4" w:rsidRDefault="00EB4BA4" w:rsidP="00EB4BA4">
      <w:pPr>
        <w:spacing w:after="0"/>
        <w:ind w:right="4481"/>
        <w:jc w:val="both"/>
        <w:rPr>
          <w:rFonts w:ascii="Times New Roman" w:eastAsia="Times New Roman" w:hAnsi="Times New Roman" w:cs="Times New Roman"/>
          <w:spacing w:val="-4"/>
          <w:sz w:val="24"/>
        </w:rPr>
      </w:pPr>
    </w:p>
    <w:p w:rsidR="00EB4BA4" w:rsidRDefault="00EB4BA4" w:rsidP="00EB4BA4">
      <w:pPr>
        <w:spacing w:after="0"/>
        <w:ind w:right="4481"/>
        <w:jc w:val="both"/>
        <w:rPr>
          <w:rFonts w:ascii="Times New Roman" w:eastAsia="Times New Roman" w:hAnsi="Times New Roman" w:cs="Times New Roman"/>
          <w:spacing w:val="-4"/>
          <w:sz w:val="24"/>
        </w:rPr>
      </w:pPr>
    </w:p>
    <w:p w:rsidR="00EB4BA4" w:rsidRDefault="00EB4BA4" w:rsidP="00EB4BA4">
      <w:pPr>
        <w:spacing w:after="0"/>
        <w:ind w:right="4481"/>
        <w:jc w:val="both"/>
        <w:rPr>
          <w:rFonts w:ascii="Times New Roman" w:eastAsia="Times New Roman" w:hAnsi="Times New Roman" w:cs="Times New Roman"/>
          <w:spacing w:val="-4"/>
          <w:sz w:val="24"/>
        </w:rPr>
      </w:pPr>
    </w:p>
    <w:p w:rsidR="00EB4BA4" w:rsidRDefault="00EB4BA4" w:rsidP="00EB4BA4">
      <w:pPr>
        <w:spacing w:after="0"/>
        <w:ind w:right="4481"/>
        <w:jc w:val="both"/>
        <w:rPr>
          <w:rFonts w:ascii="Times New Roman" w:eastAsia="Times New Roman" w:hAnsi="Times New Roman" w:cs="Times New Roman"/>
          <w:spacing w:val="-4"/>
          <w:sz w:val="24"/>
        </w:rPr>
      </w:pPr>
    </w:p>
    <w:p w:rsidR="00EB4BA4" w:rsidRDefault="00EB4BA4" w:rsidP="00EB4BA4">
      <w:pPr>
        <w:spacing w:after="0"/>
        <w:ind w:right="4481"/>
        <w:jc w:val="both"/>
        <w:rPr>
          <w:rFonts w:ascii="Times New Roman" w:eastAsia="Times New Roman" w:hAnsi="Times New Roman" w:cs="Times New Roman"/>
          <w:spacing w:val="-4"/>
          <w:sz w:val="24"/>
        </w:rPr>
      </w:pPr>
    </w:p>
    <w:p w:rsidR="00EB4BA4" w:rsidRDefault="00EB4BA4" w:rsidP="00EB4BA4">
      <w:pPr>
        <w:spacing w:after="0"/>
        <w:ind w:right="4481"/>
        <w:jc w:val="both"/>
        <w:rPr>
          <w:rFonts w:ascii="Times New Roman" w:eastAsia="Times New Roman" w:hAnsi="Times New Roman" w:cs="Times New Roman"/>
          <w:spacing w:val="-4"/>
          <w:sz w:val="24"/>
        </w:rPr>
      </w:pPr>
    </w:p>
    <w:p w:rsidR="00EB4BA4" w:rsidRDefault="00EB4BA4" w:rsidP="00EB4BA4">
      <w:pPr>
        <w:spacing w:after="0"/>
        <w:ind w:right="4481"/>
        <w:jc w:val="both"/>
        <w:rPr>
          <w:rFonts w:ascii="Times New Roman" w:eastAsia="Times New Roman" w:hAnsi="Times New Roman" w:cs="Times New Roman"/>
          <w:spacing w:val="-4"/>
          <w:sz w:val="24"/>
        </w:rPr>
      </w:pPr>
    </w:p>
    <w:p w:rsidR="00EB4BA4" w:rsidRPr="00D20D28" w:rsidRDefault="00EB4BA4" w:rsidP="00EB4BA4">
      <w:pPr>
        <w:spacing w:after="0"/>
        <w:ind w:right="4481"/>
        <w:jc w:val="both"/>
        <w:rPr>
          <w:rFonts w:ascii="Times New Roman" w:eastAsia="Times New Roman" w:hAnsi="Times New Roman" w:cs="Times New Roman"/>
          <w:spacing w:val="-4"/>
          <w:sz w:val="24"/>
        </w:rPr>
      </w:pPr>
    </w:p>
    <w:p w:rsidR="00EB4BA4" w:rsidRPr="00D20D28" w:rsidRDefault="00EB4BA4" w:rsidP="00EB4BA4">
      <w:pPr>
        <w:spacing w:after="0"/>
        <w:ind w:right="4481"/>
        <w:jc w:val="both"/>
        <w:rPr>
          <w:rFonts w:ascii="Times New Roman" w:eastAsia="Times New Roman" w:hAnsi="Times New Roman" w:cs="Times New Roman"/>
          <w:spacing w:val="-4"/>
          <w:sz w:val="24"/>
        </w:rPr>
      </w:pPr>
    </w:p>
    <w:p w:rsidR="00EB4BA4" w:rsidRPr="00D20D28" w:rsidRDefault="00EB4BA4" w:rsidP="00EB4BA4">
      <w:pPr>
        <w:jc w:val="center"/>
        <w:rPr>
          <w:rFonts w:ascii="Times New Roman" w:eastAsia="Times New Roman" w:hAnsi="Times New Roman" w:cs="Times New Roman"/>
          <w:b/>
          <w:sz w:val="32"/>
        </w:rPr>
      </w:pPr>
      <w:r w:rsidRPr="00D20D28">
        <w:rPr>
          <w:rFonts w:ascii="Times New Roman" w:eastAsia="Times New Roman" w:hAnsi="Times New Roman" w:cs="Times New Roman"/>
          <w:b/>
          <w:sz w:val="32"/>
        </w:rPr>
        <w:t>Certification by the Research Advisor</w:t>
      </w: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 xml:space="preserve">This is hereby certified that the Research Monograph on </w:t>
      </w:r>
      <w:r w:rsidRPr="00D20D28">
        <w:rPr>
          <w:rFonts w:ascii="Times New Roman" w:eastAsia="Times New Roman" w:hAnsi="Times New Roman" w:cs="Times New Roman"/>
          <w:b/>
          <w:spacing w:val="-4"/>
          <w:sz w:val="24"/>
        </w:rPr>
        <w:t>"</w:t>
      </w:r>
      <w:r w:rsidRPr="00D20D28">
        <w:rPr>
          <w:rFonts w:ascii="Times New Roman" w:eastAsia="Times New Roman" w:hAnsi="Times New Roman" w:cs="Times New Roman"/>
          <w:b/>
          <w:color w:val="000000"/>
          <w:sz w:val="24"/>
        </w:rPr>
        <w:t xml:space="preserve">Alternative Dispute </w:t>
      </w:r>
      <w:proofErr w:type="gramStart"/>
      <w:r w:rsidRPr="00D20D28">
        <w:rPr>
          <w:rFonts w:ascii="Times New Roman" w:eastAsia="Times New Roman" w:hAnsi="Times New Roman" w:cs="Times New Roman"/>
          <w:b/>
          <w:color w:val="000000"/>
          <w:sz w:val="24"/>
        </w:rPr>
        <w:t>Resolution[</w:t>
      </w:r>
      <w:proofErr w:type="gramEnd"/>
      <w:r w:rsidRPr="00D20D28">
        <w:rPr>
          <w:rFonts w:ascii="Times New Roman" w:eastAsia="Times New Roman" w:hAnsi="Times New Roman" w:cs="Times New Roman"/>
          <w:b/>
          <w:color w:val="000000"/>
          <w:sz w:val="24"/>
        </w:rPr>
        <w:t>ADR] In Bangladesh: Problems and Prospects</w:t>
      </w:r>
      <w:r w:rsidRPr="00D20D28">
        <w:rPr>
          <w:rFonts w:ascii="Times New Roman" w:eastAsia="Times New Roman" w:hAnsi="Times New Roman" w:cs="Times New Roman"/>
          <w:b/>
          <w:spacing w:val="-2"/>
          <w:sz w:val="24"/>
        </w:rPr>
        <w:t>"</w:t>
      </w:r>
      <w:r w:rsidRPr="00D20D28">
        <w:rPr>
          <w:rFonts w:ascii="Times New Roman" w:eastAsia="Times New Roman" w:hAnsi="Times New Roman" w:cs="Times New Roman"/>
          <w:sz w:val="28"/>
        </w:rPr>
        <w:t xml:space="preserve"> submitted by Md. </w:t>
      </w:r>
      <w:proofErr w:type="spellStart"/>
      <w:r w:rsidRPr="00D20D28">
        <w:rPr>
          <w:rFonts w:ascii="Times New Roman" w:eastAsia="Times New Roman" w:hAnsi="Times New Roman" w:cs="Times New Roman"/>
          <w:sz w:val="28"/>
        </w:rPr>
        <w:t>Moshiur</w:t>
      </w:r>
      <w:proofErr w:type="spellEnd"/>
      <w:r w:rsidRPr="00D20D28">
        <w:rPr>
          <w:rFonts w:ascii="Times New Roman" w:eastAsia="Times New Roman" w:hAnsi="Times New Roman" w:cs="Times New Roman"/>
          <w:sz w:val="28"/>
        </w:rPr>
        <w:t xml:space="preserve"> Rahman</w:t>
      </w:r>
      <w:r>
        <w:rPr>
          <w:rFonts w:ascii="Times New Roman" w:eastAsia="Times New Roman" w:hAnsi="Times New Roman" w:cs="Times New Roman"/>
          <w:sz w:val="28"/>
        </w:rPr>
        <w:t xml:space="preserve"> </w:t>
      </w:r>
      <w:r w:rsidRPr="00D20D28">
        <w:rPr>
          <w:rFonts w:ascii="Times New Roman" w:eastAsia="Times New Roman" w:hAnsi="Times New Roman" w:cs="Times New Roman"/>
          <w:sz w:val="28"/>
        </w:rPr>
        <w:t xml:space="preserve">[ID:-LLM2201025001] in fulfillment of the requirements for the Graduate Degree in Law from </w:t>
      </w:r>
      <w:proofErr w:type="spellStart"/>
      <w:r w:rsidRPr="00D20D28">
        <w:rPr>
          <w:rFonts w:ascii="Times New Roman" w:eastAsia="Times New Roman" w:hAnsi="Times New Roman" w:cs="Times New Roman"/>
          <w:sz w:val="28"/>
        </w:rPr>
        <w:t>Sonargaon</w:t>
      </w:r>
      <w:proofErr w:type="spellEnd"/>
      <w:r w:rsidRPr="00D20D28">
        <w:rPr>
          <w:rFonts w:ascii="Times New Roman" w:eastAsia="Times New Roman" w:hAnsi="Times New Roman" w:cs="Times New Roman"/>
          <w:sz w:val="28"/>
        </w:rPr>
        <w:t xml:space="preserve"> University, was under my active supervision  and guidance. It is also asserted that no part of this Research Monograph has been submitted or published anywhere earlier.</w:t>
      </w: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 xml:space="preserve">Md. </w:t>
      </w:r>
      <w:proofErr w:type="spellStart"/>
      <w:r w:rsidRPr="00D20D28">
        <w:rPr>
          <w:rFonts w:ascii="Times New Roman" w:eastAsia="Times New Roman" w:hAnsi="Times New Roman" w:cs="Times New Roman"/>
          <w:sz w:val="28"/>
        </w:rPr>
        <w:t>Deedarul</w:t>
      </w:r>
      <w:proofErr w:type="spellEnd"/>
      <w:r w:rsidRPr="00D20D28">
        <w:rPr>
          <w:rFonts w:ascii="Times New Roman" w:eastAsia="Times New Roman" w:hAnsi="Times New Roman" w:cs="Times New Roman"/>
          <w:sz w:val="28"/>
        </w:rPr>
        <w:t xml:space="preserve"> Islam </w:t>
      </w:r>
      <w:proofErr w:type="spellStart"/>
      <w:r w:rsidRPr="00D20D28">
        <w:rPr>
          <w:rFonts w:ascii="Times New Roman" w:eastAsia="Times New Roman" w:hAnsi="Times New Roman" w:cs="Times New Roman"/>
          <w:sz w:val="28"/>
        </w:rPr>
        <w:t>Bhuiyan</w:t>
      </w:r>
      <w:proofErr w:type="spellEnd"/>
    </w:p>
    <w:p w:rsidR="00EB4BA4" w:rsidRDefault="00EB4BA4" w:rsidP="00EB4BA4">
      <w:pPr>
        <w:rPr>
          <w:rFonts w:ascii="Times New Roman" w:eastAsia="Times New Roman" w:hAnsi="Times New Roman" w:cs="Times New Roman"/>
          <w:sz w:val="28"/>
        </w:rPr>
      </w:pPr>
      <w:r w:rsidRPr="00D20D28">
        <w:rPr>
          <w:rFonts w:ascii="Times New Roman" w:eastAsia="Times New Roman" w:hAnsi="Times New Roman" w:cs="Times New Roman"/>
          <w:sz w:val="28"/>
        </w:rPr>
        <w:t xml:space="preserve">Assistant </w:t>
      </w:r>
      <w:proofErr w:type="gramStart"/>
      <w:r w:rsidRPr="00D20D28">
        <w:rPr>
          <w:rFonts w:ascii="Times New Roman" w:eastAsia="Times New Roman" w:hAnsi="Times New Roman" w:cs="Times New Roman"/>
          <w:sz w:val="28"/>
        </w:rPr>
        <w:t>Professor</w:t>
      </w:r>
      <w:r>
        <w:rPr>
          <w:rFonts w:ascii="Times New Roman" w:eastAsia="Times New Roman" w:hAnsi="Times New Roman" w:cs="Times New Roman"/>
          <w:sz w:val="28"/>
        </w:rPr>
        <w:t xml:space="preserve"> &amp;</w:t>
      </w:r>
      <w:proofErr w:type="gramEnd"/>
      <w:r>
        <w:rPr>
          <w:rFonts w:ascii="Times New Roman" w:eastAsia="Times New Roman" w:hAnsi="Times New Roman" w:cs="Times New Roman"/>
          <w:sz w:val="28"/>
        </w:rPr>
        <w:t xml:space="preserve"> Head of the department</w:t>
      </w:r>
      <w:r w:rsidRPr="00D20D28">
        <w:rPr>
          <w:rFonts w:ascii="Times New Roman" w:eastAsia="Times New Roman" w:hAnsi="Times New Roman" w:cs="Times New Roman"/>
          <w:sz w:val="28"/>
        </w:rPr>
        <w:t xml:space="preserve">, </w:t>
      </w:r>
    </w:p>
    <w:p w:rsidR="00EB4BA4" w:rsidRPr="00D20D28" w:rsidRDefault="00EB4BA4" w:rsidP="00EB4BA4">
      <w:pPr>
        <w:rPr>
          <w:rFonts w:ascii="Times New Roman" w:eastAsia="Times New Roman" w:hAnsi="Times New Roman" w:cs="Times New Roman"/>
          <w:sz w:val="28"/>
        </w:rPr>
      </w:pPr>
      <w:r w:rsidRPr="00D20D28">
        <w:rPr>
          <w:rFonts w:ascii="Times New Roman" w:eastAsia="Times New Roman" w:hAnsi="Times New Roman" w:cs="Times New Roman"/>
          <w:sz w:val="28"/>
        </w:rPr>
        <w:t xml:space="preserve">Department of </w:t>
      </w:r>
      <w:proofErr w:type="gramStart"/>
      <w:r w:rsidRPr="00D20D28">
        <w:rPr>
          <w:rFonts w:ascii="Times New Roman" w:eastAsia="Times New Roman" w:hAnsi="Times New Roman" w:cs="Times New Roman"/>
          <w:sz w:val="28"/>
        </w:rPr>
        <w:t xml:space="preserve">Law </w:t>
      </w:r>
      <w:r>
        <w:rPr>
          <w:rFonts w:ascii="Times New Roman" w:eastAsia="Times New Roman" w:hAnsi="Times New Roman" w:cs="Times New Roman"/>
          <w:sz w:val="28"/>
        </w:rPr>
        <w:t>,</w:t>
      </w:r>
      <w:proofErr w:type="gramEnd"/>
    </w:p>
    <w:p w:rsidR="00EB4BA4" w:rsidRPr="00D20D28" w:rsidRDefault="00EB4BA4" w:rsidP="00EB4BA4">
      <w:pPr>
        <w:rPr>
          <w:rFonts w:ascii="Times New Roman" w:eastAsia="Times New Roman" w:hAnsi="Times New Roman" w:cs="Times New Roman"/>
          <w:sz w:val="28"/>
        </w:rPr>
      </w:pPr>
      <w:proofErr w:type="spellStart"/>
      <w:r w:rsidRPr="00D20D28">
        <w:rPr>
          <w:rFonts w:ascii="Times New Roman" w:eastAsia="Times New Roman" w:hAnsi="Times New Roman" w:cs="Times New Roman"/>
          <w:sz w:val="28"/>
        </w:rPr>
        <w:t>Sonargaon</w:t>
      </w:r>
      <w:proofErr w:type="spellEnd"/>
      <w:r w:rsidRPr="00D20D28">
        <w:rPr>
          <w:rFonts w:ascii="Times New Roman" w:eastAsia="Times New Roman" w:hAnsi="Times New Roman" w:cs="Times New Roman"/>
          <w:sz w:val="28"/>
        </w:rPr>
        <w:t xml:space="preserve"> University [SU], Dhaka.</w:t>
      </w:r>
    </w:p>
    <w:p w:rsidR="00EB4BA4" w:rsidRPr="00D20D28" w:rsidRDefault="00EB4BA4" w:rsidP="00EB4BA4">
      <w:pPr>
        <w:rPr>
          <w:rFonts w:ascii="Times New Roman" w:eastAsia="Times New Roman" w:hAnsi="Times New Roman" w:cs="Times New Roman"/>
          <w:sz w:val="28"/>
        </w:rPr>
      </w:pPr>
    </w:p>
    <w:p w:rsidR="00EB4BA4" w:rsidRPr="00D20D28" w:rsidRDefault="00EB4BA4" w:rsidP="00EB4BA4">
      <w:pPr>
        <w:rPr>
          <w:rFonts w:ascii="Times New Roman" w:eastAsia="Times New Roman" w:hAnsi="Times New Roman" w:cs="Times New Roman"/>
          <w:sz w:val="28"/>
        </w:rPr>
      </w:pPr>
    </w:p>
    <w:p w:rsidR="00EB4BA4" w:rsidRPr="00D20D28" w:rsidRDefault="00EB4BA4" w:rsidP="00EB4BA4">
      <w:pPr>
        <w:rPr>
          <w:rFonts w:ascii="Times New Roman" w:eastAsia="Times New Roman" w:hAnsi="Times New Roman" w:cs="Times New Roman"/>
          <w:sz w:val="28"/>
        </w:rPr>
      </w:pPr>
    </w:p>
    <w:p w:rsidR="00EB4BA4" w:rsidRPr="00D20D28" w:rsidRDefault="00EB4BA4" w:rsidP="00EB4BA4">
      <w:pPr>
        <w:rPr>
          <w:rFonts w:ascii="Times New Roman" w:eastAsia="Times New Roman" w:hAnsi="Times New Roman" w:cs="Times New Roman"/>
          <w:sz w:val="28"/>
        </w:rPr>
      </w:pPr>
    </w:p>
    <w:p w:rsidR="00EB4BA4" w:rsidRPr="00D20D28" w:rsidRDefault="00EB4BA4" w:rsidP="00EB4BA4">
      <w:pPr>
        <w:rPr>
          <w:rFonts w:ascii="Times New Roman" w:eastAsia="Times New Roman" w:hAnsi="Times New Roman" w:cs="Times New Roman"/>
          <w:sz w:val="28"/>
        </w:rPr>
      </w:pPr>
    </w:p>
    <w:p w:rsidR="00EB4BA4" w:rsidRPr="00D20D28" w:rsidRDefault="00EB4BA4" w:rsidP="00EB4BA4">
      <w:pPr>
        <w:rPr>
          <w:rFonts w:ascii="Times New Roman" w:eastAsia="Times New Roman" w:hAnsi="Times New Roman" w:cs="Times New Roman"/>
          <w:sz w:val="28"/>
        </w:rPr>
      </w:pPr>
    </w:p>
    <w:p w:rsidR="00EB4BA4" w:rsidRPr="00D20D28" w:rsidRDefault="00EB4BA4" w:rsidP="00EB4BA4">
      <w:pPr>
        <w:rPr>
          <w:rFonts w:ascii="Times New Roman" w:eastAsia="Times New Roman" w:hAnsi="Times New Roman" w:cs="Times New Roman"/>
          <w:sz w:val="28"/>
        </w:rPr>
      </w:pPr>
    </w:p>
    <w:p w:rsidR="00EB4BA4" w:rsidRPr="00D20D28" w:rsidRDefault="00EB4BA4" w:rsidP="00EB4BA4">
      <w:pPr>
        <w:rPr>
          <w:rFonts w:ascii="Times New Roman" w:eastAsia="Times New Roman" w:hAnsi="Times New Roman" w:cs="Times New Roman"/>
          <w:sz w:val="28"/>
        </w:rPr>
      </w:pPr>
    </w:p>
    <w:p w:rsidR="00EB4BA4" w:rsidRPr="00D20D28" w:rsidRDefault="00EB4BA4" w:rsidP="00EB4BA4">
      <w:pPr>
        <w:jc w:val="center"/>
        <w:rPr>
          <w:rFonts w:ascii="Times New Roman" w:eastAsia="Times New Roman" w:hAnsi="Times New Roman" w:cs="Times New Roman"/>
          <w:b/>
          <w:sz w:val="32"/>
        </w:rPr>
      </w:pPr>
      <w:r w:rsidRPr="00D20D28">
        <w:rPr>
          <w:rFonts w:ascii="Times New Roman" w:eastAsia="Times New Roman" w:hAnsi="Times New Roman" w:cs="Times New Roman"/>
          <w:b/>
          <w:sz w:val="32"/>
        </w:rPr>
        <w:t>Letter of Transmittal</w:t>
      </w: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To</w:t>
      </w: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 xml:space="preserve">Md. </w:t>
      </w:r>
      <w:proofErr w:type="spellStart"/>
      <w:r w:rsidRPr="00D20D28">
        <w:rPr>
          <w:rFonts w:ascii="Times New Roman" w:eastAsia="Times New Roman" w:hAnsi="Times New Roman" w:cs="Times New Roman"/>
          <w:sz w:val="28"/>
        </w:rPr>
        <w:t>Deedarul</w:t>
      </w:r>
      <w:proofErr w:type="spellEnd"/>
      <w:r w:rsidRPr="00D20D28">
        <w:rPr>
          <w:rFonts w:ascii="Times New Roman" w:eastAsia="Times New Roman" w:hAnsi="Times New Roman" w:cs="Times New Roman"/>
          <w:sz w:val="28"/>
        </w:rPr>
        <w:t xml:space="preserve"> Islam </w:t>
      </w:r>
      <w:proofErr w:type="spellStart"/>
      <w:r w:rsidRPr="00D20D28">
        <w:rPr>
          <w:rFonts w:ascii="Times New Roman" w:eastAsia="Times New Roman" w:hAnsi="Times New Roman" w:cs="Times New Roman"/>
          <w:sz w:val="28"/>
        </w:rPr>
        <w:t>Bhuiyan</w:t>
      </w:r>
      <w:proofErr w:type="spellEnd"/>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Assistant Professor</w:t>
      </w:r>
      <w:r>
        <w:rPr>
          <w:rFonts w:ascii="Times New Roman" w:eastAsia="Times New Roman" w:hAnsi="Times New Roman" w:cs="Times New Roman"/>
          <w:sz w:val="28"/>
        </w:rPr>
        <w:t xml:space="preserve"> &amp; Head of the department</w:t>
      </w:r>
      <w:r w:rsidRPr="00D20D28">
        <w:rPr>
          <w:rFonts w:ascii="Times New Roman" w:eastAsia="Times New Roman" w:hAnsi="Times New Roman" w:cs="Times New Roman"/>
          <w:sz w:val="28"/>
        </w:rPr>
        <w:t xml:space="preserve">, Department of </w:t>
      </w:r>
      <w:proofErr w:type="gramStart"/>
      <w:r w:rsidRPr="00D20D28">
        <w:rPr>
          <w:rFonts w:ascii="Times New Roman" w:eastAsia="Times New Roman" w:hAnsi="Times New Roman" w:cs="Times New Roman"/>
          <w:sz w:val="28"/>
        </w:rPr>
        <w:t xml:space="preserve">Law </w:t>
      </w:r>
      <w:r>
        <w:rPr>
          <w:rFonts w:ascii="Times New Roman" w:eastAsia="Times New Roman" w:hAnsi="Times New Roman" w:cs="Times New Roman"/>
          <w:sz w:val="28"/>
        </w:rPr>
        <w:t>,</w:t>
      </w:r>
      <w:proofErr w:type="gramEnd"/>
    </w:p>
    <w:p w:rsidR="00EB4BA4" w:rsidRPr="00D20D28" w:rsidRDefault="00EB4BA4" w:rsidP="00EB4BA4">
      <w:pPr>
        <w:jc w:val="both"/>
        <w:rPr>
          <w:rFonts w:ascii="Times New Roman" w:eastAsia="Times New Roman" w:hAnsi="Times New Roman" w:cs="Times New Roman"/>
          <w:sz w:val="28"/>
        </w:rPr>
      </w:pPr>
      <w:proofErr w:type="spellStart"/>
      <w:r w:rsidRPr="00D20D28">
        <w:rPr>
          <w:rFonts w:ascii="Times New Roman" w:eastAsia="Times New Roman" w:hAnsi="Times New Roman" w:cs="Times New Roman"/>
          <w:sz w:val="28"/>
        </w:rPr>
        <w:t>Sonargaon</w:t>
      </w:r>
      <w:proofErr w:type="spellEnd"/>
      <w:r w:rsidRPr="00D20D28">
        <w:rPr>
          <w:rFonts w:ascii="Times New Roman" w:eastAsia="Times New Roman" w:hAnsi="Times New Roman" w:cs="Times New Roman"/>
          <w:sz w:val="28"/>
        </w:rPr>
        <w:t xml:space="preserve"> University [SU], Dhaka.</w:t>
      </w: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 xml:space="preserve">Subject: Submission of Research Monograph on </w:t>
      </w:r>
      <w:r w:rsidRPr="00D20D28">
        <w:rPr>
          <w:rFonts w:ascii="Times New Roman" w:eastAsia="Times New Roman" w:hAnsi="Times New Roman" w:cs="Times New Roman"/>
          <w:b/>
          <w:spacing w:val="-4"/>
          <w:sz w:val="24"/>
        </w:rPr>
        <w:t>"</w:t>
      </w:r>
      <w:r w:rsidRPr="00D20D28">
        <w:rPr>
          <w:rFonts w:ascii="Times New Roman" w:eastAsia="Times New Roman" w:hAnsi="Times New Roman" w:cs="Times New Roman"/>
          <w:b/>
          <w:color w:val="000000"/>
          <w:sz w:val="24"/>
        </w:rPr>
        <w:t xml:space="preserve">Alternative Dispute </w:t>
      </w:r>
      <w:proofErr w:type="gramStart"/>
      <w:r w:rsidRPr="00D20D28">
        <w:rPr>
          <w:rFonts w:ascii="Times New Roman" w:eastAsia="Times New Roman" w:hAnsi="Times New Roman" w:cs="Times New Roman"/>
          <w:b/>
          <w:color w:val="000000"/>
          <w:sz w:val="24"/>
        </w:rPr>
        <w:t>Resolution[</w:t>
      </w:r>
      <w:proofErr w:type="gramEnd"/>
      <w:r w:rsidRPr="00D20D28">
        <w:rPr>
          <w:rFonts w:ascii="Times New Roman" w:eastAsia="Times New Roman" w:hAnsi="Times New Roman" w:cs="Times New Roman"/>
          <w:b/>
          <w:color w:val="000000"/>
          <w:sz w:val="24"/>
        </w:rPr>
        <w:t>ADR] In Bangladesh: Problems and Prospects.</w:t>
      </w:r>
      <w:r w:rsidRPr="00D20D28">
        <w:rPr>
          <w:rFonts w:ascii="Times New Roman" w:eastAsia="Times New Roman" w:hAnsi="Times New Roman" w:cs="Times New Roman"/>
          <w:b/>
          <w:spacing w:val="-2"/>
          <w:sz w:val="24"/>
        </w:rPr>
        <w:t>"</w:t>
      </w: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 xml:space="preserve">Dear </w:t>
      </w:r>
      <w:proofErr w:type="gramStart"/>
      <w:r w:rsidRPr="00D20D28">
        <w:rPr>
          <w:rFonts w:ascii="Times New Roman" w:eastAsia="Times New Roman" w:hAnsi="Times New Roman" w:cs="Times New Roman"/>
          <w:sz w:val="28"/>
        </w:rPr>
        <w:t>sir</w:t>
      </w:r>
      <w:proofErr w:type="gramEnd"/>
      <w:r w:rsidRPr="00D20D28">
        <w:rPr>
          <w:rFonts w:ascii="Times New Roman" w:eastAsia="Times New Roman" w:hAnsi="Times New Roman" w:cs="Times New Roman"/>
          <w:sz w:val="28"/>
        </w:rPr>
        <w:t>,</w:t>
      </w: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 xml:space="preserve">It is a matter of great joy for me to submit the Research Monograph on </w:t>
      </w:r>
      <w:r w:rsidRPr="00D20D28">
        <w:rPr>
          <w:rFonts w:ascii="Times New Roman" w:eastAsia="Times New Roman" w:hAnsi="Times New Roman" w:cs="Times New Roman"/>
          <w:b/>
          <w:spacing w:val="-4"/>
          <w:sz w:val="24"/>
        </w:rPr>
        <w:t>"</w:t>
      </w:r>
      <w:r w:rsidRPr="00D20D28">
        <w:rPr>
          <w:rFonts w:ascii="Times New Roman" w:eastAsia="Times New Roman" w:hAnsi="Times New Roman" w:cs="Times New Roman"/>
          <w:b/>
          <w:color w:val="000000"/>
          <w:sz w:val="24"/>
        </w:rPr>
        <w:t>Alternative Dispute Resolution [ADR] In Bangladesh: Problems and prospects.</w:t>
      </w:r>
      <w:r w:rsidRPr="00D20D28">
        <w:rPr>
          <w:rFonts w:ascii="Times New Roman" w:eastAsia="Times New Roman" w:hAnsi="Times New Roman" w:cs="Times New Roman"/>
          <w:b/>
          <w:spacing w:val="-2"/>
          <w:sz w:val="24"/>
        </w:rPr>
        <w:t>"</w:t>
      </w: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While doing this Research Monograph, I have tried my level best to maintain necessary requirements. I earnestly hope that it will fulfill your expectation, and accordingly you would be kind enough to go through this dissertation for evaluation.</w:t>
      </w: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I am always available for any clarification of any part of this Research Monograph at your convenience.</w:t>
      </w: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 xml:space="preserve">Sincerely Yours </w:t>
      </w: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 xml:space="preserve">Md. </w:t>
      </w:r>
      <w:proofErr w:type="spellStart"/>
      <w:r w:rsidRPr="00D20D28">
        <w:rPr>
          <w:rFonts w:ascii="Times New Roman" w:eastAsia="Times New Roman" w:hAnsi="Times New Roman" w:cs="Times New Roman"/>
          <w:sz w:val="28"/>
        </w:rPr>
        <w:t>Moshiur</w:t>
      </w:r>
      <w:proofErr w:type="spellEnd"/>
      <w:r w:rsidRPr="00D20D28">
        <w:rPr>
          <w:rFonts w:ascii="Times New Roman" w:eastAsia="Times New Roman" w:hAnsi="Times New Roman" w:cs="Times New Roman"/>
          <w:sz w:val="28"/>
        </w:rPr>
        <w:t xml:space="preserve"> Rahman</w:t>
      </w:r>
    </w:p>
    <w:p w:rsidR="00EB4BA4" w:rsidRPr="00D20D28" w:rsidRDefault="00EB4BA4" w:rsidP="00EB4BA4">
      <w:pPr>
        <w:jc w:val="both"/>
        <w:rPr>
          <w:rFonts w:ascii="Times New Roman" w:eastAsia="Times New Roman" w:hAnsi="Times New Roman" w:cs="Times New Roman"/>
          <w:sz w:val="28"/>
        </w:rPr>
      </w:pPr>
      <w:r w:rsidRPr="00D20D28">
        <w:rPr>
          <w:rFonts w:ascii="Times New Roman" w:eastAsia="Times New Roman" w:hAnsi="Times New Roman" w:cs="Times New Roman"/>
          <w:sz w:val="28"/>
        </w:rPr>
        <w:t>ID: - LLM2201025001</w:t>
      </w: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p>
    <w:p w:rsidR="00EB4BA4" w:rsidRPr="00D20D28" w:rsidRDefault="00EB4BA4" w:rsidP="00EB4BA4">
      <w:pPr>
        <w:jc w:val="both"/>
        <w:rPr>
          <w:rFonts w:ascii="Times New Roman" w:eastAsia="Times New Roman" w:hAnsi="Times New Roman" w:cs="Times New Roman"/>
          <w:sz w:val="28"/>
        </w:rPr>
      </w:pPr>
    </w:p>
    <w:p w:rsidR="00EB4BA4" w:rsidRDefault="00EB4BA4" w:rsidP="00EB4BA4">
      <w:pPr>
        <w:jc w:val="center"/>
        <w:rPr>
          <w:rFonts w:ascii="Times New Roman" w:eastAsia="Times New Roman" w:hAnsi="Times New Roman" w:cs="Times New Roman"/>
          <w:b/>
          <w:spacing w:val="-26"/>
          <w:sz w:val="32"/>
        </w:rPr>
      </w:pPr>
    </w:p>
    <w:p w:rsidR="00EB4BA4" w:rsidRPr="00D20D28" w:rsidRDefault="00EB4BA4" w:rsidP="00EB4BA4">
      <w:pPr>
        <w:jc w:val="center"/>
        <w:rPr>
          <w:rFonts w:ascii="Times New Roman" w:eastAsia="Times New Roman" w:hAnsi="Times New Roman" w:cs="Times New Roman"/>
          <w:b/>
          <w:spacing w:val="-26"/>
          <w:sz w:val="32"/>
        </w:rPr>
      </w:pPr>
    </w:p>
    <w:p w:rsidR="00EB4BA4" w:rsidRPr="00D20D28" w:rsidRDefault="00EB4BA4" w:rsidP="00EB4BA4">
      <w:pPr>
        <w:jc w:val="center"/>
        <w:rPr>
          <w:rFonts w:ascii="Times New Roman" w:eastAsia="Times New Roman" w:hAnsi="Times New Roman" w:cs="Times New Roman"/>
          <w:spacing w:val="-4"/>
        </w:rPr>
      </w:pPr>
      <w:r w:rsidRPr="00D20D28">
        <w:rPr>
          <w:rFonts w:ascii="Times New Roman" w:eastAsia="Times New Roman" w:hAnsi="Times New Roman" w:cs="Times New Roman"/>
          <w:b/>
          <w:spacing w:val="-26"/>
          <w:sz w:val="32"/>
        </w:rPr>
        <w:t>ACK NO W L E DG E ME NT S</w:t>
      </w:r>
    </w:p>
    <w:p w:rsidR="00EB4BA4" w:rsidRPr="00D20D28" w:rsidRDefault="00EB4BA4" w:rsidP="00EB4BA4">
      <w:pPr>
        <w:spacing w:after="0"/>
        <w:ind w:right="40"/>
        <w:jc w:val="both"/>
        <w:rPr>
          <w:rFonts w:ascii="Times New Roman" w:eastAsia="Times New Roman" w:hAnsi="Times New Roman" w:cs="Times New Roman"/>
          <w:sz w:val="24"/>
        </w:rPr>
      </w:pPr>
      <w:r w:rsidRPr="00D20D28">
        <w:rPr>
          <w:rFonts w:ascii="Times New Roman" w:eastAsia="Times New Roman" w:hAnsi="Times New Roman" w:cs="Times New Roman"/>
          <w:spacing w:val="-3"/>
          <w:sz w:val="24"/>
        </w:rPr>
        <w:t xml:space="preserve">This study has been completed with the support, encouragement, advice and guidance that </w:t>
      </w:r>
      <w:r w:rsidRPr="00D20D28">
        <w:rPr>
          <w:rFonts w:ascii="Times New Roman" w:eastAsia="Times New Roman" w:hAnsi="Times New Roman" w:cs="Times New Roman"/>
          <w:sz w:val="24"/>
        </w:rPr>
        <w:t xml:space="preserve">I have received from different people at different stages of this work. It is indeed my </w:t>
      </w:r>
      <w:r w:rsidRPr="00D20D28">
        <w:rPr>
          <w:rFonts w:ascii="Times New Roman" w:eastAsia="Times New Roman" w:hAnsi="Times New Roman" w:cs="Times New Roman"/>
          <w:spacing w:val="-3"/>
          <w:sz w:val="24"/>
        </w:rPr>
        <w:t xml:space="preserve">pleasure to record my ineptness to them. </w:t>
      </w:r>
    </w:p>
    <w:p w:rsidR="00EB4BA4" w:rsidRPr="00D20D28" w:rsidRDefault="00EB4BA4" w:rsidP="00EB4BA4">
      <w:pPr>
        <w:spacing w:after="0"/>
        <w:ind w:right="36"/>
        <w:jc w:val="both"/>
        <w:rPr>
          <w:rFonts w:ascii="Times New Roman" w:eastAsia="Times New Roman" w:hAnsi="Times New Roman" w:cs="Times New Roman"/>
          <w:spacing w:val="1"/>
          <w:sz w:val="24"/>
        </w:rPr>
      </w:pPr>
    </w:p>
    <w:p w:rsidR="00EB4BA4" w:rsidRPr="00D20D28" w:rsidRDefault="00EB4BA4" w:rsidP="00EB4BA4">
      <w:pPr>
        <w:spacing w:after="0"/>
        <w:ind w:right="36"/>
        <w:jc w:val="both"/>
        <w:rPr>
          <w:rFonts w:ascii="Times New Roman" w:eastAsia="Times New Roman" w:hAnsi="Times New Roman" w:cs="Times New Roman"/>
          <w:sz w:val="24"/>
        </w:rPr>
      </w:pPr>
      <w:r w:rsidRPr="00D20D28">
        <w:rPr>
          <w:rFonts w:ascii="Times New Roman" w:eastAsia="Times New Roman" w:hAnsi="Times New Roman" w:cs="Times New Roman"/>
          <w:spacing w:val="1"/>
          <w:sz w:val="24"/>
        </w:rPr>
        <w:t xml:space="preserve">At the very first, I would like to express my earnest respect and thankfulness to my </w:t>
      </w:r>
      <w:r w:rsidRPr="00D20D28">
        <w:rPr>
          <w:rFonts w:ascii="Times New Roman" w:eastAsia="Times New Roman" w:hAnsi="Times New Roman" w:cs="Times New Roman"/>
          <w:spacing w:val="-2"/>
          <w:sz w:val="24"/>
        </w:rPr>
        <w:t xml:space="preserve">honorable supervisor, </w:t>
      </w:r>
      <w:r w:rsidRPr="00D20D28">
        <w:rPr>
          <w:rFonts w:ascii="Times New Roman" w:eastAsia="Times New Roman" w:hAnsi="Times New Roman" w:cs="Times New Roman"/>
          <w:b/>
          <w:sz w:val="24"/>
        </w:rPr>
        <w:t xml:space="preserve">Md. </w:t>
      </w:r>
      <w:proofErr w:type="spellStart"/>
      <w:r w:rsidRPr="00D20D28">
        <w:rPr>
          <w:rFonts w:ascii="Times New Roman" w:eastAsia="Times New Roman" w:hAnsi="Times New Roman" w:cs="Times New Roman"/>
          <w:b/>
          <w:sz w:val="24"/>
        </w:rPr>
        <w:t>Deedarul</w:t>
      </w:r>
      <w:proofErr w:type="spellEnd"/>
      <w:r w:rsidRPr="00D20D28">
        <w:rPr>
          <w:rFonts w:ascii="Times New Roman" w:eastAsia="Times New Roman" w:hAnsi="Times New Roman" w:cs="Times New Roman"/>
          <w:b/>
          <w:sz w:val="24"/>
        </w:rPr>
        <w:t xml:space="preserve"> Islam </w:t>
      </w:r>
      <w:proofErr w:type="spellStart"/>
      <w:r w:rsidRPr="00D20D28">
        <w:rPr>
          <w:rFonts w:ascii="Times New Roman" w:eastAsia="Times New Roman" w:hAnsi="Times New Roman" w:cs="Times New Roman"/>
          <w:b/>
          <w:sz w:val="24"/>
        </w:rPr>
        <w:t>Bhuiyan</w:t>
      </w:r>
      <w:proofErr w:type="spellEnd"/>
      <w:r w:rsidRPr="00D20D28">
        <w:rPr>
          <w:rFonts w:ascii="Times New Roman" w:eastAsia="Times New Roman" w:hAnsi="Times New Roman" w:cs="Times New Roman"/>
          <w:b/>
          <w:spacing w:val="-2"/>
          <w:sz w:val="24"/>
        </w:rPr>
        <w:t xml:space="preserve">, </w:t>
      </w:r>
      <w:r w:rsidRPr="00D20D28">
        <w:rPr>
          <w:rFonts w:ascii="Times New Roman" w:eastAsia="Times New Roman" w:hAnsi="Times New Roman" w:cs="Times New Roman"/>
          <w:spacing w:val="-2"/>
          <w:sz w:val="24"/>
        </w:rPr>
        <w:t>Assistant Professor</w:t>
      </w:r>
      <w:r>
        <w:rPr>
          <w:rFonts w:ascii="Times New Roman" w:eastAsia="Times New Roman" w:hAnsi="Times New Roman" w:cs="Times New Roman"/>
          <w:spacing w:val="-2"/>
          <w:sz w:val="24"/>
        </w:rPr>
        <w:t xml:space="preserve"> </w:t>
      </w:r>
      <w:r>
        <w:rPr>
          <w:rFonts w:ascii="Times New Roman" w:eastAsia="Times New Roman" w:hAnsi="Times New Roman" w:cs="Times New Roman"/>
          <w:sz w:val="28"/>
        </w:rPr>
        <w:t>&amp; Head of the department</w:t>
      </w:r>
      <w:r w:rsidRPr="00D20D28">
        <w:rPr>
          <w:rFonts w:ascii="Times New Roman" w:eastAsia="Times New Roman" w:hAnsi="Times New Roman" w:cs="Times New Roman"/>
          <w:spacing w:val="-2"/>
          <w:sz w:val="24"/>
        </w:rPr>
        <w:t xml:space="preserve">, </w:t>
      </w:r>
      <w:proofErr w:type="spellStart"/>
      <w:r w:rsidRPr="00D20D28">
        <w:rPr>
          <w:rFonts w:ascii="Times New Roman" w:eastAsia="Times New Roman" w:hAnsi="Times New Roman" w:cs="Times New Roman"/>
          <w:spacing w:val="-2"/>
          <w:sz w:val="24"/>
        </w:rPr>
        <w:t>Sonargaon</w:t>
      </w:r>
      <w:proofErr w:type="spellEnd"/>
      <w:r w:rsidRPr="00D20D28">
        <w:rPr>
          <w:rFonts w:ascii="Times New Roman" w:eastAsia="Times New Roman" w:hAnsi="Times New Roman" w:cs="Times New Roman"/>
          <w:spacing w:val="-2"/>
          <w:sz w:val="24"/>
        </w:rPr>
        <w:t xml:space="preserve"> University, for </w:t>
      </w:r>
      <w:r w:rsidRPr="00D20D28">
        <w:rPr>
          <w:rFonts w:ascii="Times New Roman" w:eastAsia="Times New Roman" w:hAnsi="Times New Roman" w:cs="Times New Roman"/>
          <w:sz w:val="24"/>
        </w:rPr>
        <w:t xml:space="preserve">his valuable advice and direction that encouraged me immensely for putting my best </w:t>
      </w:r>
      <w:r w:rsidRPr="00D20D28">
        <w:rPr>
          <w:rFonts w:ascii="Times New Roman" w:eastAsia="Times New Roman" w:hAnsi="Times New Roman" w:cs="Times New Roman"/>
          <w:spacing w:val="-3"/>
          <w:sz w:val="24"/>
        </w:rPr>
        <w:t xml:space="preserve">endeavor throughout this Dissertation Program. </w:t>
      </w:r>
    </w:p>
    <w:p w:rsidR="00EB4BA4" w:rsidRPr="00D20D28" w:rsidRDefault="00EB4BA4" w:rsidP="00EB4BA4">
      <w:pPr>
        <w:spacing w:after="0"/>
        <w:ind w:right="34"/>
        <w:jc w:val="both"/>
        <w:rPr>
          <w:rFonts w:ascii="Times New Roman" w:eastAsia="Times New Roman" w:hAnsi="Times New Roman" w:cs="Times New Roman"/>
          <w:sz w:val="24"/>
        </w:rPr>
      </w:pPr>
    </w:p>
    <w:p w:rsidR="00EB4BA4" w:rsidRPr="00D20D28" w:rsidRDefault="00EB4BA4" w:rsidP="00EB4BA4">
      <w:pPr>
        <w:spacing w:after="0"/>
        <w:ind w:right="34"/>
        <w:jc w:val="both"/>
        <w:rPr>
          <w:rFonts w:ascii="Times New Roman" w:eastAsia="Times New Roman" w:hAnsi="Times New Roman" w:cs="Times New Roman"/>
          <w:sz w:val="24"/>
        </w:rPr>
      </w:pPr>
      <w:r w:rsidRPr="00D20D28">
        <w:rPr>
          <w:rFonts w:ascii="Times New Roman" w:eastAsia="Times New Roman" w:hAnsi="Times New Roman" w:cs="Times New Roman"/>
          <w:sz w:val="24"/>
        </w:rPr>
        <w:t xml:space="preserve">I would also like to acknowledge my sincere gratitude </w:t>
      </w:r>
      <w:proofErr w:type="gramStart"/>
      <w:r w:rsidRPr="00D20D28">
        <w:rPr>
          <w:rFonts w:ascii="Times New Roman" w:eastAsia="Times New Roman" w:hAnsi="Times New Roman" w:cs="Times New Roman"/>
          <w:sz w:val="24"/>
        </w:rPr>
        <w:t xml:space="preserve">to </w:t>
      </w:r>
      <w:r>
        <w:rPr>
          <w:rFonts w:ascii="Times New Roman" w:eastAsia="Times New Roman" w:hAnsi="Times New Roman" w:cs="Times New Roman"/>
          <w:sz w:val="24"/>
        </w:rPr>
        <w:t xml:space="preserve"> </w:t>
      </w:r>
      <w:r w:rsidRPr="00756B1D">
        <w:rPr>
          <w:rFonts w:ascii="Times New Roman" w:eastAsia="Times New Roman" w:hAnsi="Times New Roman" w:cs="Times New Roman"/>
          <w:b/>
          <w:bCs/>
          <w:sz w:val="24"/>
        </w:rPr>
        <w:t>Md</w:t>
      </w:r>
      <w:proofErr w:type="gramEnd"/>
      <w:r w:rsidRPr="00756B1D">
        <w:rPr>
          <w:rFonts w:ascii="Times New Roman" w:eastAsia="Times New Roman" w:hAnsi="Times New Roman" w:cs="Times New Roman"/>
          <w:b/>
          <w:bCs/>
          <w:sz w:val="24"/>
        </w:rPr>
        <w:t xml:space="preserve">. </w:t>
      </w:r>
      <w:proofErr w:type="spellStart"/>
      <w:r w:rsidRPr="00756B1D">
        <w:rPr>
          <w:rFonts w:ascii="Times New Roman" w:eastAsia="Times New Roman" w:hAnsi="Times New Roman" w:cs="Times New Roman"/>
          <w:b/>
          <w:bCs/>
          <w:sz w:val="24"/>
        </w:rPr>
        <w:t>Sagor</w:t>
      </w:r>
      <w:proofErr w:type="spellEnd"/>
      <w:r w:rsidRPr="00756B1D">
        <w:rPr>
          <w:rFonts w:ascii="Times New Roman" w:eastAsia="Times New Roman" w:hAnsi="Times New Roman" w:cs="Times New Roman"/>
          <w:b/>
          <w:bCs/>
          <w:sz w:val="24"/>
        </w:rPr>
        <w:t xml:space="preserve"> Hossain, &amp;</w:t>
      </w:r>
      <w:r>
        <w:rPr>
          <w:rFonts w:ascii="Times New Roman" w:eastAsia="Times New Roman" w:hAnsi="Times New Roman" w:cs="Times New Roman"/>
          <w:sz w:val="24"/>
        </w:rPr>
        <w:t xml:space="preserve"> </w:t>
      </w:r>
      <w:r w:rsidRPr="00D20D28">
        <w:rPr>
          <w:rFonts w:ascii="Times New Roman" w:eastAsia="Times New Roman" w:hAnsi="Times New Roman" w:cs="Times New Roman"/>
          <w:b/>
          <w:sz w:val="24"/>
        </w:rPr>
        <w:t xml:space="preserve">Md. Abdul </w:t>
      </w:r>
      <w:proofErr w:type="spellStart"/>
      <w:r w:rsidRPr="00D20D28">
        <w:rPr>
          <w:rFonts w:ascii="Times New Roman" w:eastAsia="Times New Roman" w:hAnsi="Times New Roman" w:cs="Times New Roman"/>
          <w:b/>
          <w:sz w:val="24"/>
        </w:rPr>
        <w:t>Alim</w:t>
      </w:r>
      <w:proofErr w:type="spellEnd"/>
      <w:r w:rsidRPr="00D20D28">
        <w:rPr>
          <w:rFonts w:ascii="Times New Roman" w:eastAsia="Times New Roman" w:hAnsi="Times New Roman" w:cs="Times New Roman"/>
          <w:b/>
          <w:sz w:val="24"/>
        </w:rPr>
        <w:t>,</w:t>
      </w:r>
      <w:r w:rsidRPr="00D20D28">
        <w:rPr>
          <w:rFonts w:ascii="Times New Roman" w:eastAsia="Times New Roman" w:hAnsi="Times New Roman" w:cs="Times New Roman"/>
          <w:sz w:val="24"/>
        </w:rPr>
        <w:t xml:space="preserve"> Lecturer, Department of Law, </w:t>
      </w:r>
      <w:proofErr w:type="spellStart"/>
      <w:r w:rsidRPr="00D20D28">
        <w:rPr>
          <w:rFonts w:ascii="Times New Roman" w:eastAsia="Times New Roman" w:hAnsi="Times New Roman" w:cs="Times New Roman"/>
          <w:sz w:val="24"/>
        </w:rPr>
        <w:t>Sonargaon</w:t>
      </w:r>
      <w:proofErr w:type="spellEnd"/>
      <w:r w:rsidRPr="00D20D28">
        <w:rPr>
          <w:rFonts w:ascii="Times New Roman" w:eastAsia="Times New Roman" w:hAnsi="Times New Roman" w:cs="Times New Roman"/>
          <w:sz w:val="24"/>
        </w:rPr>
        <w:t xml:space="preserve"> University</w:t>
      </w:r>
      <w:r w:rsidRPr="00D20D28">
        <w:rPr>
          <w:rFonts w:ascii="Times New Roman" w:eastAsia="Times New Roman" w:hAnsi="Times New Roman" w:cs="Times New Roman"/>
          <w:spacing w:val="-6"/>
          <w:sz w:val="24"/>
        </w:rPr>
        <w:t xml:space="preserve">. </w:t>
      </w:r>
    </w:p>
    <w:p w:rsidR="00EB4BA4" w:rsidRPr="00D20D28" w:rsidRDefault="00EB4BA4" w:rsidP="00EB4BA4">
      <w:pPr>
        <w:spacing w:after="0"/>
        <w:ind w:right="34"/>
        <w:jc w:val="both"/>
        <w:rPr>
          <w:rFonts w:ascii="Times New Roman" w:eastAsia="Times New Roman" w:hAnsi="Times New Roman" w:cs="Times New Roman"/>
          <w:spacing w:val="-2"/>
          <w:sz w:val="24"/>
        </w:rPr>
      </w:pPr>
    </w:p>
    <w:p w:rsidR="00EB4BA4" w:rsidRPr="00D20D28" w:rsidRDefault="00EB4BA4" w:rsidP="00EB4BA4">
      <w:pPr>
        <w:rPr>
          <w:rFonts w:ascii="Times New Roman" w:eastAsia="Times New Roman" w:hAnsi="Times New Roman" w:cs="Times New Roman"/>
          <w:spacing w:val="-2"/>
          <w:sz w:val="24"/>
        </w:rPr>
      </w:pPr>
      <w:r w:rsidRPr="00D20D28">
        <w:rPr>
          <w:rFonts w:ascii="Times New Roman" w:eastAsia="Times New Roman" w:hAnsi="Times New Roman" w:cs="Times New Roman"/>
          <w:spacing w:val="-2"/>
          <w:sz w:val="24"/>
        </w:rPr>
        <w:t>I cannot conclude without thanking</w:t>
      </w:r>
      <w:r w:rsidRPr="00D20D28">
        <w:rPr>
          <w:rFonts w:ascii="Times New Roman" w:eastAsia="Times New Roman" w:hAnsi="Times New Roman" w:cs="Times New Roman"/>
          <w:b/>
          <w:spacing w:val="-2"/>
          <w:sz w:val="24"/>
        </w:rPr>
        <w:t xml:space="preserve"> my parents, family members and friends</w:t>
      </w:r>
      <w:r w:rsidRPr="00D20D28">
        <w:rPr>
          <w:rFonts w:ascii="Times New Roman" w:eastAsia="Times New Roman" w:hAnsi="Times New Roman" w:cs="Times New Roman"/>
          <w:spacing w:val="-2"/>
          <w:sz w:val="24"/>
        </w:rPr>
        <w:t xml:space="preserve"> for giving me the strength to fight against odds and complete this work successfully.</w:t>
      </w: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Default="00EB4BA4" w:rsidP="00EB4BA4">
      <w:pPr>
        <w:spacing w:after="0"/>
        <w:ind w:right="3725" w:firstLine="3679"/>
        <w:jc w:val="center"/>
        <w:rPr>
          <w:rFonts w:ascii="Times New Roman" w:eastAsia="Times New Roman" w:hAnsi="Times New Roman" w:cs="Times New Roman"/>
          <w:b/>
          <w:spacing w:val="-12"/>
          <w:sz w:val="32"/>
        </w:rPr>
      </w:pPr>
    </w:p>
    <w:p w:rsidR="00EB4BA4" w:rsidRDefault="00EB4BA4" w:rsidP="00EB4BA4">
      <w:pPr>
        <w:spacing w:after="0"/>
        <w:ind w:right="3725" w:firstLine="3679"/>
        <w:jc w:val="center"/>
        <w:rPr>
          <w:rFonts w:ascii="Times New Roman" w:eastAsia="Times New Roman" w:hAnsi="Times New Roman" w:cs="Times New Roman"/>
          <w:b/>
          <w:spacing w:val="-12"/>
          <w:sz w:val="32"/>
        </w:rPr>
      </w:pPr>
    </w:p>
    <w:p w:rsidR="00EB4BA4"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b/>
          <w:spacing w:val="-12"/>
          <w:sz w:val="32"/>
        </w:rPr>
      </w:pPr>
    </w:p>
    <w:p w:rsidR="00EB4BA4" w:rsidRPr="00D20D28" w:rsidRDefault="00EB4BA4" w:rsidP="00EB4BA4">
      <w:pPr>
        <w:spacing w:after="0"/>
        <w:ind w:right="3725" w:firstLine="3679"/>
        <w:jc w:val="center"/>
        <w:rPr>
          <w:rFonts w:ascii="Times New Roman" w:eastAsia="Times New Roman" w:hAnsi="Times New Roman" w:cs="Times New Roman"/>
          <w:sz w:val="32"/>
        </w:rPr>
      </w:pPr>
      <w:r w:rsidRPr="00D20D28">
        <w:rPr>
          <w:rFonts w:ascii="Times New Roman" w:eastAsia="Times New Roman" w:hAnsi="Times New Roman" w:cs="Times New Roman"/>
          <w:b/>
          <w:spacing w:val="-12"/>
          <w:sz w:val="32"/>
        </w:rPr>
        <w:t>ABSTRCT</w:t>
      </w:r>
    </w:p>
    <w:p w:rsidR="00EB4BA4" w:rsidRPr="00D20D28" w:rsidRDefault="00EB4BA4" w:rsidP="00EB4BA4">
      <w:pPr>
        <w:spacing w:after="0"/>
        <w:ind w:right="3725" w:firstLine="3679"/>
        <w:jc w:val="both"/>
        <w:rPr>
          <w:rFonts w:ascii="Times New Roman" w:eastAsia="Times New Roman" w:hAnsi="Times New Roman" w:cs="Times New Roman"/>
          <w:sz w:val="24"/>
        </w:rPr>
      </w:pP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These Alternative Dispute Resolution (ADR) modalities are considered as less likely to fuel the parental conflicts, more likely to induce the parties to resolve their conflicts in an amicable manner preserving the future relationship between the parties and reducing cost, delay and loss of energy to a significant extent. Following the considerable advantages of ADR almost every county of the world has introduced ADR system in its justice delivery system which has paved the way to the promotion of access to justice indiscriminately for all. This paper is an attempt to provide a comprehensive idea about obstacles in the way of access to justice in our legal system and by analyzing the different mechanisms of ADR and court and non-court based practices of those modalities under different legislations of Bangladesh, to show the fairness, efficiency and effectiveness of ADR towards the promotion of access to justice and to provide some recommendations for the complete success of ADR towards the effective, non-discriminative, speedy and easy access to justice for all either rich or poor, literate or illiterate, male or female and elite or lower class.</w:t>
      </w: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p>
    <w:p w:rsidR="00EB4BA4"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r w:rsidRPr="00D20D28">
        <w:rPr>
          <w:rFonts w:ascii="Times New Roman" w:eastAsia="Times New Roman" w:hAnsi="Times New Roman" w:cs="Times New Roman"/>
          <w:color w:val="000000"/>
          <w:sz w:val="32"/>
          <w:szCs w:val="32"/>
        </w:rPr>
        <w:lastRenderedPageBreak/>
        <w:t xml:space="preserve">Chapter </w:t>
      </w:r>
      <w:proofErr w:type="gramStart"/>
      <w:r w:rsidRPr="00D20D28">
        <w:rPr>
          <w:rFonts w:ascii="Times New Roman" w:eastAsia="Times New Roman" w:hAnsi="Times New Roman" w:cs="Times New Roman"/>
          <w:color w:val="000000"/>
          <w:sz w:val="32"/>
          <w:szCs w:val="32"/>
        </w:rPr>
        <w:t>I :</w:t>
      </w:r>
      <w:proofErr w:type="gramEnd"/>
      <w:r w:rsidRPr="00D20D28">
        <w:rPr>
          <w:rFonts w:ascii="Times New Roman" w:eastAsia="Times New Roman" w:hAnsi="Times New Roman" w:cs="Times New Roman"/>
          <w:color w:val="000000"/>
          <w:sz w:val="32"/>
          <w:szCs w:val="32"/>
        </w:rPr>
        <w:t xml:space="preserve"> Introduction</w:t>
      </w:r>
    </w:p>
    <w:p w:rsidR="00EB4BA4" w:rsidRPr="00D20D28" w:rsidRDefault="00EB4BA4" w:rsidP="00EB4BA4">
      <w:pPr>
        <w:widowControl w:val="0"/>
        <w:numPr>
          <w:ilvl w:val="1"/>
          <w:numId w:val="14"/>
        </w:numPr>
        <w:pBdr>
          <w:top w:val="nil"/>
          <w:left w:val="nil"/>
          <w:bottom w:val="nil"/>
          <w:right w:val="nil"/>
          <w:between w:val="nil"/>
        </w:pBdr>
        <w:tabs>
          <w:tab w:val="left" w:pos="863"/>
        </w:tabs>
        <w:spacing w:after="0"/>
        <w:ind w:hanging="363"/>
        <w:rPr>
          <w:rFonts w:ascii="Times New Roman" w:hAnsi="Times New Roman" w:cs="Times New Roman"/>
          <w:color w:val="000000"/>
        </w:rPr>
      </w:pPr>
      <w:r w:rsidRPr="00D20D28">
        <w:rPr>
          <w:rFonts w:ascii="Times New Roman" w:hAnsi="Times New Roman" w:cs="Times New Roman"/>
          <w:color w:val="000000"/>
          <w:sz w:val="24"/>
          <w:szCs w:val="24"/>
        </w:rPr>
        <w:t>Introduction</w:t>
      </w:r>
      <w:r w:rsidR="003532E9">
        <w:rPr>
          <w:rFonts w:ascii="Times New Roman" w:hAnsi="Times New Roman" w:cs="Times New Roman"/>
          <w:color w:val="000000"/>
          <w:sz w:val="24"/>
          <w:szCs w:val="24"/>
        </w:rPr>
        <w:t xml:space="preserve"> ………………………………………………………………….9</w:t>
      </w:r>
    </w:p>
    <w:p w:rsidR="00EB4BA4" w:rsidRPr="00D20D28" w:rsidRDefault="00EB4BA4" w:rsidP="00EB4BA4">
      <w:pPr>
        <w:widowControl w:val="0"/>
        <w:numPr>
          <w:ilvl w:val="1"/>
          <w:numId w:val="14"/>
        </w:numPr>
        <w:pBdr>
          <w:top w:val="nil"/>
          <w:left w:val="nil"/>
          <w:bottom w:val="nil"/>
          <w:right w:val="nil"/>
          <w:between w:val="nil"/>
        </w:pBdr>
        <w:tabs>
          <w:tab w:val="left" w:pos="861"/>
        </w:tabs>
        <w:spacing w:before="139" w:after="0"/>
        <w:ind w:left="860" w:hanging="361"/>
        <w:rPr>
          <w:rFonts w:ascii="Times New Roman" w:hAnsi="Times New Roman" w:cs="Times New Roman"/>
          <w:color w:val="000000"/>
        </w:rPr>
      </w:pPr>
      <w:r w:rsidRPr="00D20D28">
        <w:rPr>
          <w:rFonts w:ascii="Times New Roman" w:hAnsi="Times New Roman" w:cs="Times New Roman"/>
          <w:color w:val="000000"/>
          <w:sz w:val="24"/>
          <w:szCs w:val="24"/>
        </w:rPr>
        <w:t>Statement of the Problems</w:t>
      </w:r>
      <w:r w:rsidR="003532E9">
        <w:rPr>
          <w:rFonts w:ascii="Times New Roman" w:hAnsi="Times New Roman" w:cs="Times New Roman"/>
          <w:color w:val="000000"/>
          <w:sz w:val="24"/>
          <w:szCs w:val="24"/>
        </w:rPr>
        <w:t>……………………………………………………9</w:t>
      </w:r>
    </w:p>
    <w:p w:rsidR="00EB4BA4" w:rsidRPr="00D20D28" w:rsidRDefault="00EB4BA4" w:rsidP="00EB4BA4">
      <w:pPr>
        <w:widowControl w:val="0"/>
        <w:numPr>
          <w:ilvl w:val="1"/>
          <w:numId w:val="14"/>
        </w:numPr>
        <w:pBdr>
          <w:top w:val="nil"/>
          <w:left w:val="nil"/>
          <w:bottom w:val="nil"/>
          <w:right w:val="nil"/>
          <w:between w:val="nil"/>
        </w:pBdr>
        <w:tabs>
          <w:tab w:val="left" w:pos="861"/>
        </w:tabs>
        <w:spacing w:before="138" w:after="0"/>
        <w:ind w:left="860" w:hanging="361"/>
        <w:rPr>
          <w:rFonts w:ascii="Times New Roman" w:hAnsi="Times New Roman" w:cs="Times New Roman"/>
          <w:color w:val="000000"/>
        </w:rPr>
      </w:pPr>
      <w:r w:rsidRPr="00D20D28">
        <w:rPr>
          <w:rFonts w:ascii="Times New Roman" w:hAnsi="Times New Roman" w:cs="Times New Roman"/>
          <w:color w:val="000000"/>
          <w:sz w:val="24"/>
          <w:szCs w:val="24"/>
        </w:rPr>
        <w:t>Objective of the Study</w:t>
      </w:r>
      <w:r w:rsidR="003532E9">
        <w:rPr>
          <w:rFonts w:ascii="Times New Roman" w:hAnsi="Times New Roman" w:cs="Times New Roman"/>
          <w:color w:val="000000"/>
          <w:sz w:val="24"/>
          <w:szCs w:val="24"/>
        </w:rPr>
        <w:t>………………………………………………………..10</w:t>
      </w:r>
    </w:p>
    <w:p w:rsidR="00EB4BA4" w:rsidRPr="00D20D28" w:rsidRDefault="00EB4BA4" w:rsidP="00EB4BA4">
      <w:pPr>
        <w:widowControl w:val="0"/>
        <w:numPr>
          <w:ilvl w:val="1"/>
          <w:numId w:val="14"/>
        </w:numPr>
        <w:pBdr>
          <w:top w:val="nil"/>
          <w:left w:val="nil"/>
          <w:bottom w:val="nil"/>
          <w:right w:val="nil"/>
          <w:between w:val="nil"/>
        </w:pBdr>
        <w:tabs>
          <w:tab w:val="left" w:pos="863"/>
        </w:tabs>
        <w:spacing w:before="139" w:after="0"/>
        <w:ind w:hanging="363"/>
        <w:rPr>
          <w:rFonts w:ascii="Times New Roman" w:hAnsi="Times New Roman" w:cs="Times New Roman"/>
          <w:color w:val="000000"/>
        </w:rPr>
      </w:pPr>
      <w:r w:rsidRPr="00D20D28">
        <w:rPr>
          <w:rFonts w:ascii="Times New Roman" w:hAnsi="Times New Roman" w:cs="Times New Roman"/>
          <w:color w:val="000000"/>
          <w:sz w:val="24"/>
          <w:szCs w:val="24"/>
        </w:rPr>
        <w:t>Literature Review</w:t>
      </w:r>
      <w:r w:rsidR="003532E9">
        <w:rPr>
          <w:rFonts w:ascii="Times New Roman" w:hAnsi="Times New Roman" w:cs="Times New Roman"/>
          <w:color w:val="000000"/>
          <w:sz w:val="24"/>
          <w:szCs w:val="24"/>
        </w:rPr>
        <w:t>…………………………………………………………….10</w:t>
      </w:r>
    </w:p>
    <w:p w:rsidR="00EB4BA4" w:rsidRPr="00D20D28" w:rsidRDefault="00EB4BA4" w:rsidP="00EB4BA4">
      <w:pPr>
        <w:widowControl w:val="0"/>
        <w:numPr>
          <w:ilvl w:val="1"/>
          <w:numId w:val="14"/>
        </w:numPr>
        <w:pBdr>
          <w:top w:val="nil"/>
          <w:left w:val="nil"/>
          <w:bottom w:val="nil"/>
          <w:right w:val="nil"/>
          <w:between w:val="nil"/>
        </w:pBdr>
        <w:tabs>
          <w:tab w:val="left" w:pos="861"/>
        </w:tabs>
        <w:spacing w:before="137" w:after="0"/>
        <w:ind w:left="860" w:hanging="361"/>
        <w:rPr>
          <w:rFonts w:ascii="Times New Roman" w:hAnsi="Times New Roman" w:cs="Times New Roman"/>
          <w:color w:val="000000"/>
        </w:rPr>
      </w:pPr>
      <w:r w:rsidRPr="00D20D28">
        <w:rPr>
          <w:rFonts w:ascii="Times New Roman" w:hAnsi="Times New Roman" w:cs="Times New Roman"/>
          <w:color w:val="000000"/>
          <w:sz w:val="24"/>
          <w:szCs w:val="24"/>
        </w:rPr>
        <w:t>Research Methodology</w:t>
      </w:r>
      <w:r w:rsidR="003532E9">
        <w:rPr>
          <w:rFonts w:ascii="Times New Roman" w:hAnsi="Times New Roman" w:cs="Times New Roman"/>
          <w:color w:val="000000"/>
          <w:sz w:val="24"/>
          <w:szCs w:val="24"/>
        </w:rPr>
        <w:t>……………………………………………………….10</w:t>
      </w:r>
    </w:p>
    <w:p w:rsidR="00EB4BA4" w:rsidRPr="00D20D28" w:rsidRDefault="00EB4BA4" w:rsidP="00EB4BA4">
      <w:pPr>
        <w:widowControl w:val="0"/>
        <w:numPr>
          <w:ilvl w:val="1"/>
          <w:numId w:val="14"/>
        </w:numPr>
        <w:pBdr>
          <w:top w:val="nil"/>
          <w:left w:val="nil"/>
          <w:bottom w:val="nil"/>
          <w:right w:val="nil"/>
          <w:between w:val="nil"/>
        </w:pBdr>
        <w:tabs>
          <w:tab w:val="left" w:pos="861"/>
        </w:tabs>
        <w:spacing w:before="139" w:after="0"/>
        <w:ind w:left="860" w:hanging="361"/>
        <w:rPr>
          <w:rFonts w:ascii="Times New Roman" w:hAnsi="Times New Roman" w:cs="Times New Roman"/>
          <w:color w:val="000000"/>
        </w:rPr>
      </w:pPr>
      <w:r w:rsidRPr="00D20D28">
        <w:rPr>
          <w:rFonts w:ascii="Times New Roman" w:hAnsi="Times New Roman" w:cs="Times New Roman"/>
          <w:color w:val="000000"/>
          <w:sz w:val="24"/>
          <w:szCs w:val="24"/>
        </w:rPr>
        <w:t>Scope and Limitations of the Study</w:t>
      </w:r>
      <w:r w:rsidR="003532E9">
        <w:rPr>
          <w:rFonts w:ascii="Times New Roman" w:hAnsi="Times New Roman" w:cs="Times New Roman"/>
          <w:color w:val="000000"/>
          <w:sz w:val="24"/>
          <w:szCs w:val="24"/>
        </w:rPr>
        <w:t>…………………………………………..11</w:t>
      </w:r>
    </w:p>
    <w:p w:rsidR="00EB4BA4" w:rsidRPr="00D20D28" w:rsidRDefault="00EB4BA4" w:rsidP="00EB4BA4">
      <w:pPr>
        <w:widowControl w:val="0"/>
        <w:numPr>
          <w:ilvl w:val="1"/>
          <w:numId w:val="14"/>
        </w:numPr>
        <w:pBdr>
          <w:top w:val="nil"/>
          <w:left w:val="nil"/>
          <w:bottom w:val="nil"/>
          <w:right w:val="nil"/>
          <w:between w:val="nil"/>
        </w:pBdr>
        <w:tabs>
          <w:tab w:val="left" w:pos="861"/>
        </w:tabs>
        <w:spacing w:before="137" w:after="0"/>
        <w:ind w:left="860" w:hanging="361"/>
        <w:rPr>
          <w:rFonts w:ascii="Times New Roman" w:hAnsi="Times New Roman" w:cs="Times New Roman"/>
          <w:color w:val="000000"/>
        </w:rPr>
      </w:pPr>
      <w:r w:rsidRPr="00D20D28">
        <w:rPr>
          <w:rFonts w:ascii="Times New Roman" w:hAnsi="Times New Roman" w:cs="Times New Roman"/>
          <w:color w:val="000000"/>
          <w:sz w:val="24"/>
          <w:szCs w:val="24"/>
        </w:rPr>
        <w:t>Chapter Frame Work</w:t>
      </w:r>
      <w:r w:rsidR="003532E9">
        <w:rPr>
          <w:rFonts w:ascii="Times New Roman" w:hAnsi="Times New Roman" w:cs="Times New Roman"/>
          <w:color w:val="000000"/>
          <w:sz w:val="24"/>
          <w:szCs w:val="24"/>
        </w:rPr>
        <w:t>………………………………………………………….11</w:t>
      </w:r>
    </w:p>
    <w:p w:rsidR="00EB4BA4" w:rsidRPr="00D20D28" w:rsidRDefault="00EB4BA4" w:rsidP="00EB4BA4">
      <w:pPr>
        <w:widowControl w:val="0"/>
        <w:numPr>
          <w:ilvl w:val="1"/>
          <w:numId w:val="14"/>
        </w:numPr>
        <w:pBdr>
          <w:top w:val="nil"/>
          <w:left w:val="nil"/>
          <w:bottom w:val="nil"/>
          <w:right w:val="nil"/>
          <w:between w:val="nil"/>
        </w:pBdr>
        <w:tabs>
          <w:tab w:val="left" w:pos="861"/>
        </w:tabs>
        <w:spacing w:before="139" w:after="0"/>
        <w:ind w:left="860" w:hanging="361"/>
        <w:rPr>
          <w:rFonts w:ascii="Times New Roman" w:hAnsi="Times New Roman" w:cs="Times New Roman"/>
          <w:color w:val="000000"/>
        </w:rPr>
      </w:pPr>
      <w:r w:rsidRPr="00D20D28">
        <w:rPr>
          <w:rFonts w:ascii="Times New Roman" w:hAnsi="Times New Roman" w:cs="Times New Roman"/>
          <w:color w:val="000000"/>
          <w:sz w:val="24"/>
          <w:szCs w:val="24"/>
        </w:rPr>
        <w:t>Conclusion</w:t>
      </w:r>
      <w:r w:rsidR="003532E9">
        <w:rPr>
          <w:rFonts w:ascii="Times New Roman" w:hAnsi="Times New Roman" w:cs="Times New Roman"/>
          <w:color w:val="000000"/>
          <w:sz w:val="24"/>
          <w:szCs w:val="24"/>
        </w:rPr>
        <w:t>…………………………………………………………………….12</w:t>
      </w:r>
    </w:p>
    <w:p w:rsidR="00EB4BA4" w:rsidRPr="00D20D28" w:rsidRDefault="00EB4BA4" w:rsidP="00EB4BA4">
      <w:pPr>
        <w:jc w:val="center"/>
        <w:rPr>
          <w:rFonts w:ascii="Times New Roman" w:eastAsia="Times New Roman" w:hAnsi="Times New Roman" w:cs="Times New Roman"/>
          <w:color w:val="000000"/>
          <w:sz w:val="32"/>
          <w:szCs w:val="32"/>
        </w:rPr>
      </w:pPr>
      <w:r w:rsidRPr="00D20D28">
        <w:rPr>
          <w:rFonts w:ascii="Times New Roman" w:eastAsia="Times New Roman" w:hAnsi="Times New Roman" w:cs="Times New Roman"/>
          <w:color w:val="000000"/>
          <w:sz w:val="32"/>
          <w:szCs w:val="32"/>
        </w:rPr>
        <w:t xml:space="preserve">Chapter </w:t>
      </w:r>
      <w:proofErr w:type="gramStart"/>
      <w:r w:rsidRPr="00D20D28">
        <w:rPr>
          <w:rFonts w:ascii="Times New Roman" w:eastAsia="Times New Roman" w:hAnsi="Times New Roman" w:cs="Times New Roman"/>
          <w:color w:val="000000"/>
          <w:sz w:val="32"/>
          <w:szCs w:val="32"/>
        </w:rPr>
        <w:t>II :</w:t>
      </w:r>
      <w:proofErr w:type="gramEnd"/>
      <w:r w:rsidRPr="00D20D28">
        <w:rPr>
          <w:rFonts w:ascii="Times New Roman" w:eastAsia="Times New Roman" w:hAnsi="Times New Roman" w:cs="Times New Roman"/>
          <w:color w:val="000000"/>
          <w:sz w:val="32"/>
          <w:szCs w:val="32"/>
        </w:rPr>
        <w:t xml:space="preserve"> Historical </w:t>
      </w:r>
      <w:r>
        <w:rPr>
          <w:rFonts w:ascii="Times New Roman" w:eastAsia="Times New Roman" w:hAnsi="Times New Roman" w:cs="Times New Roman"/>
          <w:color w:val="000000"/>
          <w:sz w:val="32"/>
          <w:szCs w:val="32"/>
        </w:rPr>
        <w:t>B</w:t>
      </w:r>
      <w:r w:rsidRPr="00D20D28">
        <w:rPr>
          <w:rFonts w:ascii="Times New Roman" w:eastAsia="Times New Roman" w:hAnsi="Times New Roman" w:cs="Times New Roman"/>
          <w:color w:val="000000"/>
          <w:sz w:val="32"/>
          <w:szCs w:val="32"/>
        </w:rPr>
        <w:t>ackground of ADR</w:t>
      </w:r>
    </w:p>
    <w:p w:rsidR="00EB4BA4" w:rsidRPr="00D20D28" w:rsidRDefault="00EB4BA4" w:rsidP="00EB4BA4">
      <w:pPr>
        <w:jc w:val="both"/>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2.1 Introduction</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13</w:t>
      </w:r>
    </w:p>
    <w:p w:rsidR="00EB4BA4" w:rsidRPr="00D20D28" w:rsidRDefault="00EB4BA4" w:rsidP="00EB4BA4">
      <w:pPr>
        <w:jc w:val="both"/>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 xml:space="preserve">2.2 ADR </w:t>
      </w:r>
      <w:proofErr w:type="gramStart"/>
      <w:r w:rsidRPr="00D20D28">
        <w:rPr>
          <w:rFonts w:ascii="Times New Roman" w:eastAsia="Times New Roman" w:hAnsi="Times New Roman" w:cs="Times New Roman"/>
          <w:color w:val="000000"/>
          <w:sz w:val="24"/>
          <w:szCs w:val="24"/>
        </w:rPr>
        <w:t>During</w:t>
      </w:r>
      <w:proofErr w:type="gramEnd"/>
      <w:r w:rsidRPr="00D20D28">
        <w:rPr>
          <w:rFonts w:ascii="Times New Roman" w:eastAsia="Times New Roman" w:hAnsi="Times New Roman" w:cs="Times New Roman"/>
          <w:color w:val="000000"/>
          <w:sz w:val="24"/>
          <w:szCs w:val="24"/>
        </w:rPr>
        <w:t xml:space="preserve"> Modern Bengal</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13</w:t>
      </w:r>
    </w:p>
    <w:p w:rsidR="00EB4BA4" w:rsidRPr="00D20D28" w:rsidRDefault="00EB4BA4" w:rsidP="00EB4BA4">
      <w:pPr>
        <w:jc w:val="both"/>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 xml:space="preserve">2.3 ADR </w:t>
      </w:r>
      <w:proofErr w:type="gramStart"/>
      <w:r w:rsidRPr="00D20D28">
        <w:rPr>
          <w:rFonts w:ascii="Times New Roman" w:eastAsia="Times New Roman" w:hAnsi="Times New Roman" w:cs="Times New Roman"/>
          <w:color w:val="000000"/>
          <w:sz w:val="24"/>
          <w:szCs w:val="24"/>
        </w:rPr>
        <w:t>During</w:t>
      </w:r>
      <w:proofErr w:type="gramEnd"/>
      <w:r w:rsidRPr="00D20D28">
        <w:rPr>
          <w:rFonts w:ascii="Times New Roman" w:eastAsia="Times New Roman" w:hAnsi="Times New Roman" w:cs="Times New Roman"/>
          <w:color w:val="000000"/>
          <w:sz w:val="24"/>
          <w:szCs w:val="24"/>
        </w:rPr>
        <w:t xml:space="preserve"> British Period</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13</w:t>
      </w:r>
    </w:p>
    <w:p w:rsidR="00EB4BA4" w:rsidRPr="00D20D28" w:rsidRDefault="00EB4BA4" w:rsidP="00EB4BA4">
      <w:pPr>
        <w:jc w:val="both"/>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 xml:space="preserve">2.4 ADR </w:t>
      </w:r>
      <w:proofErr w:type="gramStart"/>
      <w:r w:rsidRPr="00D20D28">
        <w:rPr>
          <w:rFonts w:ascii="Times New Roman" w:eastAsia="Times New Roman" w:hAnsi="Times New Roman" w:cs="Times New Roman"/>
          <w:color w:val="000000"/>
          <w:sz w:val="24"/>
          <w:szCs w:val="24"/>
        </w:rPr>
        <w:t>During</w:t>
      </w:r>
      <w:proofErr w:type="gramEnd"/>
      <w:r w:rsidRPr="00D20D28">
        <w:rPr>
          <w:rFonts w:ascii="Times New Roman" w:eastAsia="Times New Roman" w:hAnsi="Times New Roman" w:cs="Times New Roman"/>
          <w:color w:val="000000"/>
          <w:sz w:val="24"/>
          <w:szCs w:val="24"/>
        </w:rPr>
        <w:t xml:space="preserve"> Pakistan Period </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14</w:t>
      </w:r>
    </w:p>
    <w:p w:rsidR="00EB4BA4" w:rsidRPr="00D20D28" w:rsidRDefault="00EB4BA4" w:rsidP="00EB4BA4">
      <w:pPr>
        <w:jc w:val="both"/>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2.5 ADR after Independence of Bangladesh</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….14</w:t>
      </w:r>
    </w:p>
    <w:p w:rsidR="00EB4BA4" w:rsidRPr="00D20D28" w:rsidRDefault="00EB4BA4" w:rsidP="00EB4BA4">
      <w:pPr>
        <w:jc w:val="both"/>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2.6 The Ending View</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15</w:t>
      </w:r>
    </w:p>
    <w:p w:rsidR="00EB4BA4" w:rsidRPr="00D20D28" w:rsidRDefault="00EB4BA4" w:rsidP="00EB4BA4">
      <w:pPr>
        <w:jc w:val="center"/>
        <w:rPr>
          <w:rFonts w:ascii="Times New Roman" w:eastAsia="Times New Roman" w:hAnsi="Times New Roman" w:cs="Times New Roman"/>
          <w:b/>
          <w:bCs/>
          <w:color w:val="000000"/>
          <w:sz w:val="28"/>
          <w:szCs w:val="28"/>
        </w:rPr>
      </w:pPr>
      <w:r w:rsidRPr="00D20D28">
        <w:rPr>
          <w:rFonts w:ascii="Times New Roman" w:eastAsia="Times New Roman" w:hAnsi="Times New Roman" w:cs="Times New Roman"/>
          <w:b/>
          <w:bCs/>
          <w:color w:val="000000"/>
          <w:sz w:val="28"/>
          <w:szCs w:val="28"/>
        </w:rPr>
        <w:t xml:space="preserve">Chapter </w:t>
      </w:r>
      <w:proofErr w:type="gramStart"/>
      <w:r w:rsidRPr="00D20D28">
        <w:rPr>
          <w:rFonts w:ascii="Times New Roman" w:eastAsia="Times New Roman" w:hAnsi="Times New Roman" w:cs="Times New Roman"/>
          <w:b/>
          <w:bCs/>
          <w:color w:val="000000"/>
          <w:sz w:val="28"/>
          <w:szCs w:val="28"/>
        </w:rPr>
        <w:t>III :</w:t>
      </w:r>
      <w:proofErr w:type="gramEnd"/>
      <w:r w:rsidRPr="00D20D28">
        <w:rPr>
          <w:rFonts w:ascii="Times New Roman" w:eastAsia="Times New Roman" w:hAnsi="Times New Roman" w:cs="Times New Roman"/>
          <w:b/>
          <w:bCs/>
          <w:color w:val="000000"/>
          <w:sz w:val="28"/>
          <w:szCs w:val="28"/>
        </w:rPr>
        <w:t xml:space="preserve"> Concept of ADR</w:t>
      </w:r>
    </w:p>
    <w:p w:rsidR="00EB4BA4" w:rsidRPr="00D20D28" w:rsidRDefault="00EB4BA4" w:rsidP="00EB4BA4">
      <w:pPr>
        <w:rPr>
          <w:rFonts w:ascii="Times New Roman" w:eastAsia="Times New Roman" w:hAnsi="Times New Roman" w:cs="Times New Roman"/>
          <w:b/>
          <w:bCs/>
          <w:color w:val="000000"/>
          <w:sz w:val="24"/>
          <w:szCs w:val="24"/>
        </w:rPr>
      </w:pP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 xml:space="preserve">3.1Introduction </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16</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3.2 Meaning of ADR</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…16</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3.3 Classification</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..17</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3.4 Conclusion</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..18</w:t>
      </w:r>
    </w:p>
    <w:p w:rsidR="00EB4BA4" w:rsidRPr="00D20D28" w:rsidRDefault="00EB4BA4" w:rsidP="00EB4BA4">
      <w:pPr>
        <w:jc w:val="center"/>
        <w:rPr>
          <w:rFonts w:ascii="Times New Roman" w:eastAsia="Times New Roman" w:hAnsi="Times New Roman" w:cs="Times New Roman"/>
          <w:b/>
          <w:bCs/>
          <w:color w:val="000000"/>
          <w:sz w:val="28"/>
          <w:szCs w:val="28"/>
        </w:rPr>
      </w:pPr>
      <w:r w:rsidRPr="00D20D28">
        <w:rPr>
          <w:rFonts w:ascii="Times New Roman" w:eastAsia="Times New Roman" w:hAnsi="Times New Roman" w:cs="Times New Roman"/>
          <w:b/>
          <w:bCs/>
          <w:color w:val="000000"/>
          <w:sz w:val="28"/>
          <w:szCs w:val="28"/>
        </w:rPr>
        <w:t xml:space="preserve">Chapter </w:t>
      </w:r>
      <w:proofErr w:type="gramStart"/>
      <w:r w:rsidRPr="00D20D28">
        <w:rPr>
          <w:rFonts w:ascii="Times New Roman" w:eastAsia="Times New Roman" w:hAnsi="Times New Roman" w:cs="Times New Roman"/>
          <w:b/>
          <w:bCs/>
          <w:color w:val="000000"/>
          <w:sz w:val="28"/>
          <w:szCs w:val="28"/>
        </w:rPr>
        <w:t>IV :</w:t>
      </w:r>
      <w:proofErr w:type="gramEnd"/>
      <w:r w:rsidRPr="00D20D28">
        <w:rPr>
          <w:rFonts w:ascii="Times New Roman" w:eastAsia="Times New Roman" w:hAnsi="Times New Roman" w:cs="Times New Roman"/>
          <w:b/>
          <w:bCs/>
          <w:color w:val="000000"/>
          <w:sz w:val="28"/>
          <w:szCs w:val="28"/>
        </w:rPr>
        <w:t xml:space="preserve"> ADR in Bangladesh</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4.1 Arbitration</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20</w:t>
      </w:r>
      <w:r w:rsidRPr="00D20D28">
        <w:rPr>
          <w:rFonts w:ascii="Times New Roman" w:eastAsia="Times New Roman" w:hAnsi="Times New Roman" w:cs="Times New Roman"/>
          <w:color w:val="000000"/>
          <w:sz w:val="24"/>
          <w:szCs w:val="24"/>
        </w:rPr>
        <w:t xml:space="preserve"> </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4.2 Mediation</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......20</w:t>
      </w:r>
      <w:r w:rsidRPr="00D20D28">
        <w:rPr>
          <w:rFonts w:ascii="Times New Roman" w:eastAsia="Times New Roman" w:hAnsi="Times New Roman" w:cs="Times New Roman"/>
          <w:color w:val="000000"/>
          <w:sz w:val="24"/>
          <w:szCs w:val="24"/>
        </w:rPr>
        <w:t xml:space="preserve"> </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4.3 Conciliation</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21</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lastRenderedPageBreak/>
        <w:t>4.4Negotiation</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21</w:t>
      </w:r>
    </w:p>
    <w:p w:rsidR="00EB4BA4" w:rsidRPr="00D20D28" w:rsidRDefault="00EB4BA4" w:rsidP="00EB4BA4">
      <w:pPr>
        <w:jc w:val="center"/>
        <w:rPr>
          <w:rFonts w:ascii="Times New Roman" w:eastAsia="Times New Roman" w:hAnsi="Times New Roman" w:cs="Times New Roman"/>
          <w:b/>
          <w:bCs/>
          <w:color w:val="000000"/>
          <w:sz w:val="28"/>
          <w:szCs w:val="28"/>
        </w:rPr>
      </w:pPr>
      <w:r w:rsidRPr="00D20D28">
        <w:rPr>
          <w:rFonts w:ascii="Times New Roman" w:eastAsia="Times New Roman" w:hAnsi="Times New Roman" w:cs="Times New Roman"/>
          <w:b/>
          <w:bCs/>
          <w:color w:val="000000"/>
          <w:sz w:val="28"/>
          <w:szCs w:val="28"/>
        </w:rPr>
        <w:t>Chapter V: ADR in Bangladeshi Laws</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5.1Introduction</w:t>
      </w:r>
      <w:r w:rsidR="008A5505">
        <w:rPr>
          <w:rFonts w:ascii="Times New Roman" w:eastAsia="Times New Roman" w:hAnsi="Times New Roman" w:cs="Times New Roman"/>
          <w:color w:val="000000"/>
          <w:sz w:val="24"/>
          <w:szCs w:val="24"/>
        </w:rPr>
        <w:t>………………………………………………………………………………</w:t>
      </w:r>
      <w:r w:rsidR="00CD0AA7">
        <w:rPr>
          <w:rFonts w:ascii="Times New Roman" w:eastAsia="Times New Roman" w:hAnsi="Times New Roman" w:cs="Times New Roman"/>
          <w:color w:val="000000"/>
          <w:sz w:val="24"/>
          <w:szCs w:val="24"/>
        </w:rPr>
        <w:t>23</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 xml:space="preserve">5.2 </w:t>
      </w:r>
      <w:r w:rsidRPr="00D20D28">
        <w:rPr>
          <w:rFonts w:ascii="Times New Roman" w:hAnsi="Times New Roman" w:cs="Times New Roman"/>
          <w:color w:val="000000"/>
          <w:sz w:val="24"/>
          <w:szCs w:val="24"/>
        </w:rPr>
        <w:t>ADR mechanism in existing Laws of Bangladesh</w:t>
      </w:r>
      <w:r w:rsidR="008A5505">
        <w:rPr>
          <w:rFonts w:ascii="Times New Roman" w:hAnsi="Times New Roman" w:cs="Times New Roman"/>
          <w:color w:val="000000"/>
          <w:sz w:val="24"/>
          <w:szCs w:val="24"/>
        </w:rPr>
        <w:t>…………………………………………</w:t>
      </w:r>
      <w:r w:rsidR="00CD0AA7">
        <w:rPr>
          <w:rFonts w:ascii="Times New Roman" w:hAnsi="Times New Roman" w:cs="Times New Roman"/>
          <w:color w:val="000000"/>
          <w:sz w:val="24"/>
          <w:szCs w:val="24"/>
        </w:rPr>
        <w:t>23</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 xml:space="preserve">5.3 </w:t>
      </w:r>
      <w:r w:rsidRPr="00D20D28">
        <w:rPr>
          <w:rFonts w:ascii="Times New Roman" w:hAnsi="Times New Roman" w:cs="Times New Roman"/>
          <w:color w:val="000000"/>
          <w:sz w:val="24"/>
          <w:szCs w:val="24"/>
        </w:rPr>
        <w:t>ADR in Civil Litigation</w:t>
      </w:r>
      <w:r w:rsidR="008A5505">
        <w:rPr>
          <w:rFonts w:ascii="Times New Roman" w:hAnsi="Times New Roman" w:cs="Times New Roman"/>
          <w:color w:val="000000"/>
          <w:sz w:val="24"/>
          <w:szCs w:val="24"/>
        </w:rPr>
        <w:t>……………………………………………………………………</w:t>
      </w:r>
      <w:r w:rsidR="00CD0AA7">
        <w:rPr>
          <w:rFonts w:ascii="Times New Roman" w:hAnsi="Times New Roman" w:cs="Times New Roman"/>
          <w:color w:val="000000"/>
          <w:sz w:val="24"/>
          <w:szCs w:val="24"/>
        </w:rPr>
        <w:t>24</w:t>
      </w:r>
    </w:p>
    <w:p w:rsidR="00EB4BA4" w:rsidRPr="00D20D28" w:rsidRDefault="00EB4BA4" w:rsidP="00EB4BA4">
      <w:pPr>
        <w:widowControl w:val="0"/>
        <w:pBdr>
          <w:top w:val="nil"/>
          <w:left w:val="nil"/>
          <w:bottom w:val="nil"/>
          <w:right w:val="nil"/>
          <w:between w:val="nil"/>
        </w:pBdr>
        <w:tabs>
          <w:tab w:val="left" w:pos="501"/>
        </w:tabs>
        <w:spacing w:before="142" w:after="0"/>
        <w:ind w:left="500"/>
        <w:rPr>
          <w:rFonts w:ascii="Times New Roman" w:hAnsi="Times New Roman" w:cs="Times New Roman"/>
          <w:color w:val="000000"/>
        </w:rPr>
      </w:pPr>
      <w:r w:rsidRPr="00D20D28">
        <w:rPr>
          <w:rFonts w:ascii="Times New Roman" w:hAnsi="Times New Roman" w:cs="Times New Roman"/>
          <w:color w:val="000000"/>
          <w:sz w:val="26"/>
          <w:szCs w:val="26"/>
        </w:rPr>
        <w:t xml:space="preserve">5.3.1 </w:t>
      </w:r>
      <w:r w:rsidRPr="00D20D28">
        <w:rPr>
          <w:rFonts w:ascii="Times New Roman" w:hAnsi="Times New Roman" w:cs="Times New Roman"/>
          <w:color w:val="000000"/>
          <w:sz w:val="24"/>
          <w:szCs w:val="24"/>
        </w:rPr>
        <w:t>Code of Civil Procedure, 1908</w:t>
      </w:r>
      <w:r w:rsidR="008A5505">
        <w:rPr>
          <w:rFonts w:ascii="Times New Roman" w:hAnsi="Times New Roman" w:cs="Times New Roman"/>
          <w:color w:val="000000"/>
          <w:sz w:val="24"/>
          <w:szCs w:val="24"/>
        </w:rPr>
        <w:t>……………………………………………………</w:t>
      </w:r>
      <w:r w:rsidR="00CD0AA7">
        <w:rPr>
          <w:rFonts w:ascii="Times New Roman" w:hAnsi="Times New Roman" w:cs="Times New Roman"/>
          <w:color w:val="000000"/>
          <w:sz w:val="24"/>
          <w:szCs w:val="24"/>
        </w:rPr>
        <w:t>25</w:t>
      </w:r>
    </w:p>
    <w:p w:rsidR="00EB4BA4" w:rsidRPr="00D20D28" w:rsidRDefault="00EB4BA4" w:rsidP="00EB4BA4">
      <w:pPr>
        <w:widowControl w:val="0"/>
        <w:pBdr>
          <w:top w:val="nil"/>
          <w:left w:val="nil"/>
          <w:bottom w:val="nil"/>
          <w:right w:val="nil"/>
          <w:between w:val="nil"/>
        </w:pBdr>
        <w:tabs>
          <w:tab w:val="left" w:pos="501"/>
        </w:tabs>
        <w:spacing w:before="136" w:after="0"/>
        <w:ind w:left="500"/>
        <w:rPr>
          <w:rFonts w:ascii="Times New Roman" w:hAnsi="Times New Roman" w:cs="Times New Roman"/>
          <w:color w:val="000000"/>
        </w:rPr>
      </w:pPr>
      <w:r w:rsidRPr="00D20D28">
        <w:rPr>
          <w:rFonts w:ascii="Times New Roman" w:hAnsi="Times New Roman" w:cs="Times New Roman"/>
          <w:color w:val="000000"/>
          <w:sz w:val="24"/>
          <w:szCs w:val="24"/>
        </w:rPr>
        <w:t xml:space="preserve">5.3.2 </w:t>
      </w:r>
      <w:proofErr w:type="spellStart"/>
      <w:r w:rsidRPr="00D20D28">
        <w:rPr>
          <w:rFonts w:ascii="Times New Roman" w:hAnsi="Times New Roman" w:cs="Times New Roman"/>
          <w:color w:val="000000"/>
          <w:sz w:val="24"/>
          <w:szCs w:val="24"/>
        </w:rPr>
        <w:t>Artha</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2003</w:t>
      </w:r>
      <w:r w:rsidR="00CD0AA7">
        <w:rPr>
          <w:rFonts w:ascii="Times New Roman" w:hAnsi="Times New Roman" w:cs="Times New Roman"/>
          <w:color w:val="000000"/>
          <w:sz w:val="24"/>
          <w:szCs w:val="24"/>
        </w:rPr>
        <w:t>…………………………………………………………26</w:t>
      </w:r>
    </w:p>
    <w:p w:rsidR="00EB4BA4" w:rsidRPr="00D20D28" w:rsidRDefault="00EB4BA4" w:rsidP="00EB4BA4">
      <w:pPr>
        <w:widowControl w:val="0"/>
        <w:pBdr>
          <w:top w:val="nil"/>
          <w:left w:val="nil"/>
          <w:bottom w:val="nil"/>
          <w:right w:val="nil"/>
          <w:between w:val="nil"/>
        </w:pBdr>
        <w:tabs>
          <w:tab w:val="left" w:pos="501"/>
        </w:tabs>
        <w:spacing w:before="140" w:after="0"/>
        <w:ind w:left="500"/>
        <w:rPr>
          <w:rFonts w:ascii="Times New Roman" w:hAnsi="Times New Roman" w:cs="Times New Roman"/>
          <w:color w:val="000000"/>
        </w:rPr>
      </w:pPr>
      <w:r w:rsidRPr="00D20D28">
        <w:rPr>
          <w:rFonts w:ascii="Times New Roman" w:hAnsi="Times New Roman" w:cs="Times New Roman"/>
          <w:color w:val="000000"/>
          <w:sz w:val="24"/>
          <w:szCs w:val="24"/>
        </w:rPr>
        <w:t>5.3.3 Family Courts Ordinance, 1985</w:t>
      </w:r>
      <w:r w:rsidR="00CD0AA7">
        <w:rPr>
          <w:rFonts w:ascii="Times New Roman" w:hAnsi="Times New Roman" w:cs="Times New Roman"/>
          <w:color w:val="000000"/>
          <w:sz w:val="24"/>
          <w:szCs w:val="24"/>
        </w:rPr>
        <w:t>…………………………………………………….27</w:t>
      </w:r>
    </w:p>
    <w:p w:rsidR="00EB4BA4" w:rsidRPr="00D20D28" w:rsidRDefault="00EB4BA4" w:rsidP="00EB4BA4">
      <w:pPr>
        <w:widowControl w:val="0"/>
        <w:pBdr>
          <w:top w:val="nil"/>
          <w:left w:val="nil"/>
          <w:bottom w:val="nil"/>
          <w:right w:val="nil"/>
          <w:between w:val="nil"/>
        </w:pBdr>
        <w:tabs>
          <w:tab w:val="left" w:pos="501"/>
          <w:tab w:val="left" w:pos="3510"/>
        </w:tabs>
        <w:spacing w:before="139" w:after="0"/>
        <w:ind w:left="500"/>
        <w:rPr>
          <w:rFonts w:ascii="Times New Roman" w:hAnsi="Times New Roman" w:cs="Times New Roman"/>
          <w:color w:val="000000"/>
          <w:sz w:val="24"/>
          <w:szCs w:val="24"/>
        </w:rPr>
      </w:pPr>
      <w:r w:rsidRPr="00D20D28">
        <w:rPr>
          <w:rFonts w:ascii="Times New Roman" w:hAnsi="Times New Roman" w:cs="Times New Roman"/>
          <w:color w:val="000000"/>
          <w:sz w:val="24"/>
          <w:szCs w:val="24"/>
        </w:rPr>
        <w:t>5.3.4 ADR in Hindu Marriage</w:t>
      </w:r>
      <w:r w:rsidR="00CD0AA7">
        <w:rPr>
          <w:rFonts w:ascii="Times New Roman" w:hAnsi="Times New Roman" w:cs="Times New Roman"/>
          <w:color w:val="000000"/>
          <w:sz w:val="24"/>
          <w:szCs w:val="24"/>
        </w:rPr>
        <w:t>……………………………………………………………28</w:t>
      </w:r>
    </w:p>
    <w:p w:rsidR="00EB4BA4" w:rsidRPr="00D20D28" w:rsidRDefault="00EB4BA4" w:rsidP="00EB4BA4">
      <w:pPr>
        <w:widowControl w:val="0"/>
        <w:pBdr>
          <w:top w:val="nil"/>
          <w:left w:val="nil"/>
          <w:bottom w:val="nil"/>
          <w:right w:val="nil"/>
          <w:between w:val="nil"/>
        </w:pBdr>
        <w:tabs>
          <w:tab w:val="left" w:pos="501"/>
        </w:tabs>
        <w:spacing w:before="139" w:after="0"/>
        <w:ind w:left="500"/>
        <w:rPr>
          <w:rFonts w:ascii="Times New Roman" w:hAnsi="Times New Roman" w:cs="Times New Roman"/>
          <w:color w:val="000000"/>
        </w:rPr>
      </w:pPr>
      <w:r w:rsidRPr="00D20D28">
        <w:rPr>
          <w:rFonts w:ascii="Times New Roman" w:hAnsi="Times New Roman" w:cs="Times New Roman"/>
          <w:color w:val="000000"/>
          <w:sz w:val="24"/>
          <w:szCs w:val="24"/>
        </w:rPr>
        <w:t>5.3.5 ADR in Environmental Disputes</w:t>
      </w:r>
      <w:r w:rsidR="00CD0AA7">
        <w:rPr>
          <w:rFonts w:ascii="Times New Roman" w:hAnsi="Times New Roman" w:cs="Times New Roman"/>
          <w:color w:val="000000"/>
          <w:sz w:val="24"/>
          <w:szCs w:val="24"/>
        </w:rPr>
        <w:t>……………………………………………………28</w:t>
      </w:r>
    </w:p>
    <w:p w:rsidR="00EB4BA4" w:rsidRPr="00D20D28" w:rsidRDefault="00EB4BA4" w:rsidP="00EB4BA4">
      <w:pPr>
        <w:widowControl w:val="0"/>
        <w:pBdr>
          <w:top w:val="nil"/>
          <w:left w:val="nil"/>
          <w:bottom w:val="nil"/>
          <w:right w:val="nil"/>
          <w:between w:val="nil"/>
        </w:pBdr>
        <w:tabs>
          <w:tab w:val="left" w:pos="501"/>
        </w:tabs>
        <w:spacing w:before="137" w:after="0"/>
        <w:ind w:left="500"/>
        <w:rPr>
          <w:rFonts w:ascii="Times New Roman" w:hAnsi="Times New Roman" w:cs="Times New Roman"/>
          <w:color w:val="000000"/>
          <w:sz w:val="24"/>
          <w:szCs w:val="24"/>
        </w:rPr>
      </w:pPr>
      <w:r w:rsidRPr="00D20D28">
        <w:rPr>
          <w:rFonts w:ascii="Times New Roman" w:hAnsi="Times New Roman" w:cs="Times New Roman"/>
          <w:color w:val="000000"/>
          <w:sz w:val="24"/>
          <w:szCs w:val="24"/>
        </w:rPr>
        <w:t>5.3.6The Muslim Family Laws Ordinance 1961</w:t>
      </w:r>
      <w:r w:rsidR="00CD0AA7">
        <w:rPr>
          <w:rFonts w:ascii="Times New Roman" w:hAnsi="Times New Roman" w:cs="Times New Roman"/>
          <w:color w:val="000000"/>
          <w:sz w:val="24"/>
          <w:szCs w:val="24"/>
        </w:rPr>
        <w:t>…………………………………………29</w:t>
      </w:r>
    </w:p>
    <w:p w:rsidR="00EB4BA4" w:rsidRPr="00D20D28" w:rsidRDefault="00EB4BA4" w:rsidP="00EB4BA4">
      <w:pPr>
        <w:widowControl w:val="0"/>
        <w:pBdr>
          <w:top w:val="nil"/>
          <w:left w:val="nil"/>
          <w:bottom w:val="nil"/>
          <w:right w:val="nil"/>
          <w:between w:val="nil"/>
        </w:pBdr>
        <w:tabs>
          <w:tab w:val="left" w:pos="501"/>
        </w:tabs>
        <w:spacing w:before="137" w:after="0"/>
        <w:ind w:left="500"/>
        <w:rPr>
          <w:rFonts w:ascii="Times New Roman" w:hAnsi="Times New Roman" w:cs="Times New Roman"/>
          <w:color w:val="000000"/>
        </w:rPr>
      </w:pPr>
    </w:p>
    <w:p w:rsidR="00EB4BA4" w:rsidRPr="00D20D28" w:rsidRDefault="00EB4BA4" w:rsidP="00EB4BA4">
      <w:pPr>
        <w:rPr>
          <w:rFonts w:ascii="Times New Roman" w:hAnsi="Times New Roman" w:cs="Times New Roman"/>
          <w:color w:val="000000"/>
        </w:rPr>
      </w:pPr>
      <w:r w:rsidRPr="00D20D28">
        <w:rPr>
          <w:rFonts w:ascii="Times New Roman" w:hAnsi="Times New Roman" w:cs="Times New Roman"/>
          <w:color w:val="000000"/>
        </w:rPr>
        <w:t>5.4 ADR in Criminal Cases</w:t>
      </w:r>
      <w:r w:rsidR="00CD0AA7">
        <w:rPr>
          <w:rFonts w:ascii="Times New Roman" w:hAnsi="Times New Roman" w:cs="Times New Roman"/>
          <w:color w:val="000000"/>
        </w:rPr>
        <w:t>……………………………………………………………………………….30</w:t>
      </w:r>
    </w:p>
    <w:p w:rsidR="00EB4BA4" w:rsidRPr="00D20D28" w:rsidRDefault="00EB4BA4" w:rsidP="00EB4BA4">
      <w:pPr>
        <w:rPr>
          <w:rFonts w:ascii="Times New Roman" w:hAnsi="Times New Roman" w:cs="Times New Roman"/>
          <w:color w:val="000000"/>
        </w:rPr>
      </w:pPr>
      <w:r w:rsidRPr="00D20D28">
        <w:rPr>
          <w:rFonts w:ascii="Times New Roman" w:hAnsi="Times New Roman" w:cs="Times New Roman"/>
          <w:color w:val="000000"/>
        </w:rPr>
        <w:t>5.5 Conclusion</w:t>
      </w:r>
      <w:r w:rsidR="00CD0AA7">
        <w:rPr>
          <w:rFonts w:ascii="Times New Roman" w:hAnsi="Times New Roman" w:cs="Times New Roman"/>
          <w:color w:val="000000"/>
        </w:rPr>
        <w:t>…………………………………………………………………………………………31</w:t>
      </w:r>
    </w:p>
    <w:p w:rsidR="00EB4BA4" w:rsidRPr="00D20D28" w:rsidRDefault="00EB4BA4" w:rsidP="00EB4BA4">
      <w:pPr>
        <w:jc w:val="center"/>
        <w:rPr>
          <w:rFonts w:ascii="Times New Roman" w:hAnsi="Times New Roman" w:cs="Times New Roman"/>
          <w:b/>
          <w:bCs/>
          <w:color w:val="000000"/>
          <w:sz w:val="24"/>
          <w:szCs w:val="24"/>
        </w:rPr>
      </w:pPr>
      <w:r w:rsidRPr="00D20D28">
        <w:rPr>
          <w:rFonts w:ascii="Times New Roman" w:hAnsi="Times New Roman" w:cs="Times New Roman"/>
          <w:b/>
          <w:bCs/>
          <w:color w:val="000000"/>
          <w:sz w:val="24"/>
          <w:szCs w:val="24"/>
        </w:rPr>
        <w:t xml:space="preserve">Chapter </w:t>
      </w:r>
      <w:proofErr w:type="gramStart"/>
      <w:r w:rsidRPr="00D20D28">
        <w:rPr>
          <w:rFonts w:ascii="Times New Roman" w:hAnsi="Times New Roman" w:cs="Times New Roman"/>
          <w:b/>
          <w:bCs/>
          <w:color w:val="000000"/>
          <w:sz w:val="24"/>
          <w:szCs w:val="24"/>
        </w:rPr>
        <w:t>VII :</w:t>
      </w:r>
      <w:proofErr w:type="gramEnd"/>
      <w:r w:rsidRPr="00D20D28">
        <w:rPr>
          <w:rFonts w:ascii="Times New Roman" w:hAnsi="Times New Roman" w:cs="Times New Roman"/>
          <w:b/>
          <w:bCs/>
          <w:color w:val="000000"/>
          <w:sz w:val="24"/>
          <w:szCs w:val="24"/>
        </w:rPr>
        <w:t xml:space="preserve"> Prospects and Problems</w:t>
      </w:r>
    </w:p>
    <w:p w:rsidR="00EB4BA4" w:rsidRPr="00D20D28" w:rsidRDefault="00EB4BA4" w:rsidP="00EB4BA4">
      <w:pPr>
        <w:rPr>
          <w:rFonts w:ascii="Times New Roman" w:hAnsi="Times New Roman" w:cs="Times New Roman"/>
          <w:color w:val="000000"/>
        </w:rPr>
      </w:pPr>
      <w:r w:rsidRPr="00D20D28">
        <w:rPr>
          <w:rFonts w:ascii="Times New Roman" w:hAnsi="Times New Roman" w:cs="Times New Roman"/>
          <w:color w:val="000000"/>
        </w:rPr>
        <w:t>6.1 Introduction</w:t>
      </w:r>
      <w:r w:rsidR="00C0471B">
        <w:rPr>
          <w:rFonts w:ascii="Times New Roman" w:hAnsi="Times New Roman" w:cs="Times New Roman"/>
          <w:color w:val="000000"/>
        </w:rPr>
        <w:t>………………………………………………………………………………………….32</w:t>
      </w:r>
    </w:p>
    <w:p w:rsidR="00EB4BA4" w:rsidRPr="00D20D28" w:rsidRDefault="00EB4BA4" w:rsidP="00EB4BA4">
      <w:pPr>
        <w:rPr>
          <w:rFonts w:ascii="Times New Roman" w:hAnsi="Times New Roman" w:cs="Times New Roman"/>
          <w:color w:val="000000"/>
        </w:rPr>
      </w:pPr>
      <w:r w:rsidRPr="00D20D28">
        <w:rPr>
          <w:rFonts w:ascii="Times New Roman" w:hAnsi="Times New Roman" w:cs="Times New Roman"/>
          <w:color w:val="000000"/>
        </w:rPr>
        <w:t>6.2 Possible way out to overcome these problem</w:t>
      </w:r>
      <w:r w:rsidR="00C0471B">
        <w:rPr>
          <w:rFonts w:ascii="Times New Roman" w:hAnsi="Times New Roman" w:cs="Times New Roman"/>
          <w:color w:val="000000"/>
        </w:rPr>
        <w:t>………………………………………………………..32</w:t>
      </w:r>
    </w:p>
    <w:p w:rsidR="00EB4BA4" w:rsidRPr="00D20D28" w:rsidRDefault="00EB4BA4" w:rsidP="00EB4BA4">
      <w:pPr>
        <w:rPr>
          <w:rFonts w:ascii="Times New Roman" w:hAnsi="Times New Roman" w:cs="Times New Roman"/>
          <w:color w:val="000000"/>
        </w:rPr>
      </w:pPr>
      <w:r w:rsidRPr="00D20D28">
        <w:rPr>
          <w:rFonts w:ascii="Times New Roman" w:hAnsi="Times New Roman" w:cs="Times New Roman"/>
          <w:color w:val="000000"/>
        </w:rPr>
        <w:t xml:space="preserve">6.3 Civil Litigation Prospects </w:t>
      </w:r>
      <w:r w:rsidR="00C0471B">
        <w:rPr>
          <w:rFonts w:ascii="Times New Roman" w:hAnsi="Times New Roman" w:cs="Times New Roman"/>
          <w:color w:val="000000"/>
        </w:rPr>
        <w:t>……………………………………………………………………………33</w:t>
      </w:r>
    </w:p>
    <w:p w:rsidR="00EB4BA4" w:rsidRPr="00D20D28" w:rsidRDefault="00EB4BA4" w:rsidP="00EB4BA4">
      <w:pPr>
        <w:rPr>
          <w:rFonts w:ascii="Times New Roman" w:hAnsi="Times New Roman" w:cs="Times New Roman"/>
          <w:color w:val="000000"/>
        </w:rPr>
      </w:pPr>
      <w:r w:rsidRPr="00D20D28">
        <w:rPr>
          <w:rFonts w:ascii="Times New Roman" w:hAnsi="Times New Roman" w:cs="Times New Roman"/>
          <w:color w:val="000000"/>
        </w:rPr>
        <w:t xml:space="preserve">6.4 Conclusion </w:t>
      </w:r>
      <w:r w:rsidR="00C0471B">
        <w:rPr>
          <w:rFonts w:ascii="Times New Roman" w:hAnsi="Times New Roman" w:cs="Times New Roman"/>
          <w:color w:val="000000"/>
        </w:rPr>
        <w:t>………………………………………………………………………………………….33</w:t>
      </w:r>
    </w:p>
    <w:p w:rsidR="00EB4BA4" w:rsidRPr="00D20D28" w:rsidRDefault="00EB4BA4" w:rsidP="00EB4BA4">
      <w:pPr>
        <w:jc w:val="center"/>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Chapter </w:t>
      </w:r>
      <w:proofErr w:type="gramStart"/>
      <w:r w:rsidRPr="00D20D28">
        <w:rPr>
          <w:rFonts w:ascii="Times New Roman" w:hAnsi="Times New Roman" w:cs="Times New Roman"/>
          <w:color w:val="000000"/>
          <w:sz w:val="24"/>
          <w:szCs w:val="24"/>
        </w:rPr>
        <w:t>VII :</w:t>
      </w:r>
      <w:proofErr w:type="gramEnd"/>
      <w:r w:rsidRPr="00D20D28">
        <w:rPr>
          <w:rFonts w:ascii="Times New Roman" w:hAnsi="Times New Roman" w:cs="Times New Roman"/>
          <w:color w:val="000000"/>
          <w:sz w:val="24"/>
          <w:szCs w:val="24"/>
        </w:rPr>
        <w:t xml:space="preserve"> Conclusion and Recommendation</w:t>
      </w:r>
    </w:p>
    <w:p w:rsidR="00EB4BA4" w:rsidRPr="00D20D28" w:rsidRDefault="00EB4BA4" w:rsidP="00EB4BA4">
      <w:pPr>
        <w:rPr>
          <w:rFonts w:ascii="Times New Roman" w:hAnsi="Times New Roman" w:cs="Times New Roman"/>
          <w:color w:val="000000"/>
        </w:rPr>
      </w:pPr>
      <w:r w:rsidRPr="00D20D28">
        <w:rPr>
          <w:rFonts w:ascii="Times New Roman" w:hAnsi="Times New Roman" w:cs="Times New Roman"/>
          <w:color w:val="000000"/>
        </w:rPr>
        <w:t xml:space="preserve">7.1 </w:t>
      </w:r>
      <w:proofErr w:type="gramStart"/>
      <w:r w:rsidRPr="00D20D28">
        <w:rPr>
          <w:rFonts w:ascii="Times New Roman" w:hAnsi="Times New Roman" w:cs="Times New Roman"/>
          <w:color w:val="000000"/>
        </w:rPr>
        <w:t>summery</w:t>
      </w:r>
      <w:proofErr w:type="gramEnd"/>
      <w:r w:rsidRPr="00D20D28">
        <w:rPr>
          <w:rFonts w:ascii="Times New Roman" w:hAnsi="Times New Roman" w:cs="Times New Roman"/>
          <w:color w:val="000000"/>
        </w:rPr>
        <w:t xml:space="preserve"> of Findings</w:t>
      </w:r>
      <w:r w:rsidR="00C0471B">
        <w:rPr>
          <w:rFonts w:ascii="Times New Roman" w:hAnsi="Times New Roman" w:cs="Times New Roman"/>
          <w:color w:val="000000"/>
        </w:rPr>
        <w:t>………………………………………………………………………………….35</w:t>
      </w:r>
      <w:r w:rsidRPr="00D20D28">
        <w:rPr>
          <w:rFonts w:ascii="Times New Roman" w:hAnsi="Times New Roman" w:cs="Times New Roman"/>
          <w:color w:val="000000"/>
        </w:rPr>
        <w:t xml:space="preserve"> </w:t>
      </w:r>
    </w:p>
    <w:p w:rsidR="00EB4BA4" w:rsidRPr="00D20D28" w:rsidRDefault="00EB4BA4" w:rsidP="00EB4BA4">
      <w:pPr>
        <w:rPr>
          <w:rFonts w:ascii="Times New Roman" w:hAnsi="Times New Roman" w:cs="Times New Roman"/>
          <w:color w:val="000000"/>
        </w:rPr>
      </w:pPr>
      <w:r w:rsidRPr="00D20D28">
        <w:rPr>
          <w:rFonts w:ascii="Times New Roman" w:hAnsi="Times New Roman" w:cs="Times New Roman"/>
          <w:color w:val="000000"/>
        </w:rPr>
        <w:t xml:space="preserve">7.2 Recommendation </w:t>
      </w:r>
      <w:r w:rsidR="00C0471B">
        <w:rPr>
          <w:rFonts w:ascii="Times New Roman" w:hAnsi="Times New Roman" w:cs="Times New Roman"/>
          <w:color w:val="000000"/>
        </w:rPr>
        <w:t>…………………………………………………………………………………….35</w:t>
      </w:r>
    </w:p>
    <w:p w:rsidR="00EB4BA4" w:rsidRPr="00D20D28" w:rsidRDefault="00EB4BA4" w:rsidP="00EB4BA4">
      <w:pPr>
        <w:rPr>
          <w:rFonts w:ascii="Times New Roman" w:hAnsi="Times New Roman" w:cs="Times New Roman"/>
          <w:color w:val="000000"/>
        </w:rPr>
      </w:pPr>
      <w:r w:rsidRPr="00D20D28">
        <w:rPr>
          <w:rFonts w:ascii="Times New Roman" w:hAnsi="Times New Roman" w:cs="Times New Roman"/>
          <w:color w:val="000000"/>
        </w:rPr>
        <w:t>7.3 Conclusion</w:t>
      </w:r>
      <w:r w:rsidR="00C0471B">
        <w:rPr>
          <w:rFonts w:ascii="Times New Roman" w:hAnsi="Times New Roman" w:cs="Times New Roman"/>
          <w:color w:val="000000"/>
        </w:rPr>
        <w:t>…………………………………………………………………………………………….36</w:t>
      </w:r>
    </w:p>
    <w:p w:rsidR="00EB4BA4" w:rsidRPr="00D20D28" w:rsidRDefault="00EB4BA4" w:rsidP="00C0471B">
      <w:pPr>
        <w:rPr>
          <w:rFonts w:ascii="Times New Roman" w:eastAsia="Times New Roman" w:hAnsi="Times New Roman" w:cs="Times New Roman"/>
          <w:color w:val="000000"/>
          <w:sz w:val="28"/>
          <w:szCs w:val="28"/>
        </w:rPr>
      </w:pPr>
      <w:r w:rsidRPr="00D20D28">
        <w:rPr>
          <w:rFonts w:ascii="Times New Roman" w:hAnsi="Times New Roman" w:cs="Times New Roman"/>
          <w:color w:val="000000"/>
          <w:sz w:val="24"/>
          <w:szCs w:val="24"/>
        </w:rPr>
        <w:t>Bibliography</w:t>
      </w:r>
      <w:r w:rsidR="00C0471B">
        <w:rPr>
          <w:rFonts w:ascii="Times New Roman" w:hAnsi="Times New Roman" w:cs="Times New Roman"/>
          <w:color w:val="000000"/>
          <w:sz w:val="24"/>
          <w:szCs w:val="24"/>
        </w:rPr>
        <w:t>……………………………………………………………………………………..38</w:t>
      </w:r>
    </w:p>
    <w:p w:rsidR="00EB4BA4" w:rsidRDefault="00EB4BA4" w:rsidP="00EB4BA4">
      <w:pPr>
        <w:jc w:val="center"/>
        <w:rPr>
          <w:rFonts w:ascii="Times New Roman" w:eastAsia="Times New Roman" w:hAnsi="Times New Roman" w:cs="Times New Roman"/>
          <w:color w:val="000000"/>
          <w:sz w:val="32"/>
          <w:szCs w:val="32"/>
        </w:rPr>
      </w:pPr>
    </w:p>
    <w:p w:rsidR="00EB4BA4"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jc w:val="center"/>
        <w:rPr>
          <w:rFonts w:ascii="Times New Roman" w:eastAsia="Times New Roman" w:hAnsi="Times New Roman" w:cs="Times New Roman"/>
          <w:color w:val="000000"/>
          <w:sz w:val="32"/>
          <w:szCs w:val="32"/>
        </w:rPr>
      </w:pPr>
      <w:r w:rsidRPr="00D20D28">
        <w:rPr>
          <w:rFonts w:ascii="Times New Roman" w:eastAsia="Times New Roman" w:hAnsi="Times New Roman" w:cs="Times New Roman"/>
          <w:color w:val="000000"/>
          <w:sz w:val="32"/>
          <w:szCs w:val="32"/>
        </w:rPr>
        <w:lastRenderedPageBreak/>
        <w:t>Chapter I</w:t>
      </w:r>
    </w:p>
    <w:p w:rsidR="00EB4BA4" w:rsidRPr="00D20D28" w:rsidRDefault="00EB4BA4" w:rsidP="00EB4BA4">
      <w:pPr>
        <w:jc w:val="center"/>
        <w:rPr>
          <w:rFonts w:ascii="Times New Roman" w:eastAsia="Times New Roman" w:hAnsi="Times New Roman" w:cs="Times New Roman"/>
          <w:color w:val="000000"/>
          <w:sz w:val="32"/>
          <w:szCs w:val="32"/>
        </w:rPr>
      </w:pPr>
      <w:r w:rsidRPr="00D20D28">
        <w:rPr>
          <w:rFonts w:ascii="Times New Roman" w:eastAsia="Times New Roman" w:hAnsi="Times New Roman" w:cs="Times New Roman"/>
          <w:color w:val="000000"/>
          <w:sz w:val="32"/>
          <w:szCs w:val="32"/>
        </w:rPr>
        <w:t>Introduction</w:t>
      </w:r>
    </w:p>
    <w:p w:rsidR="00EB4BA4" w:rsidRPr="00D20D28" w:rsidRDefault="00EB4BA4" w:rsidP="00EB4BA4">
      <w:pPr>
        <w:jc w:val="center"/>
        <w:rPr>
          <w:rFonts w:ascii="Times New Roman" w:eastAsia="Times New Roman" w:hAnsi="Times New Roman" w:cs="Times New Roman"/>
          <w:color w:val="000000"/>
          <w:sz w:val="32"/>
          <w:szCs w:val="32"/>
        </w:rPr>
      </w:pPr>
    </w:p>
    <w:p w:rsidR="00EB4BA4" w:rsidRPr="00D20D28" w:rsidRDefault="00EB4BA4" w:rsidP="00EB4BA4">
      <w:pPr>
        <w:rPr>
          <w:rFonts w:ascii="Times New Roman" w:eastAsia="Times New Roman" w:hAnsi="Times New Roman" w:cs="Times New Roman"/>
          <w:color w:val="000000"/>
          <w:sz w:val="28"/>
          <w:szCs w:val="28"/>
        </w:rPr>
      </w:pPr>
      <w:r w:rsidRPr="00D20D28">
        <w:rPr>
          <w:rFonts w:ascii="Times New Roman" w:eastAsia="Times New Roman" w:hAnsi="Times New Roman" w:cs="Times New Roman"/>
          <w:color w:val="000000"/>
          <w:sz w:val="28"/>
          <w:szCs w:val="28"/>
        </w:rPr>
        <w:t xml:space="preserve">1.1 Introductory </w:t>
      </w:r>
    </w:p>
    <w:p w:rsidR="00EB4BA4" w:rsidRPr="00D20D28" w:rsidRDefault="00EB4BA4" w:rsidP="00EB4BA4">
      <w:pPr>
        <w:rPr>
          <w:rFonts w:ascii="Times New Roman" w:eastAsia="Times New Roman" w:hAnsi="Times New Roman" w:cs="Times New Roman"/>
          <w:color w:val="000000"/>
          <w:sz w:val="24"/>
          <w:szCs w:val="24"/>
        </w:rPr>
      </w:pPr>
      <w:r w:rsidRPr="00D20D28">
        <w:rPr>
          <w:rFonts w:ascii="Times New Roman" w:eastAsia="Times New Roman" w:hAnsi="Times New Roman" w:cs="Times New Roman"/>
          <w:color w:val="000000"/>
          <w:sz w:val="24"/>
          <w:szCs w:val="24"/>
        </w:rPr>
        <w:t xml:space="preserve">The age old adage Justice delayed justice denied, has untold significance for meeting the ends of justice. Delayed justice is the means of inflicting injustice through process of law. Speedy disposal of case is an important condition of ends of justice. Prolonged delay makes the litigants enormously impatient. Hence the very objective of justice is vitiated. Justice, it has been stated, is a concept that has been mooted since the Sumerians, so far as recorder history is concerned. About 2050 B.C., </w:t>
      </w:r>
      <w:proofErr w:type="spellStart"/>
      <w:r w:rsidRPr="00D20D28">
        <w:rPr>
          <w:rFonts w:ascii="Times New Roman" w:eastAsia="Times New Roman" w:hAnsi="Times New Roman" w:cs="Times New Roman"/>
          <w:color w:val="000000"/>
          <w:sz w:val="24"/>
          <w:szCs w:val="24"/>
        </w:rPr>
        <w:t>Urnammu</w:t>
      </w:r>
      <w:proofErr w:type="spellEnd"/>
      <w:r w:rsidRPr="00D20D28">
        <w:rPr>
          <w:rFonts w:ascii="Times New Roman" w:eastAsia="Times New Roman" w:hAnsi="Times New Roman" w:cs="Times New Roman"/>
          <w:color w:val="000000"/>
          <w:sz w:val="24"/>
          <w:szCs w:val="24"/>
        </w:rPr>
        <w:t>, king of Ur, set out a law code intended to insure justice in the land and promote the welfare of its citizens. Because these were pragmatic people not inclined to discourse on a high level abstraction, the laws contained themselves to protection of the weak against the economically string, the first against corruption, the ignorant against the knowledgeable, and to assuring punishment to perpetrators of physical harm. "It is what every law code since has sought to accomplish; and it implicitly contains an absolute concept of justice against which conduct can be measured.</w:t>
      </w:r>
      <w:r w:rsidRPr="00D20D28">
        <w:rPr>
          <w:rStyle w:val="FootnoteReference"/>
          <w:rFonts w:ascii="Times New Roman" w:eastAsia="Times New Roman" w:hAnsi="Times New Roman" w:cs="Times New Roman"/>
          <w:color w:val="000000"/>
          <w:sz w:val="24"/>
          <w:szCs w:val="24"/>
        </w:rPr>
        <w:footnoteReference w:id="1"/>
      </w:r>
    </w:p>
    <w:p w:rsidR="00EB4BA4" w:rsidRPr="00D20D28" w:rsidRDefault="00EB4BA4" w:rsidP="00EB4BA4">
      <w:pPr>
        <w:pBdr>
          <w:top w:val="nil"/>
          <w:left w:val="nil"/>
          <w:bottom w:val="nil"/>
          <w:right w:val="nil"/>
          <w:between w:val="nil"/>
        </w:pBdr>
        <w:ind w:left="140"/>
        <w:jc w:val="both"/>
        <w:rPr>
          <w:rFonts w:ascii="Times New Roman" w:hAnsi="Times New Roman" w:cs="Times New Roman"/>
          <w:color w:val="000000"/>
          <w:sz w:val="24"/>
          <w:szCs w:val="24"/>
        </w:rPr>
      </w:pPr>
      <w:r w:rsidRPr="00D20D28">
        <w:rPr>
          <w:rFonts w:ascii="Times New Roman" w:eastAsia="Times New Roman" w:hAnsi="Times New Roman" w:cs="Times New Roman"/>
          <w:color w:val="000000"/>
          <w:sz w:val="24"/>
          <w:szCs w:val="24"/>
        </w:rPr>
        <w:t>Delay in Civil procedure is a policy concern in many jurisdictions. Little evidence is</w:t>
      </w:r>
    </w:p>
    <w:p w:rsidR="00EB4BA4" w:rsidRPr="00D20D28" w:rsidRDefault="00EB4BA4" w:rsidP="00EB4BA4">
      <w:pPr>
        <w:pBdr>
          <w:top w:val="nil"/>
          <w:left w:val="nil"/>
          <w:bottom w:val="nil"/>
          <w:right w:val="nil"/>
          <w:between w:val="nil"/>
        </w:pBdr>
        <w:spacing w:before="137"/>
        <w:ind w:left="140" w:right="221"/>
        <w:jc w:val="both"/>
        <w:rPr>
          <w:rFonts w:ascii="Times New Roman" w:hAnsi="Times New Roman" w:cs="Times New Roman"/>
          <w:color w:val="000000"/>
          <w:sz w:val="24"/>
          <w:szCs w:val="24"/>
        </w:rPr>
      </w:pPr>
      <w:proofErr w:type="gramStart"/>
      <w:r w:rsidRPr="00D20D28">
        <w:rPr>
          <w:rFonts w:ascii="Times New Roman" w:eastAsia="Times New Roman" w:hAnsi="Times New Roman" w:cs="Times New Roman"/>
          <w:color w:val="000000"/>
          <w:sz w:val="24"/>
          <w:szCs w:val="24"/>
        </w:rPr>
        <w:t>available</w:t>
      </w:r>
      <w:proofErr w:type="gramEnd"/>
      <w:r w:rsidRPr="00D20D28">
        <w:rPr>
          <w:rFonts w:ascii="Times New Roman" w:eastAsia="Times New Roman" w:hAnsi="Times New Roman" w:cs="Times New Roman"/>
          <w:color w:val="000000"/>
          <w:sz w:val="24"/>
          <w:szCs w:val="24"/>
        </w:rPr>
        <w:t xml:space="preserve"> on the causes of such delay. However we present aversion of spire's (1992) bargaining model of litigation and derive directly a functional form for the conditional probability of case settlement. We then estimate this and test predictions about the effects of legal costs</w:t>
      </w:r>
      <w:r>
        <w:rPr>
          <w:rFonts w:ascii="Times New Roman" w:eastAsia="Times New Roman" w:hAnsi="Times New Roman" w:cs="Times New Roman"/>
          <w:color w:val="000000"/>
          <w:sz w:val="24"/>
          <w:szCs w:val="24"/>
        </w:rPr>
        <w:t xml:space="preserve"> </w:t>
      </w:r>
      <w:r w:rsidRPr="00D20D28">
        <w:rPr>
          <w:rFonts w:ascii="Times New Roman" w:eastAsia="Times New Roman" w:hAnsi="Times New Roman" w:cs="Times New Roman"/>
          <w:color w:val="000000"/>
          <w:sz w:val="24"/>
          <w:szCs w:val="24"/>
        </w:rPr>
        <w:t>and uncertainty over damages and liability on the conditional probability of settlement using data from negligence claims against several NHS trusts. Our results provide a direct test of the model and shed light on the causes of settlement delay in England.</w:t>
      </w:r>
      <w:r w:rsidRPr="00D20D28">
        <w:rPr>
          <w:rStyle w:val="FootnoteReference"/>
          <w:rFonts w:ascii="Times New Roman" w:eastAsia="Times New Roman" w:hAnsi="Times New Roman" w:cs="Times New Roman"/>
          <w:color w:val="000000"/>
          <w:sz w:val="24"/>
          <w:szCs w:val="24"/>
        </w:rPr>
        <w:footnoteReference w:id="2"/>
      </w:r>
    </w:p>
    <w:p w:rsidR="00EB4BA4" w:rsidRPr="00D20D28" w:rsidRDefault="00EB4BA4" w:rsidP="00EB4BA4">
      <w:pPr>
        <w:pBdr>
          <w:top w:val="nil"/>
          <w:left w:val="nil"/>
          <w:bottom w:val="nil"/>
          <w:right w:val="nil"/>
          <w:between w:val="nil"/>
        </w:pBdr>
        <w:spacing w:before="132"/>
        <w:ind w:left="140" w:right="216"/>
        <w:jc w:val="both"/>
        <w:rPr>
          <w:rFonts w:ascii="Times New Roman" w:hAnsi="Times New Roman" w:cs="Times New Roman"/>
          <w:color w:val="000000"/>
          <w:sz w:val="28"/>
          <w:szCs w:val="28"/>
        </w:rPr>
      </w:pPr>
      <w:r w:rsidRPr="00D20D28">
        <w:rPr>
          <w:rFonts w:ascii="Times New Roman" w:hAnsi="Times New Roman" w:cs="Times New Roman"/>
          <w:color w:val="000000"/>
          <w:sz w:val="28"/>
          <w:szCs w:val="28"/>
        </w:rPr>
        <w:t>1.2 Statement of Problem</w:t>
      </w:r>
    </w:p>
    <w:p w:rsidR="00EB4BA4" w:rsidRPr="00D20D28" w:rsidRDefault="00EB4BA4" w:rsidP="00EB4BA4">
      <w:pPr>
        <w:pBdr>
          <w:top w:val="nil"/>
          <w:left w:val="nil"/>
          <w:bottom w:val="nil"/>
          <w:right w:val="nil"/>
          <w:between w:val="nil"/>
        </w:pBdr>
        <w:spacing w:before="132"/>
        <w:ind w:left="140" w:right="216"/>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In recent years in Bangladesh there has been renewed emphasis on the Alternative Dispute Resolution schemes as a means to avoid the use of contested hearings in the formal litigation and to ensure the most fundamental right of access to justice for all in an easy way. These Alternative Dispute Resolution (ADR) modalities are considered as less likely to fuel the </w:t>
      </w:r>
      <w:r w:rsidRPr="00D20D28">
        <w:rPr>
          <w:rFonts w:ascii="Times New Roman" w:hAnsi="Times New Roman" w:cs="Times New Roman"/>
          <w:color w:val="000000"/>
          <w:sz w:val="24"/>
          <w:szCs w:val="24"/>
        </w:rPr>
        <w:lastRenderedPageBreak/>
        <w:t>parental conflicts, more likely to induce the parties to resolve their conflicts in an amicable manner preserving the future relationship between the parties and reducing cost, delay and loss of energy to a significant extent. Following the considerable advantages of ADR almost every county of the world has introduced ADR system in its justice delivery system which has paved the way to the promotion of access to justice indiscriminately for all. This paper is an attempt to provide a comprehensive idea about obstacles in the way of access to justice in our legal system and by analyzing the different mechanisms of ADR and court and non-court based practices of those modalities under different legislations of Bangladesh, to show the fairness, efficiency and effectiveness of ADR towards the promotion of access to justice and to provide some recommendations for the complete success of ADR towards the effective, non-discriminative, speedy and easy access to justice for all either rich or poor, literate or illiterate, male or female and elite or lower class.</w:t>
      </w:r>
    </w:p>
    <w:p w:rsidR="00EB4BA4" w:rsidRPr="00D20D28" w:rsidRDefault="00EB4BA4" w:rsidP="00EB4BA4">
      <w:pPr>
        <w:pBdr>
          <w:top w:val="nil"/>
          <w:left w:val="nil"/>
          <w:bottom w:val="nil"/>
          <w:right w:val="nil"/>
          <w:between w:val="nil"/>
        </w:pBdr>
        <w:spacing w:before="132"/>
        <w:ind w:left="140" w:right="216"/>
        <w:jc w:val="both"/>
        <w:rPr>
          <w:rFonts w:ascii="Times New Roman" w:hAnsi="Times New Roman" w:cs="Times New Roman"/>
          <w:color w:val="000000"/>
          <w:sz w:val="28"/>
          <w:szCs w:val="28"/>
        </w:rPr>
      </w:pPr>
      <w:r w:rsidRPr="00D20D28">
        <w:rPr>
          <w:rFonts w:ascii="Times New Roman" w:hAnsi="Times New Roman" w:cs="Times New Roman"/>
          <w:color w:val="000000"/>
          <w:sz w:val="28"/>
          <w:szCs w:val="28"/>
        </w:rPr>
        <w:t>1.3 Objective of the Study</w:t>
      </w:r>
    </w:p>
    <w:p w:rsidR="00EB4BA4" w:rsidRPr="00E62816" w:rsidRDefault="00EB4BA4" w:rsidP="00EB4BA4">
      <w:pPr>
        <w:pStyle w:val="ListParagraph"/>
        <w:widowControl w:val="0"/>
        <w:numPr>
          <w:ilvl w:val="0"/>
          <w:numId w:val="15"/>
        </w:numPr>
        <w:pBdr>
          <w:top w:val="nil"/>
          <w:left w:val="nil"/>
          <w:bottom w:val="nil"/>
          <w:right w:val="nil"/>
          <w:between w:val="nil"/>
        </w:pBdr>
        <w:tabs>
          <w:tab w:val="left" w:pos="1101"/>
        </w:tabs>
        <w:spacing w:after="0"/>
        <w:jc w:val="both"/>
        <w:rPr>
          <w:rFonts w:ascii="Times New Roman" w:hAnsi="Times New Roman" w:cs="Times New Roman"/>
          <w:color w:val="000000"/>
        </w:rPr>
      </w:pPr>
      <w:r w:rsidRPr="00E62816">
        <w:rPr>
          <w:rFonts w:ascii="Times New Roman" w:hAnsi="Times New Roman" w:cs="Times New Roman"/>
          <w:color w:val="000000"/>
          <w:sz w:val="24"/>
          <w:szCs w:val="24"/>
        </w:rPr>
        <w:t>The factors responsible for delay in the disposal of cases.</w:t>
      </w:r>
    </w:p>
    <w:p w:rsidR="00EB4BA4" w:rsidRPr="00E62816" w:rsidRDefault="00EB4BA4" w:rsidP="00EB4BA4">
      <w:pPr>
        <w:pStyle w:val="ListParagraph"/>
        <w:widowControl w:val="0"/>
        <w:numPr>
          <w:ilvl w:val="0"/>
          <w:numId w:val="15"/>
        </w:numPr>
        <w:pBdr>
          <w:top w:val="nil"/>
          <w:left w:val="nil"/>
          <w:bottom w:val="nil"/>
          <w:right w:val="nil"/>
          <w:between w:val="nil"/>
        </w:pBdr>
        <w:tabs>
          <w:tab w:val="left" w:pos="1101"/>
        </w:tabs>
        <w:spacing w:before="137" w:after="0"/>
        <w:jc w:val="both"/>
        <w:rPr>
          <w:rFonts w:ascii="Times New Roman" w:hAnsi="Times New Roman" w:cs="Times New Roman"/>
          <w:color w:val="000000"/>
        </w:rPr>
      </w:pPr>
      <w:r w:rsidRPr="00E62816">
        <w:rPr>
          <w:rFonts w:ascii="Times New Roman" w:hAnsi="Times New Roman" w:cs="Times New Roman"/>
          <w:color w:val="000000"/>
          <w:sz w:val="24"/>
          <w:szCs w:val="24"/>
        </w:rPr>
        <w:t>The attitude of the litigant public and lawyers towards the disposal of cases.</w:t>
      </w:r>
    </w:p>
    <w:p w:rsidR="00EB4BA4" w:rsidRPr="00E62816" w:rsidRDefault="00EB4BA4" w:rsidP="00EB4BA4">
      <w:pPr>
        <w:pStyle w:val="ListParagraph"/>
        <w:widowControl w:val="0"/>
        <w:numPr>
          <w:ilvl w:val="0"/>
          <w:numId w:val="15"/>
        </w:numPr>
        <w:pBdr>
          <w:top w:val="nil"/>
          <w:left w:val="nil"/>
          <w:bottom w:val="nil"/>
          <w:right w:val="nil"/>
          <w:between w:val="nil"/>
        </w:pBdr>
        <w:tabs>
          <w:tab w:val="left" w:pos="1101"/>
        </w:tabs>
        <w:spacing w:before="139" w:after="0"/>
        <w:ind w:right="219"/>
        <w:jc w:val="both"/>
        <w:rPr>
          <w:rFonts w:ascii="Times New Roman" w:hAnsi="Times New Roman" w:cs="Times New Roman"/>
          <w:color w:val="000000"/>
        </w:rPr>
      </w:pPr>
      <w:r w:rsidRPr="00E62816">
        <w:rPr>
          <w:rFonts w:ascii="Times New Roman" w:hAnsi="Times New Roman" w:cs="Times New Roman"/>
          <w:color w:val="000000"/>
          <w:sz w:val="24"/>
          <w:szCs w:val="24"/>
        </w:rPr>
        <w:t>The ways and means to ensure exercise of continuous check over the disposal of cases.</w:t>
      </w:r>
    </w:p>
    <w:p w:rsidR="00EB4BA4" w:rsidRPr="00E62816" w:rsidRDefault="00EB4BA4" w:rsidP="00EB4BA4">
      <w:pPr>
        <w:pStyle w:val="ListParagraph"/>
        <w:widowControl w:val="0"/>
        <w:numPr>
          <w:ilvl w:val="0"/>
          <w:numId w:val="15"/>
        </w:numPr>
        <w:pBdr>
          <w:top w:val="nil"/>
          <w:left w:val="nil"/>
          <w:bottom w:val="nil"/>
          <w:right w:val="nil"/>
          <w:between w:val="nil"/>
        </w:pBdr>
        <w:tabs>
          <w:tab w:val="left" w:pos="1096"/>
        </w:tabs>
        <w:spacing w:after="0"/>
        <w:ind w:right="217"/>
        <w:jc w:val="both"/>
        <w:rPr>
          <w:rFonts w:ascii="Times New Roman" w:hAnsi="Times New Roman" w:cs="Times New Roman"/>
          <w:color w:val="000000"/>
        </w:rPr>
      </w:pPr>
      <w:r w:rsidRPr="00E62816">
        <w:rPr>
          <w:rFonts w:ascii="Times New Roman" w:hAnsi="Times New Roman" w:cs="Times New Roman"/>
          <w:color w:val="000000"/>
          <w:sz w:val="24"/>
          <w:szCs w:val="24"/>
        </w:rPr>
        <w:t>The measures, the useful adoption of which would remove duplication in court proceedings.</w:t>
      </w:r>
    </w:p>
    <w:p w:rsidR="00EB4BA4" w:rsidRPr="00E62816" w:rsidRDefault="00EB4BA4" w:rsidP="00EB4BA4">
      <w:pPr>
        <w:pStyle w:val="ListParagraph"/>
        <w:widowControl w:val="0"/>
        <w:numPr>
          <w:ilvl w:val="0"/>
          <w:numId w:val="15"/>
        </w:numPr>
        <w:pBdr>
          <w:top w:val="nil"/>
          <w:left w:val="nil"/>
          <w:bottom w:val="nil"/>
          <w:right w:val="nil"/>
          <w:between w:val="nil"/>
        </w:pBdr>
        <w:tabs>
          <w:tab w:val="left" w:pos="1096"/>
        </w:tabs>
        <w:spacing w:after="0"/>
        <w:jc w:val="both"/>
        <w:rPr>
          <w:rFonts w:ascii="Times New Roman" w:hAnsi="Times New Roman" w:cs="Times New Roman"/>
          <w:color w:val="000000"/>
        </w:rPr>
      </w:pPr>
      <w:r w:rsidRPr="00E62816">
        <w:rPr>
          <w:rFonts w:ascii="Times New Roman" w:hAnsi="Times New Roman" w:cs="Times New Roman"/>
          <w:color w:val="000000"/>
          <w:sz w:val="24"/>
          <w:szCs w:val="24"/>
        </w:rPr>
        <w:t>The enlargement of the jurisdiction of courts to try cases summarily and</w:t>
      </w:r>
    </w:p>
    <w:p w:rsidR="00EB4BA4" w:rsidRPr="00E62816" w:rsidRDefault="00EB4BA4" w:rsidP="00EB4BA4">
      <w:pPr>
        <w:pStyle w:val="ListParagraph"/>
        <w:widowControl w:val="0"/>
        <w:numPr>
          <w:ilvl w:val="0"/>
          <w:numId w:val="15"/>
        </w:numPr>
        <w:pBdr>
          <w:top w:val="nil"/>
          <w:left w:val="nil"/>
          <w:bottom w:val="nil"/>
          <w:right w:val="nil"/>
          <w:between w:val="nil"/>
        </w:pBdr>
        <w:tabs>
          <w:tab w:val="left" w:pos="1189"/>
        </w:tabs>
        <w:spacing w:before="137" w:after="0"/>
        <w:ind w:right="219"/>
        <w:jc w:val="both"/>
        <w:rPr>
          <w:rFonts w:ascii="Times New Roman" w:hAnsi="Times New Roman" w:cs="Times New Roman"/>
          <w:color w:val="000000"/>
          <w:sz w:val="24"/>
          <w:szCs w:val="24"/>
        </w:rPr>
      </w:pPr>
      <w:r w:rsidRPr="00E62816">
        <w:rPr>
          <w:rFonts w:ascii="Times New Roman" w:hAnsi="Times New Roman" w:cs="Times New Roman"/>
          <w:color w:val="000000"/>
          <w:sz w:val="24"/>
          <w:szCs w:val="24"/>
        </w:rPr>
        <w:t>The ways and means by which competent legal aid could be brought within the means of poor litigants.</w:t>
      </w:r>
    </w:p>
    <w:p w:rsidR="00EB4BA4" w:rsidRPr="00D20D28" w:rsidRDefault="00EB4BA4" w:rsidP="00EB4BA4">
      <w:pPr>
        <w:widowControl w:val="0"/>
        <w:pBdr>
          <w:top w:val="nil"/>
          <w:left w:val="nil"/>
          <w:bottom w:val="nil"/>
          <w:right w:val="nil"/>
          <w:between w:val="nil"/>
        </w:pBdr>
        <w:tabs>
          <w:tab w:val="left" w:pos="1189"/>
        </w:tabs>
        <w:spacing w:before="137" w:after="0"/>
        <w:ind w:right="219"/>
        <w:rPr>
          <w:rFonts w:ascii="Times New Roman" w:hAnsi="Times New Roman" w:cs="Times New Roman"/>
          <w:color w:val="000000"/>
          <w:sz w:val="24"/>
          <w:szCs w:val="24"/>
        </w:rPr>
      </w:pPr>
      <w:r w:rsidRPr="00D20D28">
        <w:rPr>
          <w:rFonts w:ascii="Times New Roman" w:hAnsi="Times New Roman" w:cs="Times New Roman"/>
          <w:color w:val="000000"/>
          <w:sz w:val="24"/>
          <w:szCs w:val="24"/>
        </w:rPr>
        <w:t>1.4 Literature Review</w:t>
      </w:r>
    </w:p>
    <w:p w:rsidR="00EB4BA4" w:rsidRPr="00D20D28" w:rsidRDefault="00EB4BA4" w:rsidP="00EB4BA4">
      <w:pPr>
        <w:pBdr>
          <w:top w:val="nil"/>
          <w:left w:val="nil"/>
          <w:bottom w:val="nil"/>
          <w:right w:val="nil"/>
          <w:between w:val="nil"/>
        </w:pBdr>
        <w:spacing w:before="132"/>
        <w:ind w:left="140" w:right="217"/>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 ADR represents one of the most challenging concepts of the law of Bangladesh. The ADR system is a concept which is capable of different interpretations by different people. In preparing the research I have collected the information from various journals, reports, magazine, books, and case reference and the newspapers as well. I always found the new problems regarding ADR system. If we want to give solution over any particular matter first of all we should find out the problems and the reasons for the creation of such problem, then it would be easier for us to solve the problems in the easiest manner. I have so much interest to prepare this research regarding ADR system.</w:t>
      </w:r>
    </w:p>
    <w:p w:rsidR="00EB4BA4" w:rsidRPr="00D20D28" w:rsidRDefault="00EB4BA4" w:rsidP="00EB4BA4">
      <w:pPr>
        <w:pBdr>
          <w:top w:val="nil"/>
          <w:left w:val="nil"/>
          <w:bottom w:val="nil"/>
          <w:right w:val="nil"/>
          <w:between w:val="nil"/>
        </w:pBdr>
        <w:spacing w:before="132" w:after="4"/>
        <w:ind w:left="140" w:right="221"/>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1.5 Research Methodology </w:t>
      </w:r>
    </w:p>
    <w:p w:rsidR="00EB4BA4" w:rsidRPr="00D20D28" w:rsidRDefault="00EB4BA4" w:rsidP="00EB4BA4">
      <w:pPr>
        <w:pBdr>
          <w:top w:val="nil"/>
          <w:left w:val="nil"/>
          <w:bottom w:val="nil"/>
          <w:right w:val="nil"/>
          <w:between w:val="nil"/>
        </w:pBdr>
        <w:spacing w:before="132" w:after="4"/>
        <w:ind w:left="140" w:right="221"/>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There is no single or universal approach to legal research methodologies. The legal research may be of combination of methods for interpreting and applying legally relevant information.</w:t>
      </w:r>
    </w:p>
    <w:p w:rsidR="00EB4BA4" w:rsidRPr="00D20D28" w:rsidRDefault="00EB4BA4" w:rsidP="00EB4BA4">
      <w:pPr>
        <w:pBdr>
          <w:top w:val="nil"/>
          <w:left w:val="nil"/>
          <w:bottom w:val="nil"/>
          <w:right w:val="nil"/>
          <w:between w:val="nil"/>
        </w:pBdr>
        <w:ind w:left="111"/>
        <w:rPr>
          <w:rFonts w:ascii="Times New Roman" w:hAnsi="Times New Roman" w:cs="Times New Roman"/>
          <w:color w:val="000000"/>
          <w:sz w:val="20"/>
          <w:szCs w:val="20"/>
        </w:rPr>
      </w:pPr>
    </w:p>
    <w:p w:rsidR="00EB4BA4" w:rsidRPr="00D20D28" w:rsidRDefault="00EB4BA4" w:rsidP="00EB4BA4">
      <w:pPr>
        <w:pBdr>
          <w:top w:val="nil"/>
          <w:left w:val="nil"/>
          <w:bottom w:val="nil"/>
          <w:right w:val="nil"/>
          <w:between w:val="nil"/>
        </w:pBdr>
        <w:ind w:left="14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Research reports and publications of various organizations working with the delay of civil</w:t>
      </w:r>
    </w:p>
    <w:p w:rsidR="00EB4BA4" w:rsidRPr="00D20D28" w:rsidRDefault="00EB4BA4" w:rsidP="00EB4BA4">
      <w:pPr>
        <w:pBdr>
          <w:top w:val="nil"/>
          <w:left w:val="nil"/>
          <w:bottom w:val="nil"/>
          <w:right w:val="nil"/>
          <w:between w:val="nil"/>
        </w:pBdr>
        <w:spacing w:before="137"/>
        <w:ind w:left="140" w:right="216"/>
        <w:jc w:val="both"/>
        <w:rPr>
          <w:rFonts w:ascii="Times New Roman" w:hAnsi="Times New Roman" w:cs="Times New Roman"/>
          <w:color w:val="000000"/>
          <w:sz w:val="24"/>
          <w:szCs w:val="24"/>
        </w:rPr>
      </w:pPr>
      <w:proofErr w:type="gramStart"/>
      <w:r w:rsidRPr="00D20D28">
        <w:rPr>
          <w:rFonts w:ascii="Times New Roman" w:hAnsi="Times New Roman" w:cs="Times New Roman"/>
          <w:color w:val="000000"/>
          <w:sz w:val="24"/>
          <w:szCs w:val="24"/>
        </w:rPr>
        <w:lastRenderedPageBreak/>
        <w:t>procedure</w:t>
      </w:r>
      <w:proofErr w:type="gramEnd"/>
      <w:r w:rsidRPr="00D20D28">
        <w:rPr>
          <w:rFonts w:ascii="Times New Roman" w:hAnsi="Times New Roman" w:cs="Times New Roman"/>
          <w:color w:val="000000"/>
          <w:sz w:val="24"/>
          <w:szCs w:val="24"/>
        </w:rPr>
        <w:t xml:space="preserve"> in Bangladesh, journals, reports, booklets, newsletters, photographs, and newspaper clippings have been reviewed. Existing information have also been extracted from various aspects to enable readers to understand this national issue relating to this topic from various perspectives. Several key informants have been interviewed to add additional perspective on the unnecessary delay. Some similar trials conducted throughout the world have been given as reference.</w:t>
      </w:r>
    </w:p>
    <w:p w:rsidR="00EB4BA4" w:rsidRPr="00D20D28" w:rsidRDefault="00EB4BA4" w:rsidP="00EB4BA4">
      <w:pPr>
        <w:pBdr>
          <w:top w:val="nil"/>
          <w:left w:val="nil"/>
          <w:bottom w:val="nil"/>
          <w:right w:val="nil"/>
          <w:between w:val="nil"/>
        </w:pBdr>
        <w:spacing w:before="137"/>
        <w:ind w:left="140" w:right="216"/>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1.6 Scope and Limitations </w:t>
      </w:r>
    </w:p>
    <w:p w:rsidR="00EB4BA4" w:rsidRPr="00D20D28" w:rsidRDefault="00EB4BA4" w:rsidP="00EB4BA4">
      <w:pPr>
        <w:widowControl w:val="0"/>
        <w:numPr>
          <w:ilvl w:val="0"/>
          <w:numId w:val="1"/>
        </w:numPr>
        <w:pBdr>
          <w:top w:val="nil"/>
          <w:left w:val="nil"/>
          <w:bottom w:val="nil"/>
          <w:right w:val="nil"/>
          <w:between w:val="nil"/>
        </w:pBdr>
        <w:tabs>
          <w:tab w:val="left" w:pos="1221"/>
        </w:tabs>
        <w:spacing w:before="132" w:after="0"/>
        <w:jc w:val="both"/>
        <w:rPr>
          <w:rFonts w:ascii="Times New Roman" w:hAnsi="Times New Roman" w:cs="Times New Roman"/>
          <w:color w:val="000000"/>
        </w:rPr>
      </w:pPr>
      <w:r w:rsidRPr="00D20D28">
        <w:rPr>
          <w:rFonts w:ascii="Times New Roman" w:hAnsi="Times New Roman" w:cs="Times New Roman"/>
          <w:color w:val="000000"/>
          <w:sz w:val="24"/>
          <w:szCs w:val="24"/>
        </w:rPr>
        <w:t>The main constraint of the study is lacking information on these issues.</w:t>
      </w:r>
    </w:p>
    <w:p w:rsidR="00EB4BA4" w:rsidRPr="00D20D28" w:rsidRDefault="00EB4BA4" w:rsidP="00EB4BA4">
      <w:pPr>
        <w:widowControl w:val="0"/>
        <w:numPr>
          <w:ilvl w:val="0"/>
          <w:numId w:val="1"/>
        </w:numPr>
        <w:pBdr>
          <w:top w:val="nil"/>
          <w:left w:val="nil"/>
          <w:bottom w:val="nil"/>
          <w:right w:val="nil"/>
          <w:between w:val="nil"/>
        </w:pBdr>
        <w:tabs>
          <w:tab w:val="left" w:pos="1221"/>
        </w:tabs>
        <w:spacing w:before="139" w:after="0"/>
        <w:jc w:val="both"/>
        <w:rPr>
          <w:rFonts w:ascii="Times New Roman" w:hAnsi="Times New Roman" w:cs="Times New Roman"/>
          <w:color w:val="000000"/>
        </w:rPr>
      </w:pPr>
      <w:r w:rsidRPr="00D20D28">
        <w:rPr>
          <w:rFonts w:ascii="Times New Roman" w:hAnsi="Times New Roman" w:cs="Times New Roman"/>
          <w:color w:val="000000"/>
          <w:sz w:val="24"/>
          <w:szCs w:val="24"/>
        </w:rPr>
        <w:t>Currently, ADR related cases are not available.</w:t>
      </w:r>
    </w:p>
    <w:p w:rsidR="00EB4BA4" w:rsidRPr="00D20D28" w:rsidRDefault="00EB4BA4" w:rsidP="00EB4BA4">
      <w:pPr>
        <w:widowControl w:val="0"/>
        <w:numPr>
          <w:ilvl w:val="0"/>
          <w:numId w:val="1"/>
        </w:numPr>
        <w:pBdr>
          <w:top w:val="nil"/>
          <w:left w:val="nil"/>
          <w:bottom w:val="nil"/>
          <w:right w:val="nil"/>
          <w:between w:val="nil"/>
        </w:pBdr>
        <w:tabs>
          <w:tab w:val="left" w:pos="1221"/>
        </w:tabs>
        <w:spacing w:before="137" w:after="0"/>
        <w:jc w:val="both"/>
        <w:rPr>
          <w:rFonts w:ascii="Times New Roman" w:hAnsi="Times New Roman" w:cs="Times New Roman"/>
          <w:color w:val="000000"/>
        </w:rPr>
      </w:pPr>
      <w:r w:rsidRPr="00D20D28">
        <w:rPr>
          <w:rFonts w:ascii="Times New Roman" w:hAnsi="Times New Roman" w:cs="Times New Roman"/>
          <w:color w:val="000000"/>
          <w:sz w:val="24"/>
          <w:szCs w:val="24"/>
        </w:rPr>
        <w:t>I cannot directly interview the ADR related problem person or any public body.</w:t>
      </w:r>
    </w:p>
    <w:p w:rsidR="00EB4BA4" w:rsidRPr="00D20D28" w:rsidRDefault="00EB4BA4" w:rsidP="00EB4BA4">
      <w:pPr>
        <w:widowControl w:val="0"/>
        <w:numPr>
          <w:ilvl w:val="0"/>
          <w:numId w:val="1"/>
        </w:numPr>
        <w:pBdr>
          <w:top w:val="nil"/>
          <w:left w:val="nil"/>
          <w:bottom w:val="nil"/>
          <w:right w:val="nil"/>
          <w:between w:val="nil"/>
        </w:pBdr>
        <w:tabs>
          <w:tab w:val="left" w:pos="1221"/>
        </w:tabs>
        <w:spacing w:before="139" w:after="0"/>
        <w:ind w:right="221"/>
        <w:jc w:val="both"/>
        <w:rPr>
          <w:rFonts w:ascii="Times New Roman" w:hAnsi="Times New Roman" w:cs="Times New Roman"/>
          <w:color w:val="000000"/>
        </w:rPr>
      </w:pPr>
      <w:r w:rsidRPr="00D20D28">
        <w:rPr>
          <w:rFonts w:ascii="Times New Roman" w:hAnsi="Times New Roman" w:cs="Times New Roman"/>
          <w:color w:val="000000"/>
          <w:sz w:val="24"/>
          <w:szCs w:val="24"/>
        </w:rPr>
        <w:t>The major problem of the study was time limitation. For an analytical purpose adequate time is required. But I was not given adequate time to prepare such an in-depth study.</w:t>
      </w:r>
    </w:p>
    <w:p w:rsidR="00EB4BA4" w:rsidRPr="00D20D28" w:rsidRDefault="00EB4BA4" w:rsidP="00EB4BA4">
      <w:pPr>
        <w:widowControl w:val="0"/>
        <w:numPr>
          <w:ilvl w:val="0"/>
          <w:numId w:val="1"/>
        </w:numPr>
        <w:pBdr>
          <w:top w:val="nil"/>
          <w:left w:val="nil"/>
          <w:bottom w:val="nil"/>
          <w:right w:val="nil"/>
          <w:between w:val="nil"/>
        </w:pBdr>
        <w:tabs>
          <w:tab w:val="left" w:pos="1221"/>
        </w:tabs>
        <w:spacing w:after="0"/>
        <w:ind w:right="216"/>
        <w:jc w:val="both"/>
        <w:rPr>
          <w:rFonts w:ascii="Times New Roman" w:hAnsi="Times New Roman" w:cs="Times New Roman"/>
          <w:color w:val="000000"/>
        </w:rPr>
      </w:pPr>
      <w:r w:rsidRPr="00D20D28">
        <w:rPr>
          <w:rFonts w:ascii="Times New Roman" w:hAnsi="Times New Roman" w:cs="Times New Roman"/>
          <w:color w:val="000000"/>
          <w:sz w:val="24"/>
          <w:szCs w:val="24"/>
        </w:rPr>
        <w:t>Such a study was carried out by me for the first time. So inexperience is one of the main factors that constituted the limitation of the study.</w:t>
      </w:r>
    </w:p>
    <w:p w:rsidR="00EB4BA4" w:rsidRPr="00D20D28" w:rsidRDefault="00EB4BA4" w:rsidP="00EB4BA4">
      <w:pPr>
        <w:widowControl w:val="0"/>
        <w:numPr>
          <w:ilvl w:val="0"/>
          <w:numId w:val="1"/>
        </w:numPr>
        <w:pBdr>
          <w:top w:val="nil"/>
          <w:left w:val="nil"/>
          <w:bottom w:val="nil"/>
          <w:right w:val="nil"/>
          <w:between w:val="nil"/>
        </w:pBdr>
        <w:tabs>
          <w:tab w:val="left" w:pos="1221"/>
        </w:tabs>
        <w:spacing w:after="0"/>
        <w:ind w:right="220"/>
        <w:jc w:val="both"/>
        <w:rPr>
          <w:rFonts w:ascii="Times New Roman" w:hAnsi="Times New Roman" w:cs="Times New Roman"/>
          <w:color w:val="000000"/>
        </w:rPr>
      </w:pPr>
      <w:r w:rsidRPr="00D20D28">
        <w:rPr>
          <w:rFonts w:ascii="Times New Roman" w:hAnsi="Times New Roman" w:cs="Times New Roman"/>
          <w:color w:val="000000"/>
          <w:sz w:val="24"/>
          <w:szCs w:val="24"/>
        </w:rPr>
        <w:t>The most important limitation not permission for using Library in my University all time.</w:t>
      </w:r>
    </w:p>
    <w:p w:rsidR="00EB4BA4" w:rsidRPr="00D20D28" w:rsidRDefault="00EB4BA4" w:rsidP="00EB4BA4">
      <w:pPr>
        <w:widowControl w:val="0"/>
        <w:numPr>
          <w:ilvl w:val="0"/>
          <w:numId w:val="1"/>
        </w:numPr>
        <w:pBdr>
          <w:top w:val="nil"/>
          <w:left w:val="nil"/>
          <w:bottom w:val="nil"/>
          <w:right w:val="nil"/>
          <w:between w:val="nil"/>
        </w:pBdr>
        <w:tabs>
          <w:tab w:val="left" w:pos="1221"/>
        </w:tabs>
        <w:spacing w:after="0"/>
        <w:jc w:val="both"/>
        <w:rPr>
          <w:rFonts w:ascii="Times New Roman" w:hAnsi="Times New Roman" w:cs="Times New Roman"/>
          <w:color w:val="000000"/>
        </w:rPr>
      </w:pPr>
      <w:r w:rsidRPr="00D20D28">
        <w:rPr>
          <w:rFonts w:ascii="Times New Roman" w:hAnsi="Times New Roman" w:cs="Times New Roman"/>
          <w:color w:val="000000"/>
          <w:sz w:val="24"/>
          <w:szCs w:val="24"/>
        </w:rPr>
        <w:t>Mainly I have to depend on internet.</w:t>
      </w:r>
    </w:p>
    <w:p w:rsidR="00EB4BA4" w:rsidRPr="00D20D28" w:rsidRDefault="00EB4BA4" w:rsidP="00EB4BA4">
      <w:pPr>
        <w:rPr>
          <w:rFonts w:ascii="Times New Roman" w:hAnsi="Times New Roman" w:cs="Times New Roman"/>
        </w:rPr>
      </w:pPr>
    </w:p>
    <w:p w:rsidR="00EB4BA4" w:rsidRPr="00D20D28" w:rsidRDefault="00EB4BA4" w:rsidP="00EB4BA4">
      <w:pPr>
        <w:rPr>
          <w:rFonts w:ascii="Times New Roman" w:hAnsi="Times New Roman" w:cs="Times New Roman"/>
        </w:rPr>
      </w:pPr>
    </w:p>
    <w:p w:rsidR="00EB4BA4" w:rsidRPr="00D20D28" w:rsidRDefault="00EB4BA4" w:rsidP="00EB4BA4">
      <w:pPr>
        <w:pBdr>
          <w:top w:val="nil"/>
          <w:left w:val="nil"/>
          <w:bottom w:val="nil"/>
          <w:right w:val="nil"/>
          <w:between w:val="nil"/>
        </w:pBdr>
        <w:spacing w:before="137"/>
        <w:ind w:left="140" w:right="216"/>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1.7 Chapter Framework</w:t>
      </w:r>
    </w:p>
    <w:p w:rsidR="00EB4BA4" w:rsidRPr="00D20D28" w:rsidRDefault="00EB4BA4" w:rsidP="00EB4BA4">
      <w:pPr>
        <w:pBdr>
          <w:top w:val="nil"/>
          <w:left w:val="nil"/>
          <w:bottom w:val="nil"/>
          <w:right w:val="nil"/>
          <w:between w:val="nil"/>
        </w:pBdr>
        <w:spacing w:before="132"/>
        <w:ind w:left="140" w:right="223"/>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A research needs methodology which reveals how the researcher is going to achieve his/her objectives of the stipulated study states, as a systematic study, research methodology deals primarily with the approaches and techniques as how to undertake a research without being biased and prejudiced. It offers a bunch of tactical approaches and logical skills to observe, record, interpret and infer on matters under study.</w:t>
      </w:r>
    </w:p>
    <w:p w:rsidR="00EB4BA4" w:rsidRPr="00D20D28" w:rsidRDefault="00EB4BA4" w:rsidP="00EB4BA4">
      <w:pPr>
        <w:pBdr>
          <w:top w:val="nil"/>
          <w:left w:val="nil"/>
          <w:bottom w:val="nil"/>
          <w:right w:val="nil"/>
          <w:between w:val="nil"/>
        </w:pBdr>
        <w:spacing w:before="2"/>
        <w:ind w:left="140" w:right="218"/>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Collected data have been validated through cross-checking with the responses of the various respondents</w:t>
      </w:r>
      <w:r w:rsidRPr="00D20D28">
        <w:rPr>
          <w:rFonts w:ascii="Times New Roman" w:hAnsi="Times New Roman" w:cs="Times New Roman"/>
          <w:b/>
          <w:color w:val="000000"/>
          <w:sz w:val="24"/>
          <w:szCs w:val="24"/>
        </w:rPr>
        <w:t xml:space="preserve">. </w:t>
      </w:r>
      <w:r w:rsidRPr="00D20D28">
        <w:rPr>
          <w:rFonts w:ascii="Times New Roman" w:hAnsi="Times New Roman" w:cs="Times New Roman"/>
          <w:color w:val="000000"/>
          <w:sz w:val="24"/>
          <w:szCs w:val="24"/>
        </w:rPr>
        <w:t>Primary data collected through questionnaire and interview have been compared with secondary data. Simple arithmetic calculation has been used to analyze data.</w:t>
      </w:r>
    </w:p>
    <w:p w:rsidR="00EB4BA4" w:rsidRPr="00D20D28" w:rsidRDefault="00EB4BA4" w:rsidP="00EB4BA4">
      <w:pPr>
        <w:pBdr>
          <w:top w:val="nil"/>
          <w:left w:val="nil"/>
          <w:bottom w:val="nil"/>
          <w:right w:val="nil"/>
          <w:between w:val="nil"/>
        </w:pBdr>
        <w:spacing w:before="137"/>
        <w:ind w:left="140" w:right="216"/>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Data have been presented through computer generated graphs, charts and tables using Microsoft Office tools. </w:t>
      </w:r>
    </w:p>
    <w:p w:rsidR="00EB4BA4" w:rsidRDefault="00EB4BA4" w:rsidP="00EB4BA4">
      <w:pPr>
        <w:pBdr>
          <w:top w:val="nil"/>
          <w:left w:val="nil"/>
          <w:bottom w:val="nil"/>
          <w:right w:val="nil"/>
          <w:between w:val="nil"/>
        </w:pBdr>
        <w:spacing w:before="137"/>
        <w:ind w:left="140" w:right="216"/>
        <w:jc w:val="both"/>
        <w:rPr>
          <w:rFonts w:ascii="Times New Roman" w:hAnsi="Times New Roman" w:cs="Times New Roman"/>
          <w:color w:val="000000"/>
          <w:sz w:val="28"/>
          <w:szCs w:val="28"/>
        </w:rPr>
      </w:pPr>
    </w:p>
    <w:p w:rsidR="00EB4BA4" w:rsidRDefault="00EB4BA4" w:rsidP="00EB4BA4">
      <w:pPr>
        <w:pBdr>
          <w:top w:val="nil"/>
          <w:left w:val="nil"/>
          <w:bottom w:val="nil"/>
          <w:right w:val="nil"/>
          <w:between w:val="nil"/>
        </w:pBdr>
        <w:spacing w:before="137"/>
        <w:ind w:left="140" w:right="216"/>
        <w:jc w:val="both"/>
        <w:rPr>
          <w:rFonts w:ascii="Times New Roman" w:hAnsi="Times New Roman" w:cs="Times New Roman"/>
          <w:color w:val="000000"/>
          <w:sz w:val="28"/>
          <w:szCs w:val="28"/>
        </w:rPr>
      </w:pPr>
    </w:p>
    <w:p w:rsidR="00EB4BA4" w:rsidRPr="00D20D28" w:rsidRDefault="00EB4BA4" w:rsidP="00EB4BA4">
      <w:pPr>
        <w:pBdr>
          <w:top w:val="nil"/>
          <w:left w:val="nil"/>
          <w:bottom w:val="nil"/>
          <w:right w:val="nil"/>
          <w:between w:val="nil"/>
        </w:pBdr>
        <w:spacing w:before="137"/>
        <w:ind w:left="140" w:right="216"/>
        <w:jc w:val="both"/>
        <w:rPr>
          <w:rFonts w:ascii="Times New Roman" w:hAnsi="Times New Roman" w:cs="Times New Roman"/>
          <w:color w:val="000000"/>
          <w:sz w:val="28"/>
          <w:szCs w:val="28"/>
        </w:rPr>
      </w:pPr>
      <w:r w:rsidRPr="00D20D28">
        <w:rPr>
          <w:rFonts w:ascii="Times New Roman" w:hAnsi="Times New Roman" w:cs="Times New Roman"/>
          <w:color w:val="000000"/>
          <w:sz w:val="28"/>
          <w:szCs w:val="28"/>
        </w:rPr>
        <w:lastRenderedPageBreak/>
        <w:t>1.8 Conclusion</w:t>
      </w:r>
    </w:p>
    <w:p w:rsidR="00EB4BA4" w:rsidRPr="00D20D28" w:rsidRDefault="00EB4BA4" w:rsidP="00EB4BA4">
      <w:pPr>
        <w:pBdr>
          <w:top w:val="nil"/>
          <w:left w:val="nil"/>
          <w:bottom w:val="nil"/>
          <w:right w:val="nil"/>
          <w:between w:val="nil"/>
        </w:pBdr>
        <w:spacing w:before="132"/>
        <w:ind w:left="140" w:right="219"/>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 attempt to settle a legal dispute through active participation of a third party (mediator) who works to find points of agreement and make those in conflict agree on a fair result. Mediation differs from arbitration in which the third party (arbitrator) acts much like a judge but in an out-of-court less formal setting but does not actively participate in the discussion.</w:t>
      </w:r>
    </w:p>
    <w:p w:rsidR="00EB4BA4" w:rsidRPr="00D20D28" w:rsidRDefault="00EB4BA4" w:rsidP="00EB4BA4">
      <w:pPr>
        <w:pBdr>
          <w:top w:val="nil"/>
          <w:left w:val="nil"/>
          <w:bottom w:val="nil"/>
          <w:right w:val="nil"/>
          <w:between w:val="nil"/>
        </w:pBdr>
        <w:spacing w:before="36"/>
        <w:ind w:left="140" w:right="217"/>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Mediation has become very common in trying to resolve domestic relations disputes (divorce, child custody, visitation), and is often ordered by the judge in such cases. Mediation also has become more frequent in contract and civil damage cases. There are professional mediators, or lawyers who do some mediation for substantial fees, but the financial cost is less than fighting the matter out in court and may achieve early settlement and an end to anxiety. However, mediation does not always result in a settlement.</w:t>
      </w:r>
      <w:r w:rsidRPr="00D20D28">
        <w:rPr>
          <w:rStyle w:val="FootnoteReference"/>
          <w:rFonts w:ascii="Times New Roman" w:hAnsi="Times New Roman" w:cs="Times New Roman"/>
          <w:color w:val="000000"/>
          <w:sz w:val="24"/>
          <w:szCs w:val="24"/>
        </w:rPr>
        <w:footnoteReference w:id="3"/>
      </w: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Pr="00D20D28" w:rsidRDefault="00EB4BA4" w:rsidP="00EB4BA4">
      <w:pPr>
        <w:jc w:val="center"/>
        <w:rPr>
          <w:rFonts w:ascii="Times New Roman" w:hAnsi="Times New Roman" w:cs="Times New Roman"/>
          <w:sz w:val="28"/>
          <w:szCs w:val="28"/>
        </w:rPr>
      </w:pPr>
      <w:r w:rsidRPr="00D20D28">
        <w:rPr>
          <w:rFonts w:ascii="Times New Roman" w:hAnsi="Times New Roman" w:cs="Times New Roman"/>
          <w:sz w:val="28"/>
          <w:szCs w:val="28"/>
        </w:rPr>
        <w:lastRenderedPageBreak/>
        <w:t>Chapter II</w:t>
      </w:r>
    </w:p>
    <w:p w:rsidR="00EB4BA4" w:rsidRPr="00D20D28" w:rsidRDefault="00EB4BA4" w:rsidP="00EB4BA4">
      <w:pPr>
        <w:jc w:val="center"/>
        <w:rPr>
          <w:rFonts w:ascii="Times New Roman" w:hAnsi="Times New Roman" w:cs="Times New Roman"/>
          <w:sz w:val="28"/>
          <w:szCs w:val="28"/>
        </w:rPr>
      </w:pPr>
      <w:r w:rsidRPr="00D20D28">
        <w:rPr>
          <w:rFonts w:ascii="Times New Roman" w:hAnsi="Times New Roman" w:cs="Times New Roman"/>
          <w:sz w:val="28"/>
          <w:szCs w:val="28"/>
        </w:rPr>
        <w:t>Historical Background of ADR</w:t>
      </w:r>
    </w:p>
    <w:p w:rsidR="00EB4BA4" w:rsidRPr="00D20D28" w:rsidRDefault="00EB4BA4" w:rsidP="00EB4BA4">
      <w:pPr>
        <w:rPr>
          <w:rFonts w:ascii="Times New Roman" w:eastAsia="Arial" w:hAnsi="Times New Roman" w:cs="Times New Roman"/>
        </w:rPr>
      </w:pPr>
      <w:r w:rsidRPr="00D20D28">
        <w:rPr>
          <w:rFonts w:ascii="Times New Roman" w:hAnsi="Times New Roman" w:cs="Times New Roman"/>
        </w:rPr>
        <w:t>2.1 Introduction</w:t>
      </w:r>
    </w:p>
    <w:p w:rsidR="00EB4BA4" w:rsidRPr="00D20D28" w:rsidRDefault="00EB4BA4" w:rsidP="00EB4BA4">
      <w:pPr>
        <w:rPr>
          <w:rFonts w:ascii="Times New Roman" w:hAnsi="Times New Roman" w:cs="Times New Roman"/>
        </w:rPr>
      </w:pPr>
      <w:r w:rsidRPr="00D20D28">
        <w:rPr>
          <w:rFonts w:ascii="Times New Roman" w:hAnsi="Times New Roman" w:cs="Times New Roman"/>
        </w:rPr>
        <w:t xml:space="preserve">Alternative Dispute Resolution (ADR) is by no means a recent phenomenon; it is as old as any other civilization in the history of the world. Though ADR has been organized on more scientific lines, expressed in more clear terms and employed more widely in dispute resolution in recent years than before. But, a better and complete understanding of the present is possible only when we have some idea of the past because the roots of the present lie buried in the past. Moreover, it is important to find out as to whether ADR, now considered as a major alternative to litigation, was practiced in the past or not and what was the extent of prevalence of the institution of Salish or </w:t>
      </w:r>
      <w:proofErr w:type="spellStart"/>
      <w:r w:rsidRPr="00D20D28">
        <w:rPr>
          <w:rFonts w:ascii="Times New Roman" w:hAnsi="Times New Roman" w:cs="Times New Roman"/>
        </w:rPr>
        <w:t>Panchayet</w:t>
      </w:r>
      <w:proofErr w:type="spellEnd"/>
      <w:r w:rsidRPr="00D20D28">
        <w:rPr>
          <w:rFonts w:ascii="Times New Roman" w:hAnsi="Times New Roman" w:cs="Times New Roman"/>
        </w:rPr>
        <w:t xml:space="preserve"> as a process of settlement of disputes in the ancient and the medieval Bengal as well as in India. So, we may have a glimpse of the dispute resolution practices in the ancient, medieval and modern Bengal and in India.</w:t>
      </w:r>
    </w:p>
    <w:p w:rsidR="00EB4BA4" w:rsidRPr="00D20D28" w:rsidRDefault="00EB4BA4" w:rsidP="00EB4BA4">
      <w:pPr>
        <w:rPr>
          <w:rFonts w:ascii="Times New Roman" w:hAnsi="Times New Roman" w:cs="Times New Roman"/>
        </w:rPr>
      </w:pPr>
      <w:r w:rsidRPr="00D20D28">
        <w:rPr>
          <w:rFonts w:ascii="Times New Roman" w:hAnsi="Times New Roman" w:cs="Times New Roman"/>
        </w:rPr>
        <w:t xml:space="preserve">Justice Martin in </w:t>
      </w:r>
      <w:proofErr w:type="spellStart"/>
      <w:r w:rsidRPr="00D20D28">
        <w:rPr>
          <w:rFonts w:ascii="Times New Roman" w:hAnsi="Times New Roman" w:cs="Times New Roman"/>
        </w:rPr>
        <w:t>Chanbasappa</w:t>
      </w:r>
      <w:proofErr w:type="spellEnd"/>
      <w:r w:rsidRPr="00D20D28">
        <w:rPr>
          <w:rFonts w:ascii="Times New Roman" w:hAnsi="Times New Roman" w:cs="Times New Roman"/>
        </w:rPr>
        <w:t xml:space="preserve"> </w:t>
      </w:r>
      <w:proofErr w:type="spellStart"/>
      <w:r w:rsidRPr="00D20D28">
        <w:rPr>
          <w:rFonts w:ascii="Times New Roman" w:hAnsi="Times New Roman" w:cs="Times New Roman"/>
        </w:rPr>
        <w:t>Gurushantappa</w:t>
      </w:r>
      <w:proofErr w:type="spellEnd"/>
      <w:r w:rsidRPr="00D20D28">
        <w:rPr>
          <w:rFonts w:ascii="Times New Roman" w:hAnsi="Times New Roman" w:cs="Times New Roman"/>
        </w:rPr>
        <w:t xml:space="preserve"> </w:t>
      </w:r>
      <w:proofErr w:type="spellStart"/>
      <w:r w:rsidRPr="00D20D28">
        <w:rPr>
          <w:rFonts w:ascii="Times New Roman" w:hAnsi="Times New Roman" w:cs="Times New Roman"/>
        </w:rPr>
        <w:t>Hiremath</w:t>
      </w:r>
      <w:proofErr w:type="spellEnd"/>
      <w:r w:rsidRPr="00D20D28">
        <w:rPr>
          <w:rFonts w:ascii="Times New Roman" w:hAnsi="Times New Roman" w:cs="Times New Roman"/>
        </w:rPr>
        <w:t xml:space="preserve"> v. </w:t>
      </w:r>
      <w:proofErr w:type="spellStart"/>
      <w:r w:rsidRPr="00D20D28">
        <w:rPr>
          <w:rFonts w:ascii="Times New Roman" w:hAnsi="Times New Roman" w:cs="Times New Roman"/>
        </w:rPr>
        <w:t>Baslingaya</w:t>
      </w:r>
      <w:proofErr w:type="spellEnd"/>
      <w:r w:rsidRPr="00D20D28">
        <w:rPr>
          <w:rFonts w:ascii="Times New Roman" w:hAnsi="Times New Roman" w:cs="Times New Roman"/>
        </w:rPr>
        <w:t xml:space="preserve"> </w:t>
      </w:r>
      <w:proofErr w:type="spellStart"/>
      <w:r w:rsidRPr="00D20D28">
        <w:rPr>
          <w:rFonts w:ascii="Times New Roman" w:hAnsi="Times New Roman" w:cs="Times New Roman"/>
        </w:rPr>
        <w:t>Gokumaya</w:t>
      </w:r>
      <w:proofErr w:type="spellEnd"/>
      <w:r w:rsidRPr="00D20D28">
        <w:rPr>
          <w:rFonts w:ascii="Times New Roman" w:hAnsi="Times New Roman" w:cs="Times New Roman"/>
        </w:rPr>
        <w:t xml:space="preserve"> </w:t>
      </w:r>
      <w:proofErr w:type="spellStart"/>
      <w:r w:rsidRPr="00D20D28">
        <w:rPr>
          <w:rFonts w:ascii="Times New Roman" w:hAnsi="Times New Roman" w:cs="Times New Roman"/>
        </w:rPr>
        <w:t>Hiremath</w:t>
      </w:r>
      <w:proofErr w:type="spellEnd"/>
      <w:r w:rsidRPr="00D20D28">
        <w:rPr>
          <w:rFonts w:ascii="Times New Roman" w:hAnsi="Times New Roman" w:cs="Times New Roman"/>
        </w:rPr>
        <w:t xml:space="preserve"> case53 said that "arbitration has been a striking feature of ordinary Indian life and it prevailed in all ranks of life". Practice of arbitration in the form of </w:t>
      </w:r>
      <w:proofErr w:type="spellStart"/>
      <w:r w:rsidRPr="00D20D28">
        <w:rPr>
          <w:rFonts w:ascii="Times New Roman" w:hAnsi="Times New Roman" w:cs="Times New Roman"/>
        </w:rPr>
        <w:t>Panchayets</w:t>
      </w:r>
      <w:proofErr w:type="spellEnd"/>
      <w:r w:rsidRPr="00D20D28">
        <w:rPr>
          <w:rFonts w:ascii="Times New Roman" w:hAnsi="Times New Roman" w:cs="Times New Roman"/>
        </w:rPr>
        <w:t xml:space="preserve"> continued in this sub-continent from the ancient periods. The people usually accepted the decisions of the village </w:t>
      </w:r>
      <w:proofErr w:type="spellStart"/>
      <w:r w:rsidRPr="00D20D28">
        <w:rPr>
          <w:rFonts w:ascii="Times New Roman" w:hAnsi="Times New Roman" w:cs="Times New Roman"/>
        </w:rPr>
        <w:t>Panchayets</w:t>
      </w:r>
      <w:proofErr w:type="spellEnd"/>
      <w:r w:rsidRPr="00D20D28">
        <w:rPr>
          <w:rFonts w:ascii="Times New Roman" w:hAnsi="Times New Roman" w:cs="Times New Roman"/>
        </w:rPr>
        <w:t xml:space="preserve"> and there were no appeals against their decisions with the higher Courts. The </w:t>
      </w:r>
      <w:proofErr w:type="spellStart"/>
      <w:r w:rsidRPr="00D20D28">
        <w:rPr>
          <w:rFonts w:ascii="Times New Roman" w:hAnsi="Times New Roman" w:cs="Times New Roman"/>
        </w:rPr>
        <w:t>Panchayet</w:t>
      </w:r>
      <w:proofErr w:type="spellEnd"/>
      <w:r w:rsidRPr="00D20D28">
        <w:rPr>
          <w:rFonts w:ascii="Times New Roman" w:hAnsi="Times New Roman" w:cs="Times New Roman"/>
        </w:rPr>
        <w:t xml:space="preserve"> was the main instrument of both civil and criminal justice and it carried on the day-to-day administration of justice in the form of arbitration as an alternative to formal dispute resolution during all ruler and all periods in the history of this Indian sub- continent.</w:t>
      </w:r>
    </w:p>
    <w:p w:rsidR="00EB4BA4" w:rsidRPr="00D20D28" w:rsidRDefault="00EB4BA4" w:rsidP="00EB4BA4">
      <w:pPr>
        <w:rPr>
          <w:rFonts w:ascii="Times New Roman" w:hAnsi="Times New Roman" w:cs="Times New Roman"/>
        </w:rPr>
      </w:pPr>
      <w:r w:rsidRPr="00D20D28">
        <w:rPr>
          <w:rFonts w:ascii="Times New Roman" w:hAnsi="Times New Roman" w:cs="Times New Roman"/>
        </w:rPr>
        <w:t>One of the cardinal rules of the administration of justice in ancient India was that justice should not be administered by a single individual</w:t>
      </w:r>
      <w:r w:rsidRPr="00D20D28">
        <w:rPr>
          <w:rStyle w:val="FootnoteReference"/>
          <w:rFonts w:ascii="Times New Roman" w:hAnsi="Times New Roman" w:cs="Times New Roman"/>
        </w:rPr>
        <w:footnoteReference w:id="4"/>
      </w:r>
      <w:r w:rsidRPr="00D20D28">
        <w:rPr>
          <w:rFonts w:ascii="Times New Roman" w:hAnsi="Times New Roman" w:cs="Times New Roman"/>
        </w:rPr>
        <w:t xml:space="preserve">. A Bench of two or more Judges was always preferred to administer justice. "No decision shall be given by a person singly", is a formula found frequently repeated in the old texts. This is one of the important characteristics of alternative dispute resolution system that was prevailed in the ancient time. </w:t>
      </w:r>
    </w:p>
    <w:p w:rsidR="00EB4BA4" w:rsidRPr="00D20D28" w:rsidRDefault="00EB4BA4" w:rsidP="00EB4BA4">
      <w:pPr>
        <w:rPr>
          <w:rFonts w:ascii="Times New Roman" w:eastAsia="Arial" w:hAnsi="Times New Roman" w:cs="Times New Roman"/>
          <w:sz w:val="28"/>
          <w:szCs w:val="28"/>
        </w:rPr>
      </w:pPr>
      <w:r w:rsidRPr="00D20D28">
        <w:rPr>
          <w:rFonts w:ascii="Times New Roman" w:hAnsi="Times New Roman" w:cs="Times New Roman"/>
          <w:sz w:val="28"/>
          <w:szCs w:val="28"/>
        </w:rPr>
        <w:t>2.2 ADR during Modern Bengal</w:t>
      </w:r>
    </w:p>
    <w:p w:rsidR="00EB4BA4" w:rsidRPr="00D20D28" w:rsidRDefault="00EB4BA4" w:rsidP="00EB4BA4">
      <w:pPr>
        <w:rPr>
          <w:rFonts w:ascii="Times New Roman" w:hAnsi="Times New Roman" w:cs="Times New Roman"/>
        </w:rPr>
      </w:pPr>
      <w:r w:rsidRPr="00D20D28">
        <w:rPr>
          <w:rFonts w:ascii="Times New Roman" w:hAnsi="Times New Roman" w:cs="Times New Roman"/>
        </w:rPr>
        <w:t>The period of modern Bengal can conveniently be studied under three important periods- namely British period, Pakistan period and after Independence of Bangladesh. British period begins with the consolidation of the British power in the middle of the eighteenth century; Pakistan period begins with the end of British rule in India on August 1947 and lasted 23 years till the independence of Bangladesh in 1971.</w:t>
      </w:r>
    </w:p>
    <w:p w:rsidR="00EB4BA4" w:rsidRPr="00D20D28" w:rsidRDefault="00EB4BA4" w:rsidP="00EB4BA4">
      <w:pPr>
        <w:rPr>
          <w:rFonts w:ascii="Times New Roman" w:eastAsia="Arial" w:hAnsi="Times New Roman" w:cs="Times New Roman"/>
          <w:sz w:val="28"/>
          <w:szCs w:val="28"/>
        </w:rPr>
      </w:pPr>
      <w:r w:rsidRPr="00D20D28">
        <w:rPr>
          <w:rFonts w:ascii="Times New Roman" w:hAnsi="Times New Roman" w:cs="Times New Roman"/>
          <w:sz w:val="28"/>
          <w:szCs w:val="28"/>
        </w:rPr>
        <w:t>2.3 ADR during British Period</w:t>
      </w:r>
    </w:p>
    <w:p w:rsidR="00EB4BA4" w:rsidRPr="00D20D28" w:rsidRDefault="00EB4BA4" w:rsidP="00EB4BA4">
      <w:pPr>
        <w:rPr>
          <w:rFonts w:ascii="Times New Roman" w:hAnsi="Times New Roman" w:cs="Times New Roman"/>
        </w:rPr>
      </w:pPr>
      <w:r w:rsidRPr="00D20D28">
        <w:rPr>
          <w:rFonts w:ascii="Times New Roman" w:hAnsi="Times New Roman" w:cs="Times New Roman"/>
        </w:rPr>
        <w:lastRenderedPageBreak/>
        <w:t xml:space="preserve">In the wake of the British Rule, these traditional institutions of dispute resolution somehow started fading away except the </w:t>
      </w:r>
      <w:proofErr w:type="spellStart"/>
      <w:r w:rsidRPr="00D20D28">
        <w:rPr>
          <w:rFonts w:ascii="Times New Roman" w:hAnsi="Times New Roman" w:cs="Times New Roman"/>
        </w:rPr>
        <w:t>Panch</w:t>
      </w:r>
      <w:proofErr w:type="spellEnd"/>
      <w:r w:rsidRPr="00D20D28">
        <w:rPr>
          <w:rFonts w:ascii="Times New Roman" w:hAnsi="Times New Roman" w:cs="Times New Roman"/>
        </w:rPr>
        <w:t xml:space="preserve"> or </w:t>
      </w:r>
      <w:proofErr w:type="spellStart"/>
      <w:r w:rsidRPr="00D20D28">
        <w:rPr>
          <w:rFonts w:ascii="Times New Roman" w:hAnsi="Times New Roman" w:cs="Times New Roman"/>
        </w:rPr>
        <w:t>Panchayet</w:t>
      </w:r>
      <w:proofErr w:type="spellEnd"/>
      <w:r w:rsidRPr="00D20D28">
        <w:rPr>
          <w:rFonts w:ascii="Times New Roman" w:hAnsi="Times New Roman" w:cs="Times New Roman"/>
        </w:rPr>
        <w:t xml:space="preserve">. The Court system introduced by the British began to rule on the basis of the concept of 'omissions of rule of law and the supremacy of law'. With the advent of the British rule and the introduction of their legal system into India starting from the Bengal Resolution of 1772, the traditional system of dispute resolution methods in India gradually declined. The institution of the hierarchical Court system, the introduction of elaborate codes of procedure, the pre-eminence given to statute law </w:t>
      </w:r>
      <w:proofErr w:type="spellStart"/>
      <w:r w:rsidRPr="00D20D28">
        <w:rPr>
          <w:rFonts w:ascii="Times New Roman" w:hAnsi="Times New Roman" w:cs="Times New Roman"/>
        </w:rPr>
        <w:t>vis</w:t>
      </w:r>
      <w:proofErr w:type="spellEnd"/>
      <w:r w:rsidRPr="00D20D28">
        <w:rPr>
          <w:rFonts w:ascii="Times New Roman" w:hAnsi="Times New Roman" w:cs="Times New Roman"/>
        </w:rPr>
        <w:t>-a-</w:t>
      </w:r>
      <w:proofErr w:type="spellStart"/>
      <w:r w:rsidRPr="00D20D28">
        <w:rPr>
          <w:rFonts w:ascii="Times New Roman" w:hAnsi="Times New Roman" w:cs="Times New Roman"/>
        </w:rPr>
        <w:t>vis</w:t>
      </w:r>
      <w:proofErr w:type="spellEnd"/>
      <w:r w:rsidRPr="00D20D28">
        <w:rPr>
          <w:rFonts w:ascii="Times New Roman" w:hAnsi="Times New Roman" w:cs="Times New Roman"/>
        </w:rPr>
        <w:t xml:space="preserve"> customary law, the emergence of the professional lawyer and the doctrine of precedents introduced during the British rule, all contributed to the gradual disappearance of the system of arbitration and other similar institutions, which prevailed in India till then. The simple and informal system of arbitration through </w:t>
      </w:r>
      <w:proofErr w:type="spellStart"/>
      <w:r w:rsidRPr="00D20D28">
        <w:rPr>
          <w:rFonts w:ascii="Times New Roman" w:hAnsi="Times New Roman" w:cs="Times New Roman"/>
        </w:rPr>
        <w:t>Panchayets</w:t>
      </w:r>
      <w:proofErr w:type="spellEnd"/>
      <w:r w:rsidRPr="00D20D28">
        <w:rPr>
          <w:rFonts w:ascii="Times New Roman" w:hAnsi="Times New Roman" w:cs="Times New Roman"/>
        </w:rPr>
        <w:t xml:space="preserve">, though useful, was ineffective to deal with </w:t>
      </w:r>
    </w:p>
    <w:p w:rsidR="00EB4BA4" w:rsidRPr="00D20D28" w:rsidRDefault="00EB4BA4" w:rsidP="00EB4BA4">
      <w:pPr>
        <w:rPr>
          <w:rFonts w:ascii="Times New Roman" w:hAnsi="Times New Roman" w:cs="Times New Roman"/>
        </w:rPr>
      </w:pPr>
      <w:proofErr w:type="gramStart"/>
      <w:r w:rsidRPr="00D20D28">
        <w:rPr>
          <w:rFonts w:ascii="Times New Roman" w:hAnsi="Times New Roman" w:cs="Times New Roman"/>
        </w:rPr>
        <w:t>complexities</w:t>
      </w:r>
      <w:proofErr w:type="gramEnd"/>
      <w:r w:rsidRPr="00D20D28">
        <w:rPr>
          <w:rFonts w:ascii="Times New Roman" w:hAnsi="Times New Roman" w:cs="Times New Roman"/>
        </w:rPr>
        <w:t xml:space="preserve"> arising out of advancement in social and economic spheres. But traditional institutions like </w:t>
      </w:r>
      <w:proofErr w:type="spellStart"/>
      <w:r w:rsidRPr="00D20D28">
        <w:rPr>
          <w:rFonts w:ascii="Times New Roman" w:hAnsi="Times New Roman" w:cs="Times New Roman"/>
        </w:rPr>
        <w:t>Panch</w:t>
      </w:r>
      <w:proofErr w:type="spellEnd"/>
      <w:r>
        <w:rPr>
          <w:rFonts w:ascii="Times New Roman" w:hAnsi="Times New Roman" w:cs="Times New Roman"/>
        </w:rPr>
        <w:t xml:space="preserve"> </w:t>
      </w:r>
      <w:r w:rsidRPr="00D20D28">
        <w:rPr>
          <w:rFonts w:ascii="Times New Roman" w:hAnsi="Times New Roman" w:cs="Times New Roman"/>
        </w:rPr>
        <w:t xml:space="preserve">as and </w:t>
      </w:r>
      <w:proofErr w:type="spellStart"/>
      <w:r w:rsidRPr="00D20D28">
        <w:rPr>
          <w:rFonts w:ascii="Times New Roman" w:hAnsi="Times New Roman" w:cs="Times New Roman"/>
        </w:rPr>
        <w:t>Panchayets</w:t>
      </w:r>
      <w:proofErr w:type="spellEnd"/>
      <w:r w:rsidRPr="00D20D28">
        <w:rPr>
          <w:rFonts w:ascii="Times New Roman" w:hAnsi="Times New Roman" w:cs="Times New Roman"/>
        </w:rPr>
        <w:t xml:space="preserve"> have not disappeared completely. The traces of these institutions are still found among Scheduled Tribes and Backward Classes, where they exercise considerable influence in many social and caste questions.</w:t>
      </w:r>
    </w:p>
    <w:p w:rsidR="00EB4BA4" w:rsidRPr="00D20D28" w:rsidRDefault="00EB4BA4" w:rsidP="00EB4BA4">
      <w:pPr>
        <w:rPr>
          <w:rFonts w:ascii="Times New Roman" w:hAnsi="Times New Roman" w:cs="Times New Roman"/>
        </w:rPr>
      </w:pPr>
      <w:r w:rsidRPr="00D20D28">
        <w:rPr>
          <w:rFonts w:ascii="Times New Roman" w:hAnsi="Times New Roman" w:cs="Times New Roman"/>
        </w:rPr>
        <w:t xml:space="preserve">The Law of Arbitration as is known to modern India owes its evolution, in phases, to the British Rule of India. At the advent of the British Rule in India, the </w:t>
      </w:r>
      <w:proofErr w:type="spellStart"/>
      <w:r w:rsidRPr="00D20D28">
        <w:rPr>
          <w:rFonts w:ascii="Times New Roman" w:hAnsi="Times New Roman" w:cs="Times New Roman"/>
        </w:rPr>
        <w:t>Panchayets</w:t>
      </w:r>
      <w:proofErr w:type="spellEnd"/>
      <w:r w:rsidRPr="00D20D28">
        <w:rPr>
          <w:rFonts w:ascii="Times New Roman" w:hAnsi="Times New Roman" w:cs="Times New Roman"/>
        </w:rPr>
        <w:t xml:space="preserve"> which had been the usual method of resolution of disputes since ancient times were allowed to work as such.</w:t>
      </w:r>
    </w:p>
    <w:p w:rsidR="00EB4BA4" w:rsidRPr="00D20D28" w:rsidRDefault="00EB4BA4" w:rsidP="00EB4BA4">
      <w:pPr>
        <w:rPr>
          <w:rFonts w:ascii="Times New Roman" w:hAnsi="Times New Roman" w:cs="Times New Roman"/>
        </w:rPr>
      </w:pPr>
      <w:r w:rsidRPr="00D20D28">
        <w:rPr>
          <w:rFonts w:ascii="Times New Roman" w:hAnsi="Times New Roman" w:cs="Times New Roman"/>
        </w:rPr>
        <w:t xml:space="preserve">In the modern times, during the British Rule, arbitration in one form or the other was being practiced by the native Indians. Taking a hue from the </w:t>
      </w:r>
      <w:proofErr w:type="spellStart"/>
      <w:r w:rsidRPr="00D20D28">
        <w:rPr>
          <w:rFonts w:ascii="Times New Roman" w:hAnsi="Times New Roman" w:cs="Times New Roman"/>
        </w:rPr>
        <w:t>kihlafat</w:t>
      </w:r>
      <w:proofErr w:type="spellEnd"/>
      <w:r w:rsidRPr="00D20D28">
        <w:rPr>
          <w:rFonts w:ascii="Times New Roman" w:hAnsi="Times New Roman" w:cs="Times New Roman"/>
        </w:rPr>
        <w:t xml:space="preserve"> agitation and Non-Cooperation Movement, Mahatma </w:t>
      </w:r>
      <w:proofErr w:type="spellStart"/>
      <w:r w:rsidRPr="00D20D28">
        <w:rPr>
          <w:rFonts w:ascii="Times New Roman" w:hAnsi="Times New Roman" w:cs="Times New Roman"/>
        </w:rPr>
        <w:t>Gandhiji</w:t>
      </w:r>
      <w:proofErr w:type="spellEnd"/>
      <w:r w:rsidRPr="00D20D28">
        <w:rPr>
          <w:rFonts w:ascii="Times New Roman" w:hAnsi="Times New Roman" w:cs="Times New Roman"/>
        </w:rPr>
        <w:t xml:space="preserve"> advocated, inter alia, the encouragement of arbitration courts in lieu of British law courts in India and his plan was adopted by the Congress in the special session at Calcutta in September 1920. Then, with the passing of the Arbitration Act 1940, arbitration became the main alternative dispute resolution system among the disputants.</w:t>
      </w:r>
    </w:p>
    <w:p w:rsidR="00EB4BA4" w:rsidRPr="00D20D28" w:rsidRDefault="00EB4BA4" w:rsidP="00EB4BA4">
      <w:pPr>
        <w:rPr>
          <w:rFonts w:ascii="Times New Roman" w:hAnsi="Times New Roman" w:cs="Times New Roman"/>
        </w:rPr>
      </w:pPr>
      <w:r w:rsidRPr="00D20D28">
        <w:rPr>
          <w:rFonts w:ascii="Times New Roman" w:hAnsi="Times New Roman" w:cs="Times New Roman"/>
        </w:rPr>
        <w:t>After the advent of the British in India, attempts were made to regulate the judicial system in the country. Thus, regulations and Acts were passed to formulate a system of arbitration in India, which would be in consonance with British Jurisprudence. Here it is discussed some important provisions of those regulations which contains the reference of arbitration.</w:t>
      </w:r>
    </w:p>
    <w:p w:rsidR="00EB4BA4" w:rsidRPr="00D20D28" w:rsidRDefault="00EB4BA4" w:rsidP="00EB4BA4">
      <w:pPr>
        <w:rPr>
          <w:rFonts w:ascii="Times New Roman" w:hAnsi="Times New Roman" w:cs="Times New Roman"/>
          <w:sz w:val="28"/>
          <w:szCs w:val="28"/>
        </w:rPr>
      </w:pPr>
      <w:r w:rsidRPr="00D20D28">
        <w:rPr>
          <w:rFonts w:ascii="Times New Roman" w:hAnsi="Times New Roman" w:cs="Times New Roman"/>
          <w:sz w:val="28"/>
          <w:szCs w:val="28"/>
        </w:rPr>
        <w:t>2.4 ADR during Pakistan Period</w:t>
      </w:r>
    </w:p>
    <w:p w:rsidR="00EB4BA4" w:rsidRPr="00D20D28" w:rsidRDefault="00EB4BA4" w:rsidP="00EB4BA4">
      <w:pPr>
        <w:rPr>
          <w:rFonts w:ascii="Times New Roman" w:hAnsi="Times New Roman" w:cs="Times New Roman"/>
        </w:rPr>
      </w:pPr>
      <w:r w:rsidRPr="00D20D28">
        <w:rPr>
          <w:rFonts w:ascii="Times New Roman" w:hAnsi="Times New Roman" w:cs="Times New Roman"/>
        </w:rPr>
        <w:t xml:space="preserve">Bangladesh was under Pakistani rule for long 23 years. During that period no significant change was made in law and legal institutions except the enactment of the Muslim Family Laws Ordinance in 1961. In this law the Alternative Dispute Resolution (ADR) system was incorporated in the form of Arbitration making the provision of Arbitration Council in disposing the family disputes like polygamy (section 6), </w:t>
      </w:r>
      <w:proofErr w:type="spellStart"/>
      <w:r w:rsidRPr="00D20D28">
        <w:rPr>
          <w:rFonts w:ascii="Times New Roman" w:hAnsi="Times New Roman" w:cs="Times New Roman"/>
        </w:rPr>
        <w:t>talaq</w:t>
      </w:r>
      <w:proofErr w:type="spellEnd"/>
      <w:r w:rsidRPr="00D20D28">
        <w:rPr>
          <w:rFonts w:ascii="Times New Roman" w:hAnsi="Times New Roman" w:cs="Times New Roman"/>
        </w:rPr>
        <w:t xml:space="preserve">/divorce (section 7), and dissolution of marriage otherwise than by </w:t>
      </w:r>
      <w:proofErr w:type="spellStart"/>
      <w:r w:rsidRPr="00D20D28">
        <w:rPr>
          <w:rFonts w:ascii="Times New Roman" w:hAnsi="Times New Roman" w:cs="Times New Roman"/>
        </w:rPr>
        <w:t>talaq</w:t>
      </w:r>
      <w:proofErr w:type="spellEnd"/>
      <w:r w:rsidRPr="00D20D28">
        <w:rPr>
          <w:rFonts w:ascii="Times New Roman" w:hAnsi="Times New Roman" w:cs="Times New Roman"/>
        </w:rPr>
        <w:t xml:space="preserve"> (section 8), maintenance (section 9) and Dower (section 10). As per section 7(4) of the Muslim Family Laws Ordinance (MFLO), within 30 days of the receipt of the notice of </w:t>
      </w:r>
      <w:proofErr w:type="spellStart"/>
      <w:r w:rsidRPr="00D20D28">
        <w:rPr>
          <w:rFonts w:ascii="Times New Roman" w:hAnsi="Times New Roman" w:cs="Times New Roman"/>
        </w:rPr>
        <w:t>talaq</w:t>
      </w:r>
      <w:proofErr w:type="spellEnd"/>
      <w:r w:rsidRPr="00D20D28">
        <w:rPr>
          <w:rFonts w:ascii="Times New Roman" w:hAnsi="Times New Roman" w:cs="Times New Roman"/>
        </w:rPr>
        <w:t xml:space="preserve">, the chairman of the Union </w:t>
      </w:r>
      <w:proofErr w:type="spellStart"/>
      <w:r w:rsidRPr="00D20D28">
        <w:rPr>
          <w:rFonts w:ascii="Times New Roman" w:hAnsi="Times New Roman" w:cs="Times New Roman"/>
        </w:rPr>
        <w:t>Parishad</w:t>
      </w:r>
      <w:proofErr w:type="spellEnd"/>
      <w:r w:rsidRPr="00D20D28">
        <w:rPr>
          <w:rFonts w:ascii="Times New Roman" w:hAnsi="Times New Roman" w:cs="Times New Roman"/>
        </w:rPr>
        <w:t xml:space="preserve"> shall constitute an arbitration council for reconciliation between the parties.</w:t>
      </w:r>
    </w:p>
    <w:p w:rsidR="00EB4BA4" w:rsidRPr="00D20D28" w:rsidRDefault="008A5505" w:rsidP="00EB4BA4">
      <w:pPr>
        <w:rPr>
          <w:rFonts w:ascii="Times New Roman" w:eastAsia="Arial" w:hAnsi="Times New Roman" w:cs="Times New Roman"/>
          <w:sz w:val="28"/>
          <w:szCs w:val="28"/>
        </w:rPr>
      </w:pPr>
      <w:r>
        <w:rPr>
          <w:rFonts w:ascii="Times New Roman" w:hAnsi="Times New Roman" w:cs="Times New Roman"/>
          <w:sz w:val="28"/>
          <w:szCs w:val="28"/>
        </w:rPr>
        <w:t>2.5</w:t>
      </w:r>
      <w:r w:rsidR="00EB4BA4" w:rsidRPr="00D20D28">
        <w:rPr>
          <w:rFonts w:ascii="Times New Roman" w:hAnsi="Times New Roman" w:cs="Times New Roman"/>
          <w:sz w:val="28"/>
          <w:szCs w:val="28"/>
        </w:rPr>
        <w:t xml:space="preserve"> ADR after the Independence of Bangladesh</w:t>
      </w:r>
    </w:p>
    <w:p w:rsidR="00EB4BA4" w:rsidRPr="00D20D28" w:rsidRDefault="00EB4BA4" w:rsidP="00EB4BA4">
      <w:pPr>
        <w:rPr>
          <w:rFonts w:ascii="Times New Roman" w:hAnsi="Times New Roman" w:cs="Times New Roman"/>
        </w:rPr>
      </w:pPr>
      <w:r w:rsidRPr="00D20D28">
        <w:rPr>
          <w:rFonts w:ascii="Times New Roman" w:hAnsi="Times New Roman" w:cs="Times New Roman"/>
        </w:rPr>
        <w:lastRenderedPageBreak/>
        <w:t>After the independence of Bangladesh some effort was made by the legislatures to make ADR a part of Bangladesh legal and judicial system. As a part of that effort ADR was included in the Family Court Ordinance, 1985. Having followed the above Ordinance the family court ordinance was promulgated in 1985. In this Ordinance the provision of mediation, an ADR process, incorporated in section 10, 11 and 13 giving the court enough scope to mediate the disputes among the parties. But the courts did not practice these provision's widely until the year, 2000.</w:t>
      </w:r>
    </w:p>
    <w:p w:rsidR="00EB4BA4" w:rsidRPr="00D20D28" w:rsidRDefault="00EB4BA4" w:rsidP="00EB4BA4">
      <w:pPr>
        <w:rPr>
          <w:rFonts w:ascii="Times New Roman" w:hAnsi="Times New Roman" w:cs="Times New Roman"/>
        </w:rPr>
      </w:pPr>
      <w:r w:rsidRPr="00D20D28">
        <w:rPr>
          <w:rFonts w:ascii="Times New Roman" w:hAnsi="Times New Roman" w:cs="Times New Roman"/>
        </w:rPr>
        <w:t xml:space="preserve">In 2000, a San Francisco, USA based voluntary organization of judges and attorneys called Institute for the Study and Development of Legal System (ISDLS), contracted Mr. Justice Mustafa Kamal (former chief Justice of Bangladesh) to help implement the ADR in Bangladesh and suggested to take initiatives.98 Getting that idea Mr. Justice Mustafa </w:t>
      </w:r>
      <w:proofErr w:type="spellStart"/>
      <w:r w:rsidRPr="00D20D28">
        <w:rPr>
          <w:rFonts w:ascii="Times New Roman" w:hAnsi="Times New Roman" w:cs="Times New Roman"/>
        </w:rPr>
        <w:t>kamal</w:t>
      </w:r>
      <w:proofErr w:type="spellEnd"/>
      <w:r w:rsidRPr="00D20D28">
        <w:rPr>
          <w:rFonts w:ascii="Times New Roman" w:hAnsi="Times New Roman" w:cs="Times New Roman"/>
        </w:rPr>
        <w:t xml:space="preserve"> then formed a team named Bangladesh Legal Study Group (BLSG) under his leadership.</w:t>
      </w:r>
      <w:r w:rsidRPr="00D20D28">
        <w:rPr>
          <w:rStyle w:val="FootnoteReference"/>
          <w:rFonts w:ascii="Times New Roman" w:hAnsi="Times New Roman" w:cs="Times New Roman"/>
        </w:rPr>
        <w:footnoteReference w:id="5"/>
      </w:r>
      <w:r w:rsidRPr="00D20D28">
        <w:rPr>
          <w:rFonts w:ascii="Times New Roman" w:hAnsi="Times New Roman" w:cs="Times New Roman"/>
        </w:rPr>
        <w:t xml:space="preserve"> The BLSG group visited America and suggested to establish some pilot courts exclusively for mediation in the family court cases. Several seminars and workshops were arranged and some training programs for Judges were also launched for that purpose. A total sixteen pilot courts were established in 2000 to 2001 in different districts of the country. Trained judges were posted there. Those pilot courts achieved immense success in disposing of the family cases through mediation. A statistics shows that the pilot courts disposed 2418 family cases (about 35% of total pending family cases) and realized tk. 74.47 million through mediation in three years after their establishment, 100 Whereas, before these initiatives from 1985 to 2000, in fifteen years, the total money realized from 61 Family courts were about tk. 6.2 million and those courts disposed of less than one thousand family cases through mediation, programs were held and the opinions of lawyers, judges and litigant people were also taken. At last in July 1, 2003, the law of mediation was incorporated in the Civil Procedure Code as section 89A and 89B. But no positive response from the lawyers and litigant people was received as expected. Statistics shows that, after enactment of the mediation process from July 1, 2003 to June 30, 2006, in three years, only 12,402 civil cases were disposed through mediation that is less than 3% of total pending cases.</w:t>
      </w:r>
      <w:r w:rsidRPr="00D20D28">
        <w:rPr>
          <w:rStyle w:val="FootnoteReference"/>
          <w:rFonts w:ascii="Times New Roman" w:hAnsi="Times New Roman" w:cs="Times New Roman"/>
        </w:rPr>
        <w:footnoteReference w:id="6"/>
      </w:r>
    </w:p>
    <w:p w:rsidR="00EB4BA4" w:rsidRPr="00D20D28" w:rsidRDefault="008A5505" w:rsidP="00EB4BA4">
      <w:pPr>
        <w:rPr>
          <w:rFonts w:ascii="Times New Roman" w:eastAsia="Arial" w:hAnsi="Times New Roman" w:cs="Times New Roman"/>
          <w:sz w:val="28"/>
          <w:szCs w:val="28"/>
        </w:rPr>
      </w:pPr>
      <w:r>
        <w:rPr>
          <w:rFonts w:ascii="Times New Roman" w:hAnsi="Times New Roman" w:cs="Times New Roman"/>
          <w:sz w:val="28"/>
          <w:szCs w:val="28"/>
        </w:rPr>
        <w:t>2.6</w:t>
      </w:r>
      <w:r w:rsidR="00EB4BA4" w:rsidRPr="00D20D28">
        <w:rPr>
          <w:rFonts w:ascii="Times New Roman" w:hAnsi="Times New Roman" w:cs="Times New Roman"/>
          <w:sz w:val="28"/>
          <w:szCs w:val="28"/>
        </w:rPr>
        <w:t xml:space="preserve"> The Ending View</w:t>
      </w:r>
    </w:p>
    <w:p w:rsidR="00EB4BA4" w:rsidRPr="00D20D28" w:rsidRDefault="00EB4BA4" w:rsidP="00EB4BA4">
      <w:pPr>
        <w:rPr>
          <w:rFonts w:ascii="Times New Roman" w:hAnsi="Times New Roman" w:cs="Times New Roman"/>
        </w:rPr>
      </w:pPr>
      <w:r w:rsidRPr="00D20D28">
        <w:rPr>
          <w:rFonts w:ascii="Times New Roman" w:hAnsi="Times New Roman" w:cs="Times New Roman"/>
        </w:rPr>
        <w:t xml:space="preserve">Development of Alternative Dispute Resolution system in the world history is not a recent incidence. It has been practiced in every part of the world. </w:t>
      </w:r>
      <w:proofErr w:type="gramStart"/>
      <w:r w:rsidRPr="00D20D28">
        <w:rPr>
          <w:rFonts w:ascii="Times New Roman" w:hAnsi="Times New Roman" w:cs="Times New Roman"/>
        </w:rPr>
        <w:t>with</w:t>
      </w:r>
      <w:proofErr w:type="gramEnd"/>
      <w:r w:rsidRPr="00D20D28">
        <w:rPr>
          <w:rFonts w:ascii="Times New Roman" w:hAnsi="Times New Roman" w:cs="Times New Roman"/>
        </w:rPr>
        <w:t xml:space="preserve"> the formal justice system from the beginning of the world Civilization. But recently over the last few decades as the formal justice systems has become overloaded, expensive, time consuming and not been able to provide the people their expected justice, the Alternative Dispute Resolution system developed as a court annexed process to provide people quick and inexpensive justice. ADR has been incorporated in Bangladesh to reduce litigation very recently; as it did not bring expected success, so proper examination of this law is required in the line of historical development. The examination of history may give us very useful information that will enable us to formulate proper law on ADR for Bangladesh.</w:t>
      </w: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Pr="00D20D28" w:rsidRDefault="00EB4BA4" w:rsidP="00EB4BA4">
      <w:pPr>
        <w:jc w:val="center"/>
        <w:rPr>
          <w:rFonts w:ascii="Times New Roman" w:hAnsi="Times New Roman" w:cs="Times New Roman"/>
          <w:sz w:val="28"/>
          <w:szCs w:val="28"/>
        </w:rPr>
      </w:pPr>
      <w:r w:rsidRPr="00D20D28">
        <w:rPr>
          <w:rFonts w:ascii="Times New Roman" w:hAnsi="Times New Roman" w:cs="Times New Roman"/>
          <w:sz w:val="28"/>
          <w:szCs w:val="28"/>
        </w:rPr>
        <w:t>Chapter III</w:t>
      </w:r>
    </w:p>
    <w:p w:rsidR="00EB4BA4" w:rsidRPr="00D20D28" w:rsidRDefault="00EB4BA4" w:rsidP="00EB4BA4">
      <w:pPr>
        <w:jc w:val="center"/>
        <w:rPr>
          <w:rFonts w:ascii="Times New Roman" w:hAnsi="Times New Roman" w:cs="Times New Roman"/>
          <w:sz w:val="28"/>
          <w:szCs w:val="28"/>
        </w:rPr>
      </w:pPr>
      <w:r w:rsidRPr="00D20D28">
        <w:rPr>
          <w:rFonts w:ascii="Times New Roman" w:hAnsi="Times New Roman" w:cs="Times New Roman"/>
          <w:sz w:val="28"/>
          <w:szCs w:val="28"/>
        </w:rPr>
        <w:t>Concept of Alternative Dispute Resolution</w:t>
      </w:r>
    </w:p>
    <w:p w:rsidR="00EB4BA4" w:rsidRPr="00D20D28" w:rsidRDefault="00EB4BA4" w:rsidP="00EB4BA4">
      <w:pPr>
        <w:rPr>
          <w:rFonts w:ascii="Times New Roman" w:hAnsi="Times New Roman" w:cs="Times New Roman"/>
        </w:rPr>
      </w:pPr>
      <w:r w:rsidRPr="00D20D28">
        <w:rPr>
          <w:rFonts w:ascii="Times New Roman" w:hAnsi="Times New Roman" w:cs="Times New Roman"/>
        </w:rPr>
        <w:t>3.1 Introduction</w:t>
      </w:r>
    </w:p>
    <w:p w:rsidR="00EB4BA4" w:rsidRPr="00D20D28" w:rsidRDefault="00EB4BA4" w:rsidP="00EB4BA4">
      <w:pPr>
        <w:rPr>
          <w:rFonts w:ascii="Times New Roman" w:hAnsi="Times New Roman" w:cs="Times New Roman"/>
        </w:rPr>
      </w:pPr>
      <w:r w:rsidRPr="00D20D28">
        <w:rPr>
          <w:rFonts w:ascii="Times New Roman" w:hAnsi="Times New Roman" w:cs="Times New Roman"/>
        </w:rPr>
        <w:t xml:space="preserve">Resolution of dispute is an essential element of social peace and harmony. From prehistoric times, the task of resolving disputes has fallen the shoulders of the powerful ones like the tribal chiefs or the kings or on the wise ones like the village tribunals of </w:t>
      </w:r>
      <w:proofErr w:type="spellStart"/>
      <w:r w:rsidRPr="00D20D28">
        <w:rPr>
          <w:rFonts w:ascii="Times New Roman" w:hAnsi="Times New Roman" w:cs="Times New Roman"/>
        </w:rPr>
        <w:t>Panchayats</w:t>
      </w:r>
      <w:proofErr w:type="spellEnd"/>
      <w:r w:rsidRPr="00D20D28">
        <w:rPr>
          <w:rFonts w:ascii="Times New Roman" w:hAnsi="Times New Roman" w:cs="Times New Roman"/>
        </w:rPr>
        <w:t xml:space="preserve"> or the </w:t>
      </w:r>
      <w:proofErr w:type="spellStart"/>
      <w:r w:rsidRPr="00D20D28">
        <w:rPr>
          <w:rFonts w:ascii="Times New Roman" w:hAnsi="Times New Roman" w:cs="Times New Roman"/>
        </w:rPr>
        <w:t>Qazis</w:t>
      </w:r>
      <w:proofErr w:type="spellEnd"/>
      <w:r w:rsidRPr="00D20D28">
        <w:rPr>
          <w:rFonts w:ascii="Times New Roman" w:hAnsi="Times New Roman" w:cs="Times New Roman"/>
        </w:rPr>
        <w:t>. With the evolution of modern states and sophisticated legal systems, courts run on very formal lines and presided over by trained judges, came to be almost exclusively entrusted with the responsibility of resolution of disputes. Simultaneously all other adjudicatory forum fell into disuse and declined. The number of cases having increased on account of high degree of formalization, the pace of administration of dispute became time consuming. This led to a search for a complementary mechanism to the court process for speedy resolution of disputes.</w:t>
      </w:r>
    </w:p>
    <w:p w:rsidR="00EB4BA4" w:rsidRPr="00D20D28" w:rsidRDefault="00EB4BA4" w:rsidP="00EB4BA4">
      <w:pPr>
        <w:rPr>
          <w:rFonts w:ascii="Times New Roman" w:hAnsi="Times New Roman" w:cs="Times New Roman"/>
        </w:rPr>
      </w:pPr>
      <w:r w:rsidRPr="00D20D28">
        <w:rPr>
          <w:rFonts w:ascii="Times New Roman" w:hAnsi="Times New Roman" w:cs="Times New Roman"/>
        </w:rPr>
        <w:t>Currently, much attention is being paid to ways in which dispute resolution processes may be improved. The need for this attention stems from the growing complexity of modern society and the laws, which govern its relationships. The present upsurge of interest signals the need for dispute resolution mechanisms that keep pace with the times. This interest is largely the product of the ongoing concern of lawyers, judges, governments and public to ensure that disputes are resolved through effective means, for the benefit of the disputants and of society in general. Out of this concern the developed countries devised new mechanisms for resolving court cases amicably other than court processes. These initiatives gaining popularity all over the world and the general people are getting interests to resolving their disputes through such Alternative Dispute Resolution processes for quick disposal and for minimum costs.</w:t>
      </w:r>
    </w:p>
    <w:p w:rsidR="00EB4BA4" w:rsidRPr="00D20D28" w:rsidRDefault="00EB4BA4" w:rsidP="00EB4BA4">
      <w:pPr>
        <w:rPr>
          <w:rFonts w:ascii="Times New Roman" w:hAnsi="Times New Roman" w:cs="Times New Roman"/>
        </w:rPr>
      </w:pPr>
      <w:r w:rsidRPr="00D20D28">
        <w:rPr>
          <w:rFonts w:ascii="Times New Roman" w:hAnsi="Times New Roman" w:cs="Times New Roman"/>
        </w:rPr>
        <w:t>In this chapter it has been discussed about the meaning and rationale of Alternative Dispute Resolution (ADR), different types of Alternative Dispute Resolution (ADR) systems, the advantage and disadvantages of different types of ADR systems and finally the overview of ADR Systems around the World especially where the ADR systems are running successfully both in the developed and developing countries.</w:t>
      </w:r>
    </w:p>
    <w:p w:rsidR="00EB4BA4" w:rsidRPr="00D20D28" w:rsidRDefault="00EB4BA4" w:rsidP="00EB4BA4">
      <w:pPr>
        <w:rPr>
          <w:rFonts w:ascii="Times New Roman" w:hAnsi="Times New Roman" w:cs="Times New Roman"/>
          <w:sz w:val="24"/>
          <w:szCs w:val="24"/>
        </w:rPr>
      </w:pPr>
      <w:r w:rsidRPr="00D20D28">
        <w:rPr>
          <w:rFonts w:ascii="Times New Roman" w:hAnsi="Times New Roman" w:cs="Times New Roman"/>
          <w:sz w:val="24"/>
          <w:szCs w:val="24"/>
        </w:rPr>
        <w:t>3.2 Meaning of Alternative Dispute Resolution (ADR)</w:t>
      </w:r>
    </w:p>
    <w:p w:rsidR="00EB4BA4" w:rsidRPr="00D20D28" w:rsidRDefault="00EB4BA4" w:rsidP="00EB4BA4">
      <w:pPr>
        <w:rPr>
          <w:rFonts w:ascii="Times New Roman" w:hAnsi="Times New Roman" w:cs="Times New Roman"/>
        </w:rPr>
      </w:pPr>
      <w:r w:rsidRPr="00D20D28">
        <w:rPr>
          <w:rFonts w:ascii="Times New Roman" w:hAnsi="Times New Roman" w:cs="Times New Roman"/>
        </w:rPr>
        <w:t>Before a comprehensive discussion on Alternative Dispute Resolution (ADR), it is desirable to discuss first about the concept of dispute then</w:t>
      </w:r>
      <w:r>
        <w:rPr>
          <w:rFonts w:ascii="Times New Roman" w:hAnsi="Times New Roman" w:cs="Times New Roman"/>
        </w:rPr>
        <w:t xml:space="preserve"> </w:t>
      </w:r>
      <w:r w:rsidRPr="00D20D28">
        <w:rPr>
          <w:rFonts w:ascii="Times New Roman" w:hAnsi="Times New Roman" w:cs="Times New Roman"/>
        </w:rPr>
        <w:t>about the resolution of dispute. After that it will be discussed about the Alternative Dispute resolution.</w:t>
      </w:r>
    </w:p>
    <w:p w:rsidR="00EB4BA4" w:rsidRPr="00D20D28" w:rsidRDefault="00EB4BA4" w:rsidP="00EB4BA4">
      <w:pPr>
        <w:rPr>
          <w:rFonts w:ascii="Times New Roman" w:hAnsi="Times New Roman" w:cs="Times New Roman"/>
        </w:rPr>
      </w:pPr>
      <w:r w:rsidRPr="00D20D28">
        <w:rPr>
          <w:rFonts w:ascii="Times New Roman" w:hAnsi="Times New Roman" w:cs="Times New Roman"/>
        </w:rPr>
        <w:t>Concept of Dispute</w:t>
      </w:r>
    </w:p>
    <w:p w:rsidR="00EB4BA4" w:rsidRPr="00D20D28" w:rsidRDefault="00EB4BA4" w:rsidP="00EB4BA4">
      <w:pPr>
        <w:rPr>
          <w:rFonts w:ascii="Times New Roman" w:hAnsi="Times New Roman" w:cs="Times New Roman"/>
        </w:rPr>
      </w:pPr>
      <w:r w:rsidRPr="00D20D28">
        <w:rPr>
          <w:rFonts w:ascii="Times New Roman" w:hAnsi="Times New Roman" w:cs="Times New Roman"/>
        </w:rPr>
        <w:t>The word dispute refers to disagreement or argument between two individuals or two groups or two countries. Disputes arise in society due to interaction among its members. Disputes may relate to a variety of matters such as money matters, fundamental rights, social or professional status, reputation health and so on involving many different issues.</w:t>
      </w:r>
    </w:p>
    <w:p w:rsidR="00EB4BA4" w:rsidRPr="00D20D28" w:rsidRDefault="00EB4BA4" w:rsidP="00EB4BA4">
      <w:pPr>
        <w:rPr>
          <w:rFonts w:ascii="Times New Roman" w:hAnsi="Times New Roman" w:cs="Times New Roman"/>
        </w:rPr>
      </w:pPr>
      <w:r w:rsidRPr="00D20D28">
        <w:rPr>
          <w:rFonts w:ascii="Times New Roman" w:hAnsi="Times New Roman" w:cs="Times New Roman"/>
        </w:rPr>
        <w:lastRenderedPageBreak/>
        <w:t xml:space="preserve">Dispute emanates from unresolved issue. Issue arises when a material proposition of fact or law is affirmed by one party and denied by the other. Material propositions are those of law or fact which the claimant may allege in order to show a right to claim or which the defendant must allege in order to constitute his </w:t>
      </w:r>
      <w:proofErr w:type="spellStart"/>
      <w:r w:rsidRPr="00D20D28">
        <w:rPr>
          <w:rFonts w:ascii="Times New Roman" w:hAnsi="Times New Roman" w:cs="Times New Roman"/>
        </w:rPr>
        <w:t>defence</w:t>
      </w:r>
      <w:proofErr w:type="spellEnd"/>
      <w:r w:rsidRPr="00D20D28">
        <w:rPr>
          <w:rFonts w:ascii="Times New Roman" w:hAnsi="Times New Roman" w:cs="Times New Roman"/>
        </w:rPr>
        <w:t>. Precisely speaking, claim is the demand or assertion of a right and it is not the same thing as the cause of action in which the claim is supported by the grounds on which it may be based. If there is no proper communication between the claimant and the defendant, these issues would remain unresolved. The unresolved issues lead to disputes.</w:t>
      </w:r>
    </w:p>
    <w:p w:rsidR="00EB4BA4" w:rsidRPr="00D20D28" w:rsidRDefault="00EB4BA4" w:rsidP="00EB4BA4">
      <w:pPr>
        <w:rPr>
          <w:rFonts w:ascii="Times New Roman" w:hAnsi="Times New Roman" w:cs="Times New Roman"/>
        </w:rPr>
      </w:pPr>
      <w:r w:rsidRPr="00D20D28">
        <w:rPr>
          <w:rFonts w:ascii="Times New Roman" w:hAnsi="Times New Roman" w:cs="Times New Roman"/>
        </w:rPr>
        <w:t>People in their ordinary course of life get involved in numerous but different types of disputes such as disputes relating to contract, disputes relating to property, ownership, tenancy, claims for damages, and disputes between institutions, etc.</w:t>
      </w:r>
    </w:p>
    <w:p w:rsidR="00EB4BA4" w:rsidRPr="00D20D28" w:rsidRDefault="00EB4BA4" w:rsidP="00EB4BA4">
      <w:pPr>
        <w:rPr>
          <w:rFonts w:ascii="Times New Roman" w:hAnsi="Times New Roman" w:cs="Times New Roman"/>
        </w:rPr>
      </w:pPr>
    </w:p>
    <w:p w:rsidR="00EB4BA4" w:rsidRPr="00D20D28" w:rsidRDefault="00EB4BA4" w:rsidP="00EB4BA4">
      <w:pPr>
        <w:rPr>
          <w:rFonts w:ascii="Times New Roman" w:hAnsi="Times New Roman" w:cs="Times New Roman"/>
        </w:rPr>
      </w:pPr>
      <w:r w:rsidRPr="00D20D28">
        <w:rPr>
          <w:rFonts w:ascii="Times New Roman" w:hAnsi="Times New Roman" w:cs="Times New Roman"/>
        </w:rPr>
        <w:t>3.3 Classification of Disputes</w:t>
      </w:r>
    </w:p>
    <w:p w:rsidR="00EB4BA4" w:rsidRPr="00D20D28" w:rsidRDefault="00EB4BA4" w:rsidP="00EB4BA4">
      <w:pPr>
        <w:rPr>
          <w:rFonts w:ascii="Times New Roman" w:hAnsi="Times New Roman" w:cs="Times New Roman"/>
        </w:rPr>
      </w:pPr>
      <w:r w:rsidRPr="00D20D28">
        <w:rPr>
          <w:rFonts w:ascii="Times New Roman" w:hAnsi="Times New Roman" w:cs="Times New Roman"/>
        </w:rPr>
        <w:t>Disputes can be classified in many ways. The classification may be dealt with such as</w:t>
      </w:r>
      <w:r w:rsidRPr="00D20D28">
        <w:rPr>
          <w:rStyle w:val="FootnoteReference"/>
          <w:rFonts w:ascii="Times New Roman" w:hAnsi="Times New Roman" w:cs="Times New Roman"/>
        </w:rPr>
        <w:footnoteReference w:id="7"/>
      </w:r>
      <w:r w:rsidRPr="00D20D28">
        <w:rPr>
          <w:rFonts w:ascii="Times New Roman" w:hAnsi="Times New Roman" w:cs="Times New Roman"/>
        </w:rPr>
        <w:t>.</w:t>
      </w:r>
    </w:p>
    <w:p w:rsidR="00EB4BA4" w:rsidRPr="00D20D28" w:rsidRDefault="00EB4BA4" w:rsidP="00EB4BA4">
      <w:pPr>
        <w:rPr>
          <w:rFonts w:ascii="Times New Roman" w:hAnsi="Times New Roman" w:cs="Times New Roman"/>
        </w:rPr>
      </w:pPr>
      <w:r w:rsidRPr="00D20D28">
        <w:rPr>
          <w:rFonts w:ascii="Times New Roman" w:hAnsi="Times New Roman" w:cs="Times New Roman"/>
        </w:rPr>
        <w:t>a) Major and Minor Disputes</w:t>
      </w:r>
    </w:p>
    <w:p w:rsidR="00EB4BA4" w:rsidRPr="00D20D28" w:rsidRDefault="00EB4BA4" w:rsidP="00EB4BA4">
      <w:pPr>
        <w:rPr>
          <w:rFonts w:ascii="Times New Roman" w:hAnsi="Times New Roman" w:cs="Times New Roman"/>
        </w:rPr>
      </w:pPr>
      <w:r w:rsidRPr="00D20D28">
        <w:rPr>
          <w:rFonts w:ascii="Times New Roman" w:hAnsi="Times New Roman" w:cs="Times New Roman"/>
        </w:rPr>
        <w:t>Disputes can be classified into major and minor disputes; a dispute between two contesting parties may be viewed as a major dispute if it is such that the stake invoked in it is huge or it requires considerable effort and expense for its resolution, or if the strained relationship between the parties will go further irretrievable, or if the dispute is not amicably resolved well in time. Minor disputes, on the other hand, are those negligible disputes which occur frequently between parties requiring only modest effort and expense for their resolution and which will not render the relationship between the parties unnecessarily irreconcilable even in the event of their non-resolution or delayed resolution.</w:t>
      </w:r>
    </w:p>
    <w:p w:rsidR="00EB4BA4" w:rsidRPr="00D20D28" w:rsidRDefault="00EB4BA4" w:rsidP="00EB4BA4">
      <w:pPr>
        <w:rPr>
          <w:rFonts w:ascii="Times New Roman" w:hAnsi="Times New Roman" w:cs="Times New Roman"/>
        </w:rPr>
      </w:pPr>
      <w:r w:rsidRPr="00D20D28">
        <w:rPr>
          <w:rFonts w:ascii="Times New Roman" w:hAnsi="Times New Roman" w:cs="Times New Roman"/>
        </w:rPr>
        <w:t>b) Present Disputes and Future Disputes</w:t>
      </w:r>
    </w:p>
    <w:p w:rsidR="00EB4BA4" w:rsidRPr="00D20D28" w:rsidRDefault="00EB4BA4" w:rsidP="00EB4BA4">
      <w:pPr>
        <w:rPr>
          <w:rFonts w:ascii="Times New Roman" w:hAnsi="Times New Roman" w:cs="Times New Roman"/>
        </w:rPr>
      </w:pPr>
      <w:r w:rsidRPr="00D20D28">
        <w:rPr>
          <w:rFonts w:ascii="Times New Roman" w:hAnsi="Times New Roman" w:cs="Times New Roman"/>
        </w:rPr>
        <w:t>Disputes can also be categorized into Present disputes and Future disputes. Present disputes are those disputes, which have arisen between the parties. They are already in existence. Hence, 'present' disputes are also known as 'existing' disputes. Future disputes are those disputes, which are likely to arise in future. They are anticipated disputes, which may or may not arise. Hence, 'future' disputes are also known as 'anticipated' disputes. Future dispute's sometimes called' potential disputes.</w:t>
      </w:r>
    </w:p>
    <w:p w:rsidR="00EB4BA4" w:rsidRPr="00D20D28" w:rsidRDefault="00EB4BA4" w:rsidP="00EB4BA4">
      <w:pPr>
        <w:rPr>
          <w:rFonts w:ascii="Times New Roman" w:hAnsi="Times New Roman" w:cs="Times New Roman"/>
        </w:rPr>
      </w:pPr>
      <w:r w:rsidRPr="00D20D28">
        <w:rPr>
          <w:rFonts w:ascii="Times New Roman" w:hAnsi="Times New Roman" w:cs="Times New Roman"/>
        </w:rPr>
        <w:t>c) Traditional Disputes and Complex Disputes</w:t>
      </w:r>
    </w:p>
    <w:p w:rsidR="00EB4BA4" w:rsidRPr="00D20D28" w:rsidRDefault="00EB4BA4" w:rsidP="00EB4BA4">
      <w:pPr>
        <w:rPr>
          <w:rFonts w:ascii="Times New Roman" w:hAnsi="Times New Roman" w:cs="Times New Roman"/>
        </w:rPr>
      </w:pPr>
      <w:r w:rsidRPr="00D20D28">
        <w:rPr>
          <w:rFonts w:ascii="Times New Roman" w:hAnsi="Times New Roman" w:cs="Times New Roman"/>
        </w:rPr>
        <w:t>Disputes can also be classified into simple or traditional disputes and new or complex disputes. Simple disputes are those disputes which emanate from the traditional fields like contract disputes, family disputes, interpersonal and money recovery disputes, while complex disputes are disputes relations to intellectual Property Right, anti-trust disputes, Cyber disputes and Healthcare disputes, etc.</w:t>
      </w:r>
    </w:p>
    <w:p w:rsidR="00EB4BA4" w:rsidRPr="00D20D28" w:rsidRDefault="00EB4BA4" w:rsidP="00EB4BA4">
      <w:pPr>
        <w:rPr>
          <w:rFonts w:ascii="Times New Roman" w:hAnsi="Times New Roman" w:cs="Times New Roman"/>
        </w:rPr>
      </w:pPr>
    </w:p>
    <w:p w:rsidR="00EB4BA4" w:rsidRPr="00D20D28" w:rsidRDefault="00EB4BA4" w:rsidP="00EB4BA4">
      <w:pPr>
        <w:rPr>
          <w:rFonts w:ascii="Times New Roman" w:hAnsi="Times New Roman" w:cs="Times New Roman"/>
        </w:rPr>
      </w:pPr>
      <w:r w:rsidRPr="00D20D28">
        <w:rPr>
          <w:rFonts w:ascii="Times New Roman" w:hAnsi="Times New Roman" w:cs="Times New Roman"/>
        </w:rPr>
        <w:lastRenderedPageBreak/>
        <w:t>d) General Disputes, Technical Disputes and Modern Disputes</w:t>
      </w:r>
    </w:p>
    <w:p w:rsidR="00EB4BA4" w:rsidRPr="00D20D28" w:rsidRDefault="00EB4BA4" w:rsidP="00EB4BA4">
      <w:pPr>
        <w:rPr>
          <w:rFonts w:ascii="Times New Roman" w:hAnsi="Times New Roman" w:cs="Times New Roman"/>
        </w:rPr>
      </w:pPr>
      <w:r w:rsidRPr="00D20D28">
        <w:rPr>
          <w:rFonts w:ascii="Times New Roman" w:hAnsi="Times New Roman" w:cs="Times New Roman"/>
        </w:rPr>
        <w:t xml:space="preserve">Disputes can also be identified into another three categories viz. General disputes, technical disputes and modern disputes. General disputes are again divided into international disputes, commercial disputes, consumer disputes, corporate disputes, employment and </w:t>
      </w:r>
      <w:proofErr w:type="spellStart"/>
      <w:r w:rsidRPr="00D20D28">
        <w:rPr>
          <w:rFonts w:ascii="Times New Roman" w:hAnsi="Times New Roman" w:cs="Times New Roman"/>
        </w:rPr>
        <w:t>labour</w:t>
      </w:r>
      <w:proofErr w:type="spellEnd"/>
      <w:r w:rsidRPr="00D20D28">
        <w:rPr>
          <w:rFonts w:ascii="Times New Roman" w:hAnsi="Times New Roman" w:cs="Times New Roman"/>
        </w:rPr>
        <w:t xml:space="preserve"> disputes, organizational disputes family disputes, trust disputes, </w:t>
      </w:r>
      <w:proofErr w:type="spellStart"/>
      <w:r w:rsidRPr="00D20D28">
        <w:rPr>
          <w:rFonts w:ascii="Times New Roman" w:hAnsi="Times New Roman" w:cs="Times New Roman"/>
        </w:rPr>
        <w:t>neighbourhood</w:t>
      </w:r>
      <w:proofErr w:type="spellEnd"/>
      <w:r w:rsidRPr="00D20D28">
        <w:rPr>
          <w:rFonts w:ascii="Times New Roman" w:hAnsi="Times New Roman" w:cs="Times New Roman"/>
        </w:rPr>
        <w:t xml:space="preserve"> disputes and inter-personal disputes. Technical disputes may be discussed as genuine, verbal, apparently verbal and genuine disputes depending upon the respective positions the parties take. Genuine disputes involve disagreement about whether some specific proposition is true or not.</w:t>
      </w:r>
    </w:p>
    <w:p w:rsidR="00EB4BA4" w:rsidRPr="00D20D28" w:rsidRDefault="00EB4BA4" w:rsidP="00EB4BA4">
      <w:pPr>
        <w:rPr>
          <w:rFonts w:ascii="Times New Roman" w:hAnsi="Times New Roman" w:cs="Times New Roman"/>
        </w:rPr>
      </w:pPr>
      <w:r w:rsidRPr="00D20D28">
        <w:rPr>
          <w:rFonts w:ascii="Times New Roman" w:hAnsi="Times New Roman" w:cs="Times New Roman"/>
        </w:rPr>
        <w:t>In cases of apparently verbal and genuine disputes, the resolution of every ambiguous word in such verbal and genuine disputes only reveals an underlying genuine dispute. Sometimes the dispute goes beyond the verbal dispute. In such cases, clarifying the ambiguity of the terms does not settle the dispute because there may remain some genuine disagreement- in briefs on in attitudes-between the disputing parties. Modern disputes can be specified into construction business disputes, territorial disputes, inter- state water disputes and disputes relating to food and health hazard disputes also.</w:t>
      </w:r>
    </w:p>
    <w:p w:rsidR="00EB4BA4" w:rsidRPr="008A6884" w:rsidRDefault="00EB4BA4" w:rsidP="00EB4BA4">
      <w:pPr>
        <w:rPr>
          <w:rFonts w:ascii="Times New Roman" w:hAnsi="Times New Roman" w:cs="Times New Roman"/>
          <w:sz w:val="28"/>
          <w:szCs w:val="28"/>
        </w:rPr>
      </w:pPr>
      <w:r w:rsidRPr="008A6884">
        <w:rPr>
          <w:rFonts w:ascii="Times New Roman" w:hAnsi="Times New Roman" w:cs="Times New Roman"/>
          <w:sz w:val="28"/>
          <w:szCs w:val="28"/>
        </w:rPr>
        <w:t>3.4 Conclusion</w:t>
      </w:r>
    </w:p>
    <w:p w:rsidR="00EB4BA4" w:rsidRPr="00D20D28" w:rsidRDefault="00EB4BA4" w:rsidP="00EB4BA4">
      <w:pPr>
        <w:pBdr>
          <w:top w:val="nil"/>
          <w:left w:val="nil"/>
          <w:bottom w:val="nil"/>
          <w:right w:val="nil"/>
          <w:between w:val="nil"/>
        </w:pBdr>
        <w:spacing w:before="36"/>
        <w:ind w:left="140" w:right="214"/>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A.D. R. means Alternative Dispute Resolution, mostly applied to civil cases. When a civil case is instituted in a court of competent jurisdiction, the scenario usually is, that a long time is taken to serve the process, the defendants beat the law and submit their written statement/s after a long delay beyond the permissible statutory period of two months, lawyers and judges do not take any interest in screening out a false and frivolous case at the first hearing of the case under Order X CPC (in fact no such first hearing takes place), they seldom try to shorten the disputed questions of fact and law by application of Orders XI and XII of the CPC and mostly ignore the elaborate procedure of discovery, interrogatories, notice to produce etc. contained in those Orders, the issues of a case are seldom framed following the Code of Civil Procedure, the case takes several years to reach a settlement date and on the date of positive hearing half a dozen or more ready cases are fixed for hearing, resulting in the hearing of none. In the meantime years roll by, presiding judge of a single case is transferred a number of times, witnesses of a single case may be heard by more than one presiding judge, arguments are listened to may be by another presiding judge and judgment may be delivered by a presiding judge who had had no connection with the case ever before. Our legal system has thus been rendered uncaring, non-accountable and formalistic. It delivers formal justice and it is oblivious of the sufferings and woos of litigants, of their waste of money, time and energy and of their engagement in unproductive activities, sometimes for decades. When they win a case the result is much worse than winning it</w:t>
      </w:r>
      <w:r w:rsidRPr="00D20D28">
        <w:rPr>
          <w:rStyle w:val="FootnoteReference"/>
          <w:rFonts w:ascii="Times New Roman" w:hAnsi="Times New Roman" w:cs="Times New Roman"/>
          <w:color w:val="000000"/>
          <w:sz w:val="24"/>
          <w:szCs w:val="24"/>
        </w:rPr>
        <w:footnoteReference w:id="8"/>
      </w:r>
      <w:r w:rsidRPr="00D20D28">
        <w:rPr>
          <w:rFonts w:ascii="Times New Roman" w:hAnsi="Times New Roman" w:cs="Times New Roman"/>
          <w:color w:val="000000"/>
          <w:sz w:val="24"/>
          <w:szCs w:val="24"/>
        </w:rPr>
        <w:t>. When they lose a case they lose not only the subject matter of the dispute, but also a good part of their fortune. Execution proceedings then re-starts a fresh litigation between the parties or even their successors which may take years or decades to come to a conclusion and which may end up with no real or positive benefit to the decree-</w:t>
      </w:r>
      <w:r w:rsidRPr="00D20D28">
        <w:rPr>
          <w:rFonts w:ascii="Times New Roman" w:hAnsi="Times New Roman" w:cs="Times New Roman"/>
          <w:color w:val="000000"/>
          <w:sz w:val="24"/>
          <w:szCs w:val="24"/>
        </w:rPr>
        <w:lastRenderedPageBreak/>
        <w:t>holder plaintiff. This is the experience of a common litigant in Bangladesh. Added to this inherent and in-built delay and expenses, corruption and often terrorism at almost each stage of litigation is eating into the vitals of the justice delivery system.</w:t>
      </w:r>
    </w:p>
    <w:p w:rsidR="00EB4BA4" w:rsidRPr="00D20D28" w:rsidRDefault="00EB4BA4" w:rsidP="00EB4BA4">
      <w:pPr>
        <w:pBdr>
          <w:top w:val="nil"/>
          <w:left w:val="nil"/>
          <w:bottom w:val="nil"/>
          <w:right w:val="nil"/>
          <w:between w:val="nil"/>
        </w:pBdr>
        <w:spacing w:before="36"/>
        <w:ind w:left="140" w:right="217"/>
        <w:jc w:val="both"/>
        <w:rPr>
          <w:rFonts w:ascii="Times New Roman" w:hAnsi="Times New Roman" w:cs="Times New Roman"/>
          <w:color w:val="000000"/>
          <w:sz w:val="24"/>
          <w:szCs w:val="24"/>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r>
        <w:rPr>
          <w:rFonts w:ascii="Times New Roman" w:hAnsi="Times New Roman" w:cs="Times New Roman"/>
          <w:sz w:val="28"/>
          <w:szCs w:val="28"/>
        </w:rPr>
        <w:tab/>
      </w: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8A5505" w:rsidRDefault="008A5505" w:rsidP="008A5505">
      <w:pPr>
        <w:tabs>
          <w:tab w:val="left" w:pos="3780"/>
          <w:tab w:val="center" w:pos="4680"/>
        </w:tabs>
        <w:rPr>
          <w:rFonts w:ascii="Times New Roman" w:hAnsi="Times New Roman" w:cs="Times New Roman"/>
          <w:sz w:val="28"/>
          <w:szCs w:val="28"/>
        </w:rPr>
      </w:pPr>
    </w:p>
    <w:p w:rsidR="00EB4BA4" w:rsidRPr="00D20D28" w:rsidRDefault="008A5505" w:rsidP="008A5505">
      <w:pPr>
        <w:tabs>
          <w:tab w:val="left" w:pos="3780"/>
          <w:tab w:val="center" w:pos="4680"/>
        </w:tabs>
        <w:rPr>
          <w:rFonts w:ascii="Times New Roman" w:hAnsi="Times New Roman" w:cs="Times New Roman"/>
          <w:sz w:val="28"/>
          <w:szCs w:val="28"/>
        </w:rPr>
      </w:pPr>
      <w:r>
        <w:rPr>
          <w:rFonts w:ascii="Times New Roman" w:hAnsi="Times New Roman" w:cs="Times New Roman"/>
          <w:sz w:val="28"/>
          <w:szCs w:val="28"/>
        </w:rPr>
        <w:lastRenderedPageBreak/>
        <w:tab/>
      </w:r>
      <w:r w:rsidR="00EB4BA4" w:rsidRPr="00D20D28">
        <w:rPr>
          <w:rFonts w:ascii="Times New Roman" w:hAnsi="Times New Roman" w:cs="Times New Roman"/>
          <w:sz w:val="28"/>
          <w:szCs w:val="28"/>
        </w:rPr>
        <w:t>Chapter IV</w:t>
      </w:r>
    </w:p>
    <w:p w:rsidR="00EB4BA4" w:rsidRPr="00D20D28" w:rsidRDefault="00EB4BA4" w:rsidP="00EB4BA4">
      <w:pPr>
        <w:jc w:val="center"/>
        <w:rPr>
          <w:rFonts w:ascii="Times New Roman" w:hAnsi="Times New Roman" w:cs="Times New Roman"/>
          <w:sz w:val="28"/>
          <w:szCs w:val="28"/>
        </w:rPr>
      </w:pPr>
      <w:r w:rsidRPr="00D20D28">
        <w:rPr>
          <w:rFonts w:ascii="Times New Roman" w:hAnsi="Times New Roman" w:cs="Times New Roman"/>
          <w:sz w:val="28"/>
          <w:szCs w:val="28"/>
        </w:rPr>
        <w:t>ADR System in Bangladesh</w:t>
      </w:r>
    </w:p>
    <w:p w:rsidR="00EB4BA4" w:rsidRPr="00D20D28" w:rsidRDefault="00EB4BA4" w:rsidP="00EB4BA4">
      <w:pPr>
        <w:pBdr>
          <w:top w:val="nil"/>
          <w:left w:val="nil"/>
          <w:bottom w:val="nil"/>
          <w:right w:val="nil"/>
          <w:between w:val="nil"/>
        </w:pBdr>
        <w:spacing w:before="36"/>
        <w:ind w:left="14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There are different forms of ADR in Bangladesh. The main forms are briefly stated below:</w:t>
      </w:r>
    </w:p>
    <w:p w:rsidR="00EB4BA4" w:rsidRPr="00D20D28" w:rsidRDefault="00EB4BA4" w:rsidP="00EB4BA4">
      <w:pPr>
        <w:pBdr>
          <w:top w:val="nil"/>
          <w:left w:val="nil"/>
          <w:bottom w:val="nil"/>
          <w:right w:val="nil"/>
          <w:between w:val="nil"/>
        </w:pBdr>
        <w:spacing w:before="36"/>
        <w:ind w:left="140"/>
        <w:jc w:val="both"/>
        <w:rPr>
          <w:rFonts w:ascii="Times New Roman" w:hAnsi="Times New Roman" w:cs="Times New Roman"/>
          <w:b/>
          <w:bCs/>
          <w:color w:val="000000"/>
          <w:sz w:val="32"/>
          <w:szCs w:val="32"/>
        </w:rPr>
      </w:pPr>
      <w:r w:rsidRPr="00D20D28">
        <w:rPr>
          <w:rFonts w:ascii="Times New Roman" w:hAnsi="Times New Roman" w:cs="Times New Roman"/>
          <w:b/>
          <w:bCs/>
          <w:color w:val="000000"/>
          <w:sz w:val="32"/>
          <w:szCs w:val="32"/>
        </w:rPr>
        <w:t xml:space="preserve"> 4.1 </w:t>
      </w:r>
      <w:r w:rsidRPr="00D20D28">
        <w:rPr>
          <w:rFonts w:ascii="Times New Roman" w:hAnsi="Times New Roman" w:cs="Times New Roman"/>
          <w:b/>
          <w:bCs/>
          <w:sz w:val="28"/>
          <w:szCs w:val="28"/>
        </w:rPr>
        <w:t>Arbitration:</w:t>
      </w:r>
    </w:p>
    <w:p w:rsidR="00EB4BA4" w:rsidRPr="00D20D28" w:rsidRDefault="00EB4BA4" w:rsidP="00EB4BA4">
      <w:pPr>
        <w:pBdr>
          <w:top w:val="nil"/>
          <w:left w:val="nil"/>
          <w:bottom w:val="nil"/>
          <w:right w:val="nil"/>
          <w:between w:val="nil"/>
        </w:pBdr>
        <w:spacing w:before="160"/>
        <w:ind w:left="140" w:right="215"/>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Arbitration is an adjudicatory dispute resolute resolution process in which one or more arbitrators delivers judgment on the merits after an expedited, adversarial hearing, in which each party has the opportunity to present proofs and arguments. Arbitration is a private process by which the parties to a dispute submit their differences to the judgment of an impartial person or group appointed by mutual consent or statutory provision. Arbitration is procedurally less formal than court adjudication; procedural rules and substantive law may be set by the parties.</w:t>
      </w:r>
    </w:p>
    <w:p w:rsidR="00EB4BA4" w:rsidRPr="00D20D28" w:rsidRDefault="00EB4BA4" w:rsidP="00EB4BA4">
      <w:pPr>
        <w:pBdr>
          <w:top w:val="nil"/>
          <w:left w:val="nil"/>
          <w:bottom w:val="nil"/>
          <w:right w:val="nil"/>
          <w:between w:val="nil"/>
        </w:pBdr>
        <w:ind w:left="140" w:right="217"/>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After the hearing, the arbitrator issues an award. Some awards simply announce the decision, and others give reasons. The arbitration process may be binding or non- binding. When arbitration is binding, the decision is final, can be enforced by a court. When arbitration is non-binding, the arbitrator‘s award is advisory and can be final only if accepted by the parties.</w:t>
      </w:r>
      <w:r w:rsidRPr="00D20D28">
        <w:rPr>
          <w:rStyle w:val="FootnoteReference"/>
          <w:rFonts w:ascii="Times New Roman" w:hAnsi="Times New Roman" w:cs="Times New Roman"/>
          <w:color w:val="000000"/>
          <w:sz w:val="24"/>
          <w:szCs w:val="24"/>
        </w:rPr>
        <w:footnoteReference w:id="9"/>
      </w:r>
    </w:p>
    <w:p w:rsidR="00EB4BA4" w:rsidRPr="00D20D28" w:rsidRDefault="00EB4BA4" w:rsidP="00EB4BA4">
      <w:pPr>
        <w:pBdr>
          <w:top w:val="nil"/>
          <w:left w:val="nil"/>
          <w:bottom w:val="nil"/>
          <w:right w:val="nil"/>
          <w:between w:val="nil"/>
        </w:pBdr>
        <w:ind w:left="140" w:right="217"/>
        <w:jc w:val="both"/>
        <w:rPr>
          <w:rFonts w:ascii="Times New Roman" w:hAnsi="Times New Roman" w:cs="Times New Roman"/>
          <w:b/>
          <w:bCs/>
          <w:color w:val="000000"/>
          <w:sz w:val="32"/>
          <w:szCs w:val="32"/>
        </w:rPr>
      </w:pPr>
      <w:r w:rsidRPr="00D20D28">
        <w:rPr>
          <w:rFonts w:ascii="Times New Roman" w:hAnsi="Times New Roman" w:cs="Times New Roman"/>
          <w:b/>
          <w:bCs/>
          <w:color w:val="000000"/>
          <w:sz w:val="32"/>
          <w:szCs w:val="32"/>
        </w:rPr>
        <w:t xml:space="preserve"> </w:t>
      </w:r>
      <w:r w:rsidR="008172C8">
        <w:rPr>
          <w:rFonts w:ascii="Times New Roman" w:hAnsi="Times New Roman" w:cs="Times New Roman"/>
          <w:b/>
          <w:bCs/>
          <w:sz w:val="28"/>
          <w:szCs w:val="28"/>
        </w:rPr>
        <w:t>4.2</w:t>
      </w:r>
      <w:r w:rsidRPr="00D20D28">
        <w:rPr>
          <w:rFonts w:ascii="Times New Roman" w:hAnsi="Times New Roman" w:cs="Times New Roman"/>
          <w:b/>
          <w:bCs/>
          <w:sz w:val="28"/>
          <w:szCs w:val="28"/>
        </w:rPr>
        <w:t xml:space="preserve"> Mediation:</w:t>
      </w:r>
    </w:p>
    <w:p w:rsidR="00EB4BA4" w:rsidRPr="00D20D28" w:rsidRDefault="00EB4BA4" w:rsidP="00EB4BA4">
      <w:pPr>
        <w:pBdr>
          <w:top w:val="nil"/>
          <w:left w:val="nil"/>
          <w:bottom w:val="nil"/>
          <w:right w:val="nil"/>
          <w:between w:val="nil"/>
        </w:pBdr>
        <w:spacing w:before="157"/>
        <w:ind w:left="140" w:right="211"/>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Mediation is a voluntary and informal process in which the disputing parties select a neutral third party to assist them in reaching a mutually acceptable settlement. Unlike a judge or arbitrator, the mediator has no power to impose a solution on the disputants; instead, the mediator assists them in shaping solutions to meet their interests</w:t>
      </w:r>
      <w:r w:rsidRPr="00D20D28">
        <w:rPr>
          <w:rStyle w:val="FootnoteReference"/>
          <w:rFonts w:ascii="Times New Roman" w:hAnsi="Times New Roman" w:cs="Times New Roman"/>
          <w:color w:val="000000"/>
          <w:sz w:val="24"/>
          <w:szCs w:val="24"/>
        </w:rPr>
        <w:footnoteReference w:id="10"/>
      </w:r>
      <w:r w:rsidRPr="00D20D28">
        <w:rPr>
          <w:rFonts w:ascii="Times New Roman" w:hAnsi="Times New Roman" w:cs="Times New Roman"/>
          <w:color w:val="000000"/>
          <w:sz w:val="24"/>
          <w:szCs w:val="24"/>
        </w:rPr>
        <w:t xml:space="preserve">. The role of mediator and the mediation process may vary significantly, depending </w:t>
      </w:r>
      <w:proofErr w:type="spellStart"/>
      <w:r w:rsidRPr="00D20D28">
        <w:rPr>
          <w:rFonts w:ascii="Times New Roman" w:hAnsi="Times New Roman" w:cs="Times New Roman"/>
          <w:color w:val="000000"/>
          <w:sz w:val="24"/>
          <w:szCs w:val="24"/>
        </w:rPr>
        <w:t>no</w:t>
      </w:r>
      <w:proofErr w:type="spellEnd"/>
      <w:r w:rsidRPr="00D20D28">
        <w:rPr>
          <w:rFonts w:ascii="Times New Roman" w:hAnsi="Times New Roman" w:cs="Times New Roman"/>
          <w:color w:val="000000"/>
          <w:sz w:val="24"/>
          <w:szCs w:val="24"/>
        </w:rPr>
        <w:t xml:space="preserve"> the type of dispute and mediator‘s approach. Mediators can employ a wide-range of techniques, e.g. assist parties to communicate effectively and to develop a co-operative, problem-solving attitude, identify parties underlying interests; identify and narrow down issues; transmit messages between parties; explore possible options for agreement and the consequences of non-settlement. In mediation the parties have the opportunity to describe the issues, discus their interests, understanding, and feelings, provide each other with information and explore ideas for the resolution of the dispute.</w:t>
      </w:r>
    </w:p>
    <w:p w:rsidR="00EB4BA4" w:rsidRPr="00D20D28" w:rsidRDefault="00EB4BA4" w:rsidP="00EB4BA4">
      <w:pPr>
        <w:pBdr>
          <w:top w:val="nil"/>
          <w:left w:val="nil"/>
          <w:bottom w:val="nil"/>
          <w:right w:val="nil"/>
          <w:between w:val="nil"/>
        </w:pBdr>
        <w:spacing w:before="157"/>
        <w:ind w:left="140" w:right="211"/>
        <w:jc w:val="both"/>
        <w:rPr>
          <w:rFonts w:ascii="Times New Roman" w:hAnsi="Times New Roman" w:cs="Times New Roman"/>
          <w:b/>
          <w:bCs/>
          <w:color w:val="000000"/>
          <w:sz w:val="28"/>
          <w:szCs w:val="28"/>
        </w:rPr>
      </w:pPr>
      <w:r w:rsidRPr="00D20D28">
        <w:rPr>
          <w:rFonts w:ascii="Times New Roman" w:hAnsi="Times New Roman" w:cs="Times New Roman"/>
          <w:b/>
          <w:bCs/>
          <w:sz w:val="24"/>
          <w:szCs w:val="24"/>
        </w:rPr>
        <w:t>How does mediation differ from arbitration?</w:t>
      </w:r>
    </w:p>
    <w:p w:rsidR="00EB4BA4" w:rsidRPr="00D20D28" w:rsidRDefault="00EB4BA4" w:rsidP="00EB4BA4">
      <w:pPr>
        <w:pBdr>
          <w:top w:val="nil"/>
          <w:left w:val="nil"/>
          <w:bottom w:val="nil"/>
          <w:right w:val="nil"/>
          <w:between w:val="nil"/>
        </w:pBdr>
        <w:spacing w:before="36"/>
        <w:ind w:left="140" w:right="219"/>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Arbitration is different from mediation because the neutral arbitration has the authority to make a decision about the dispute. The arbitration process is similar to a trial in that the parties make opening statements and present evidence to the arbitrator. Compared to traditional trials, </w:t>
      </w:r>
      <w:r w:rsidRPr="00D20D28">
        <w:rPr>
          <w:rFonts w:ascii="Times New Roman" w:hAnsi="Times New Roman" w:cs="Times New Roman"/>
          <w:color w:val="000000"/>
          <w:sz w:val="24"/>
          <w:szCs w:val="24"/>
        </w:rPr>
        <w:lastRenderedPageBreak/>
        <w:t>arbitration can usually be completed more quickly and it is less formal. For example, often the parties do not have to follow laws of evidence and, in some cases the arbitrator is not to apply the governing law.</w:t>
      </w:r>
      <w:r w:rsidRPr="00D20D28">
        <w:rPr>
          <w:rStyle w:val="FootnoteReference"/>
          <w:rFonts w:ascii="Times New Roman" w:hAnsi="Times New Roman" w:cs="Times New Roman"/>
          <w:color w:val="000000"/>
          <w:sz w:val="24"/>
          <w:szCs w:val="24"/>
        </w:rPr>
        <w:footnoteReference w:id="11"/>
      </w:r>
    </w:p>
    <w:p w:rsidR="00EB4BA4" w:rsidRPr="00D20D28" w:rsidRDefault="00EB4BA4" w:rsidP="00EB4BA4">
      <w:pPr>
        <w:pBdr>
          <w:top w:val="nil"/>
          <w:left w:val="nil"/>
          <w:bottom w:val="nil"/>
          <w:right w:val="nil"/>
          <w:between w:val="nil"/>
        </w:pBdr>
        <w:spacing w:before="36"/>
        <w:ind w:left="140" w:right="219"/>
        <w:jc w:val="both"/>
        <w:rPr>
          <w:rFonts w:ascii="Times New Roman" w:hAnsi="Times New Roman" w:cs="Times New Roman"/>
          <w:color w:val="000000"/>
          <w:sz w:val="24"/>
          <w:szCs w:val="24"/>
        </w:rPr>
      </w:pPr>
      <w:r w:rsidRPr="00D20D28">
        <w:rPr>
          <w:rFonts w:ascii="Times New Roman" w:hAnsi="Times New Roman" w:cs="Times New Roman"/>
          <w:b/>
          <w:bCs/>
          <w:sz w:val="28"/>
          <w:szCs w:val="28"/>
        </w:rPr>
        <w:t>4.3 Conciliation:</w:t>
      </w:r>
    </w:p>
    <w:p w:rsidR="00EB4BA4" w:rsidRPr="00D20D28" w:rsidRDefault="00EB4BA4" w:rsidP="00EB4BA4">
      <w:pPr>
        <w:pBdr>
          <w:top w:val="nil"/>
          <w:left w:val="nil"/>
          <w:bottom w:val="nil"/>
          <w:right w:val="nil"/>
          <w:between w:val="nil"/>
        </w:pBdr>
        <w:spacing w:before="160"/>
        <w:ind w:left="140" w:right="221"/>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Conciliation is a type of mediation whereby the disputing parties use a neutral third party, a conciliator, who meets the parties separately in an attempt to resolve their differences. Conciliation differs from mediation the goal is to conciliate, most of the time by seeking concessions. In conciliation the parties seldom, if ever, actually face each other across the table in the presence of the conciliator, instead a conciliator meets with the parties separately. Such form of conciliation is called shuttle diplomacy.</w:t>
      </w:r>
      <w:r w:rsidRPr="00D20D28">
        <w:rPr>
          <w:rStyle w:val="FootnoteReference"/>
          <w:rFonts w:ascii="Times New Roman" w:hAnsi="Times New Roman" w:cs="Times New Roman"/>
          <w:color w:val="000000"/>
          <w:sz w:val="24"/>
          <w:szCs w:val="24"/>
        </w:rPr>
        <w:footnoteReference w:id="12"/>
      </w:r>
    </w:p>
    <w:p w:rsidR="00EB4BA4" w:rsidRPr="00D20D28" w:rsidRDefault="00EB4BA4" w:rsidP="00EB4BA4">
      <w:pPr>
        <w:pBdr>
          <w:top w:val="nil"/>
          <w:left w:val="nil"/>
          <w:bottom w:val="nil"/>
          <w:right w:val="nil"/>
          <w:between w:val="nil"/>
        </w:pBdr>
        <w:ind w:left="140" w:right="216"/>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Mediation and conciliation systems are very similar in that they interject a third person between the disputants, either to mediate a specific dispute or to reconcile their relationship. Mediators and conciliators may simply facilitate communication, or may help direct and structure a settlement, but they do not have the authority to decide or rule on a settlement.</w:t>
      </w:r>
      <w:r w:rsidRPr="00D20D28">
        <w:rPr>
          <w:rStyle w:val="FootnoteReference"/>
          <w:rFonts w:ascii="Times New Roman" w:hAnsi="Times New Roman" w:cs="Times New Roman"/>
          <w:color w:val="000000"/>
          <w:sz w:val="24"/>
          <w:szCs w:val="24"/>
        </w:rPr>
        <w:footnoteReference w:id="13"/>
      </w:r>
    </w:p>
    <w:p w:rsidR="00EB4BA4" w:rsidRPr="00D20D28" w:rsidRDefault="00EB4BA4" w:rsidP="00EB4BA4">
      <w:pPr>
        <w:pBdr>
          <w:top w:val="nil"/>
          <w:left w:val="nil"/>
          <w:bottom w:val="nil"/>
          <w:right w:val="nil"/>
          <w:between w:val="nil"/>
        </w:pBdr>
        <w:spacing w:before="36"/>
        <w:ind w:left="140"/>
        <w:rPr>
          <w:rFonts w:ascii="Times New Roman" w:hAnsi="Times New Roman" w:cs="Times New Roman"/>
          <w:color w:val="000000"/>
          <w:sz w:val="24"/>
          <w:szCs w:val="24"/>
        </w:rPr>
      </w:pPr>
      <w:r w:rsidRPr="00D20D28">
        <w:rPr>
          <w:rFonts w:ascii="Times New Roman" w:hAnsi="Times New Roman" w:cs="Times New Roman"/>
          <w:color w:val="000000"/>
          <w:sz w:val="24"/>
          <w:szCs w:val="24"/>
        </w:rPr>
        <w:t>The salient features of deference in techniques are as below:</w:t>
      </w:r>
    </w:p>
    <w:tbl>
      <w:tblPr>
        <w:tblW w:w="9137" w:type="dxa"/>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86"/>
        <w:gridCol w:w="7351"/>
      </w:tblGrid>
      <w:tr w:rsidR="00EB4BA4" w:rsidRPr="00D20D28" w:rsidTr="003532E9">
        <w:trPr>
          <w:trHeight w:val="503"/>
        </w:trPr>
        <w:tc>
          <w:tcPr>
            <w:tcW w:w="1786" w:type="dxa"/>
          </w:tcPr>
          <w:p w:rsidR="00EB4BA4" w:rsidRPr="00D20D28" w:rsidRDefault="00EB4BA4" w:rsidP="003532E9">
            <w:pPr>
              <w:pBdr>
                <w:top w:val="nil"/>
                <w:left w:val="nil"/>
                <w:bottom w:val="nil"/>
                <w:right w:val="nil"/>
                <w:between w:val="nil"/>
              </w:pBdr>
              <w:ind w:left="107"/>
              <w:rPr>
                <w:rFonts w:ascii="Times New Roman" w:hAnsi="Times New Roman" w:cs="Times New Roman"/>
                <w:color w:val="000000"/>
                <w:sz w:val="24"/>
                <w:szCs w:val="24"/>
              </w:rPr>
            </w:pPr>
            <w:r w:rsidRPr="00D20D28">
              <w:rPr>
                <w:rFonts w:ascii="Times New Roman" w:hAnsi="Times New Roman" w:cs="Times New Roman"/>
                <w:color w:val="000000"/>
                <w:sz w:val="24"/>
                <w:szCs w:val="24"/>
              </w:rPr>
              <w:t>Mode</w:t>
            </w:r>
          </w:p>
        </w:tc>
        <w:tc>
          <w:tcPr>
            <w:tcW w:w="7351" w:type="dxa"/>
          </w:tcPr>
          <w:p w:rsidR="00EB4BA4" w:rsidRPr="00D20D28" w:rsidRDefault="00EB4BA4" w:rsidP="003532E9">
            <w:pPr>
              <w:pBdr>
                <w:top w:val="nil"/>
                <w:left w:val="nil"/>
                <w:bottom w:val="nil"/>
                <w:right w:val="nil"/>
                <w:between w:val="nil"/>
              </w:pBdr>
              <w:ind w:left="107"/>
              <w:rPr>
                <w:rFonts w:ascii="Times New Roman" w:hAnsi="Times New Roman" w:cs="Times New Roman"/>
                <w:color w:val="000000"/>
                <w:sz w:val="24"/>
                <w:szCs w:val="24"/>
              </w:rPr>
            </w:pPr>
            <w:r w:rsidRPr="00D20D28">
              <w:rPr>
                <w:rFonts w:ascii="Times New Roman" w:hAnsi="Times New Roman" w:cs="Times New Roman"/>
                <w:color w:val="000000"/>
                <w:sz w:val="24"/>
                <w:szCs w:val="24"/>
              </w:rPr>
              <w:t>Distinctive features</w:t>
            </w:r>
          </w:p>
        </w:tc>
      </w:tr>
      <w:tr w:rsidR="00EB4BA4" w:rsidRPr="00D20D28" w:rsidTr="003532E9">
        <w:trPr>
          <w:trHeight w:val="827"/>
        </w:trPr>
        <w:tc>
          <w:tcPr>
            <w:tcW w:w="1786" w:type="dxa"/>
          </w:tcPr>
          <w:p w:rsidR="00EB4BA4" w:rsidRPr="00D20D28" w:rsidRDefault="00EB4BA4" w:rsidP="003532E9">
            <w:pPr>
              <w:pBdr>
                <w:top w:val="nil"/>
                <w:left w:val="nil"/>
                <w:bottom w:val="nil"/>
                <w:right w:val="nil"/>
                <w:between w:val="nil"/>
              </w:pBdr>
              <w:ind w:left="107"/>
              <w:rPr>
                <w:rFonts w:ascii="Times New Roman" w:hAnsi="Times New Roman" w:cs="Times New Roman"/>
                <w:color w:val="000000"/>
                <w:sz w:val="24"/>
                <w:szCs w:val="24"/>
              </w:rPr>
            </w:pPr>
            <w:r w:rsidRPr="00D20D28">
              <w:rPr>
                <w:rFonts w:ascii="Times New Roman" w:hAnsi="Times New Roman" w:cs="Times New Roman"/>
                <w:color w:val="000000"/>
                <w:sz w:val="24"/>
                <w:szCs w:val="24"/>
              </w:rPr>
              <w:t>Negotiation</w:t>
            </w:r>
          </w:p>
        </w:tc>
        <w:tc>
          <w:tcPr>
            <w:tcW w:w="7351" w:type="dxa"/>
          </w:tcPr>
          <w:p w:rsidR="00EB4BA4" w:rsidRPr="00D20D28" w:rsidRDefault="00EB4BA4" w:rsidP="00EB4BA4">
            <w:pPr>
              <w:widowControl w:val="0"/>
              <w:numPr>
                <w:ilvl w:val="0"/>
                <w:numId w:val="4"/>
              </w:numPr>
              <w:pBdr>
                <w:top w:val="nil"/>
                <w:left w:val="nil"/>
                <w:bottom w:val="nil"/>
                <w:right w:val="nil"/>
                <w:between w:val="nil"/>
              </w:pBdr>
              <w:tabs>
                <w:tab w:val="left" w:pos="288"/>
              </w:tabs>
              <w:spacing w:after="0"/>
              <w:ind w:hanging="181"/>
              <w:rPr>
                <w:rFonts w:ascii="Times New Roman" w:hAnsi="Times New Roman" w:cs="Times New Roman"/>
                <w:color w:val="000000"/>
              </w:rPr>
            </w:pPr>
            <w:r w:rsidRPr="00D20D28">
              <w:rPr>
                <w:rFonts w:ascii="Times New Roman" w:hAnsi="Times New Roman" w:cs="Times New Roman"/>
                <w:color w:val="000000"/>
                <w:sz w:val="24"/>
                <w:szCs w:val="24"/>
              </w:rPr>
              <w:t>on third party</w:t>
            </w:r>
          </w:p>
          <w:p w:rsidR="00EB4BA4" w:rsidRPr="00D20D28" w:rsidRDefault="00EB4BA4" w:rsidP="00EB4BA4">
            <w:pPr>
              <w:widowControl w:val="0"/>
              <w:numPr>
                <w:ilvl w:val="0"/>
                <w:numId w:val="4"/>
              </w:numPr>
              <w:pBdr>
                <w:top w:val="nil"/>
                <w:left w:val="nil"/>
                <w:bottom w:val="nil"/>
                <w:right w:val="nil"/>
                <w:between w:val="nil"/>
              </w:pBdr>
              <w:tabs>
                <w:tab w:val="left" w:pos="288"/>
              </w:tabs>
              <w:spacing w:before="139" w:after="0"/>
              <w:ind w:hanging="181"/>
              <w:rPr>
                <w:rFonts w:ascii="Times New Roman" w:hAnsi="Times New Roman" w:cs="Times New Roman"/>
                <w:color w:val="000000"/>
              </w:rPr>
            </w:pPr>
            <w:r w:rsidRPr="00D20D28">
              <w:rPr>
                <w:rFonts w:ascii="Times New Roman" w:hAnsi="Times New Roman" w:cs="Times New Roman"/>
                <w:color w:val="000000"/>
                <w:sz w:val="24"/>
                <w:szCs w:val="24"/>
              </w:rPr>
              <w:t>bargaining between the parties</w:t>
            </w:r>
          </w:p>
        </w:tc>
      </w:tr>
      <w:tr w:rsidR="00EB4BA4" w:rsidRPr="00D20D28" w:rsidTr="003532E9">
        <w:trPr>
          <w:trHeight w:val="830"/>
        </w:trPr>
        <w:tc>
          <w:tcPr>
            <w:tcW w:w="1786" w:type="dxa"/>
          </w:tcPr>
          <w:p w:rsidR="00EB4BA4" w:rsidRPr="00D20D28" w:rsidRDefault="00EB4BA4" w:rsidP="003532E9">
            <w:pPr>
              <w:pBdr>
                <w:top w:val="nil"/>
                <w:left w:val="nil"/>
                <w:bottom w:val="nil"/>
                <w:right w:val="nil"/>
                <w:between w:val="nil"/>
              </w:pBdr>
              <w:ind w:left="107"/>
              <w:rPr>
                <w:rFonts w:ascii="Times New Roman" w:hAnsi="Times New Roman" w:cs="Times New Roman"/>
                <w:color w:val="000000"/>
                <w:sz w:val="24"/>
                <w:szCs w:val="24"/>
              </w:rPr>
            </w:pPr>
            <w:r w:rsidRPr="00D20D28">
              <w:rPr>
                <w:rFonts w:ascii="Times New Roman" w:hAnsi="Times New Roman" w:cs="Times New Roman"/>
                <w:color w:val="000000"/>
                <w:sz w:val="24"/>
                <w:szCs w:val="24"/>
              </w:rPr>
              <w:t>Mediation</w:t>
            </w:r>
          </w:p>
        </w:tc>
        <w:tc>
          <w:tcPr>
            <w:tcW w:w="7351" w:type="dxa"/>
          </w:tcPr>
          <w:p w:rsidR="00EB4BA4" w:rsidRPr="00D20D28" w:rsidRDefault="00EB4BA4" w:rsidP="00EB4BA4">
            <w:pPr>
              <w:widowControl w:val="0"/>
              <w:numPr>
                <w:ilvl w:val="0"/>
                <w:numId w:val="3"/>
              </w:numPr>
              <w:pBdr>
                <w:top w:val="nil"/>
                <w:left w:val="nil"/>
                <w:bottom w:val="nil"/>
                <w:right w:val="nil"/>
                <w:between w:val="nil"/>
              </w:pBdr>
              <w:tabs>
                <w:tab w:val="left" w:pos="288"/>
              </w:tabs>
              <w:spacing w:after="0"/>
              <w:ind w:hanging="181"/>
              <w:rPr>
                <w:rFonts w:ascii="Times New Roman" w:hAnsi="Times New Roman" w:cs="Times New Roman"/>
                <w:color w:val="000000"/>
              </w:rPr>
            </w:pPr>
            <w:r w:rsidRPr="00D20D28">
              <w:rPr>
                <w:rFonts w:ascii="Times New Roman" w:hAnsi="Times New Roman" w:cs="Times New Roman"/>
                <w:color w:val="000000"/>
                <w:sz w:val="24"/>
                <w:szCs w:val="24"/>
              </w:rPr>
              <w:t>mediator must be present before the disputing parties</w:t>
            </w:r>
          </w:p>
          <w:p w:rsidR="00EB4BA4" w:rsidRPr="00D20D28" w:rsidRDefault="00EB4BA4" w:rsidP="00EB4BA4">
            <w:pPr>
              <w:widowControl w:val="0"/>
              <w:numPr>
                <w:ilvl w:val="0"/>
                <w:numId w:val="3"/>
              </w:numPr>
              <w:pBdr>
                <w:top w:val="nil"/>
                <w:left w:val="nil"/>
                <w:bottom w:val="nil"/>
                <w:right w:val="nil"/>
                <w:between w:val="nil"/>
              </w:pBdr>
              <w:tabs>
                <w:tab w:val="left" w:pos="288"/>
              </w:tabs>
              <w:spacing w:before="137" w:after="0"/>
              <w:ind w:hanging="181"/>
              <w:rPr>
                <w:rFonts w:ascii="Times New Roman" w:hAnsi="Times New Roman" w:cs="Times New Roman"/>
                <w:color w:val="000000"/>
              </w:rPr>
            </w:pPr>
            <w:r w:rsidRPr="00D20D28">
              <w:rPr>
                <w:rFonts w:ascii="Times New Roman" w:hAnsi="Times New Roman" w:cs="Times New Roman"/>
                <w:color w:val="000000"/>
                <w:sz w:val="24"/>
                <w:szCs w:val="24"/>
              </w:rPr>
              <w:t>mediator cannot impose his decision</w:t>
            </w:r>
          </w:p>
        </w:tc>
      </w:tr>
      <w:tr w:rsidR="00EB4BA4" w:rsidRPr="00D20D28" w:rsidTr="003532E9">
        <w:trPr>
          <w:trHeight w:val="1241"/>
        </w:trPr>
        <w:tc>
          <w:tcPr>
            <w:tcW w:w="1786" w:type="dxa"/>
          </w:tcPr>
          <w:p w:rsidR="00EB4BA4" w:rsidRPr="00D20D28" w:rsidRDefault="00EB4BA4" w:rsidP="003532E9">
            <w:pPr>
              <w:pBdr>
                <w:top w:val="nil"/>
                <w:left w:val="nil"/>
                <w:bottom w:val="nil"/>
                <w:right w:val="nil"/>
                <w:between w:val="nil"/>
              </w:pBdr>
              <w:ind w:left="107"/>
              <w:rPr>
                <w:rFonts w:ascii="Times New Roman" w:hAnsi="Times New Roman" w:cs="Times New Roman"/>
                <w:color w:val="000000"/>
                <w:sz w:val="24"/>
                <w:szCs w:val="24"/>
              </w:rPr>
            </w:pPr>
            <w:r w:rsidRPr="00D20D28">
              <w:rPr>
                <w:rFonts w:ascii="Times New Roman" w:hAnsi="Times New Roman" w:cs="Times New Roman"/>
                <w:color w:val="000000"/>
                <w:sz w:val="24"/>
                <w:szCs w:val="24"/>
              </w:rPr>
              <w:t>Conciliation</w:t>
            </w:r>
          </w:p>
        </w:tc>
        <w:tc>
          <w:tcPr>
            <w:tcW w:w="7351" w:type="dxa"/>
          </w:tcPr>
          <w:p w:rsidR="00EB4BA4" w:rsidRPr="00D20D28" w:rsidRDefault="00EB4BA4" w:rsidP="00EB4BA4">
            <w:pPr>
              <w:widowControl w:val="0"/>
              <w:numPr>
                <w:ilvl w:val="0"/>
                <w:numId w:val="2"/>
              </w:numPr>
              <w:pBdr>
                <w:top w:val="nil"/>
                <w:left w:val="nil"/>
                <w:bottom w:val="nil"/>
                <w:right w:val="nil"/>
                <w:between w:val="nil"/>
              </w:pBdr>
              <w:tabs>
                <w:tab w:val="left" w:pos="302"/>
                <w:tab w:val="left" w:pos="925"/>
              </w:tabs>
              <w:spacing w:after="0"/>
              <w:ind w:right="102" w:firstLine="0"/>
              <w:rPr>
                <w:rFonts w:ascii="Times New Roman" w:hAnsi="Times New Roman" w:cs="Times New Roman"/>
                <w:color w:val="000000"/>
              </w:rPr>
            </w:pPr>
            <w:r w:rsidRPr="00D20D28">
              <w:rPr>
                <w:rFonts w:ascii="Times New Roman" w:hAnsi="Times New Roman" w:cs="Times New Roman"/>
                <w:color w:val="000000"/>
                <w:sz w:val="24"/>
                <w:szCs w:val="24"/>
              </w:rPr>
              <w:t>conciliation meets parties separately and tries his best to bring solution for</w:t>
            </w:r>
            <w:r w:rsidRPr="00D20D28">
              <w:rPr>
                <w:rFonts w:ascii="Times New Roman" w:hAnsi="Times New Roman" w:cs="Times New Roman"/>
                <w:color w:val="000000"/>
                <w:sz w:val="24"/>
                <w:szCs w:val="24"/>
              </w:rPr>
              <w:tab/>
              <w:t>both the parties</w:t>
            </w:r>
          </w:p>
          <w:p w:rsidR="00EB4BA4" w:rsidRPr="00D20D28" w:rsidRDefault="00EB4BA4" w:rsidP="00EB4BA4">
            <w:pPr>
              <w:widowControl w:val="0"/>
              <w:numPr>
                <w:ilvl w:val="0"/>
                <w:numId w:val="2"/>
              </w:numPr>
              <w:pBdr>
                <w:top w:val="nil"/>
                <w:left w:val="nil"/>
                <w:bottom w:val="nil"/>
                <w:right w:val="nil"/>
                <w:between w:val="nil"/>
              </w:pBdr>
              <w:tabs>
                <w:tab w:val="left" w:pos="288"/>
              </w:tabs>
              <w:spacing w:after="0"/>
              <w:ind w:left="287" w:hanging="181"/>
              <w:rPr>
                <w:rFonts w:ascii="Times New Roman" w:hAnsi="Times New Roman" w:cs="Times New Roman"/>
                <w:color w:val="000000"/>
              </w:rPr>
            </w:pPr>
            <w:r w:rsidRPr="00D20D28">
              <w:rPr>
                <w:rFonts w:ascii="Times New Roman" w:hAnsi="Times New Roman" w:cs="Times New Roman"/>
                <w:color w:val="000000"/>
                <w:sz w:val="24"/>
                <w:szCs w:val="24"/>
              </w:rPr>
              <w:t>conciliator cannot impose his decision</w:t>
            </w:r>
          </w:p>
        </w:tc>
      </w:tr>
      <w:tr w:rsidR="00EB4BA4" w:rsidRPr="00D20D28" w:rsidTr="003532E9">
        <w:trPr>
          <w:trHeight w:val="414"/>
        </w:trPr>
        <w:tc>
          <w:tcPr>
            <w:tcW w:w="1786" w:type="dxa"/>
          </w:tcPr>
          <w:p w:rsidR="00EB4BA4" w:rsidRPr="00D20D28" w:rsidRDefault="00EB4BA4" w:rsidP="003532E9">
            <w:pPr>
              <w:pBdr>
                <w:top w:val="nil"/>
                <w:left w:val="nil"/>
                <w:bottom w:val="nil"/>
                <w:right w:val="nil"/>
                <w:between w:val="nil"/>
              </w:pBdr>
              <w:ind w:left="107"/>
              <w:rPr>
                <w:rFonts w:ascii="Times New Roman" w:hAnsi="Times New Roman" w:cs="Times New Roman"/>
                <w:color w:val="000000"/>
                <w:sz w:val="24"/>
                <w:szCs w:val="24"/>
              </w:rPr>
            </w:pPr>
            <w:r w:rsidRPr="00D20D28">
              <w:rPr>
                <w:rFonts w:ascii="Times New Roman" w:hAnsi="Times New Roman" w:cs="Times New Roman"/>
                <w:color w:val="000000"/>
                <w:sz w:val="24"/>
                <w:szCs w:val="24"/>
              </w:rPr>
              <w:t>Arbitration</w:t>
            </w:r>
          </w:p>
        </w:tc>
        <w:tc>
          <w:tcPr>
            <w:tcW w:w="7351" w:type="dxa"/>
          </w:tcPr>
          <w:p w:rsidR="00EB4BA4" w:rsidRPr="00D20D28" w:rsidRDefault="00EB4BA4" w:rsidP="003532E9">
            <w:pPr>
              <w:pBdr>
                <w:top w:val="nil"/>
                <w:left w:val="nil"/>
                <w:bottom w:val="nil"/>
                <w:right w:val="nil"/>
                <w:between w:val="nil"/>
              </w:pBdr>
              <w:ind w:left="107"/>
              <w:rPr>
                <w:rFonts w:ascii="Times New Roman" w:hAnsi="Times New Roman" w:cs="Times New Roman"/>
                <w:color w:val="000000"/>
                <w:sz w:val="24"/>
                <w:szCs w:val="24"/>
              </w:rPr>
            </w:pPr>
            <w:r w:rsidRPr="00D20D28">
              <w:rPr>
                <w:rFonts w:ascii="Times New Roman" w:hAnsi="Times New Roman" w:cs="Times New Roman"/>
                <w:color w:val="000000"/>
                <w:sz w:val="24"/>
                <w:szCs w:val="24"/>
              </w:rPr>
              <w:t>* arbitration has authority to impose a decision to the parties</w:t>
            </w:r>
          </w:p>
        </w:tc>
      </w:tr>
    </w:tbl>
    <w:p w:rsidR="00EB4BA4" w:rsidRPr="00D20D28" w:rsidRDefault="00EB4BA4" w:rsidP="00EB4BA4">
      <w:pPr>
        <w:jc w:val="center"/>
        <w:rPr>
          <w:rFonts w:ascii="Times New Roman" w:hAnsi="Times New Roman" w:cs="Times New Roman"/>
          <w:sz w:val="28"/>
          <w:szCs w:val="28"/>
        </w:rPr>
      </w:pPr>
    </w:p>
    <w:p w:rsidR="00EB4BA4" w:rsidRPr="00D20D28" w:rsidRDefault="00EB4BA4" w:rsidP="00EB4BA4">
      <w:pPr>
        <w:jc w:val="center"/>
        <w:rPr>
          <w:rFonts w:ascii="Times New Roman" w:hAnsi="Times New Roman" w:cs="Times New Roman"/>
          <w:sz w:val="28"/>
          <w:szCs w:val="28"/>
        </w:rPr>
      </w:pPr>
    </w:p>
    <w:p w:rsidR="00EB4BA4" w:rsidRPr="00D20D28" w:rsidRDefault="00EB4BA4" w:rsidP="00EB4BA4">
      <w:pPr>
        <w:pBdr>
          <w:top w:val="nil"/>
          <w:left w:val="nil"/>
          <w:bottom w:val="nil"/>
          <w:right w:val="nil"/>
          <w:between w:val="nil"/>
        </w:pBdr>
        <w:spacing w:before="56"/>
        <w:ind w:left="140" w:right="214"/>
        <w:jc w:val="both"/>
        <w:rPr>
          <w:rFonts w:ascii="Times New Roman" w:hAnsi="Times New Roman" w:cs="Times New Roman"/>
          <w:color w:val="000000"/>
          <w:sz w:val="28"/>
          <w:szCs w:val="28"/>
        </w:rPr>
      </w:pPr>
      <w:r w:rsidRPr="00D20D28">
        <w:rPr>
          <w:rFonts w:ascii="Times New Roman" w:hAnsi="Times New Roman" w:cs="Times New Roman"/>
          <w:color w:val="000000"/>
          <w:sz w:val="28"/>
          <w:szCs w:val="28"/>
        </w:rPr>
        <w:t>4.4 Negotiation</w:t>
      </w:r>
    </w:p>
    <w:p w:rsidR="00EB4BA4" w:rsidRPr="00D20D28" w:rsidRDefault="00EB4BA4" w:rsidP="00EB4BA4">
      <w:pPr>
        <w:pBdr>
          <w:top w:val="nil"/>
          <w:left w:val="nil"/>
          <w:bottom w:val="nil"/>
          <w:right w:val="nil"/>
          <w:between w:val="nil"/>
        </w:pBdr>
        <w:spacing w:before="56"/>
        <w:ind w:left="140" w:right="214"/>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lastRenderedPageBreak/>
        <w:t>Negotiation is the most common form of alternative dispute resolution. Negotiation is face to face discussion between the parties with a view to reaching an amicable settlement. It is the process by which the parties voluntary seek a mutually acceptable agreement to resolve their common dispute. Compared with process involving third parties, generally negotiation allows the disputants themselves to control the process and the solution. In other words, negotiation system creates a structure to encourage and facilitate direct settlement between parties to a dispute, without the intervention of a third party</w:t>
      </w:r>
      <w:r w:rsidRPr="00D20D28">
        <w:rPr>
          <w:rStyle w:val="FootnoteReference"/>
          <w:rFonts w:ascii="Times New Roman" w:hAnsi="Times New Roman" w:cs="Times New Roman"/>
          <w:color w:val="000000"/>
          <w:sz w:val="24"/>
          <w:szCs w:val="24"/>
        </w:rPr>
        <w:footnoteReference w:id="14"/>
      </w:r>
      <w:r w:rsidRPr="00D20D28">
        <w:rPr>
          <w:rFonts w:ascii="Times New Roman" w:hAnsi="Times New Roman" w:cs="Times New Roman"/>
          <w:color w:val="000000"/>
          <w:sz w:val="24"/>
          <w:szCs w:val="24"/>
        </w:rPr>
        <w:t>. The disputing parties may be represented by attorneys in negotiation. Negotiation is different from mediation in that there is no neutral third party may or individual to assist the parties to negotiate. However, sometimes a third party may involve a negotiation and when a third party is involved, he usually breaks the ice and brings the parties to the negotiation table and then withdraws from the negotiation process. Bargaining is a common feature of the negotiation process. This feature also makes it different from mediation and arbitration.</w:t>
      </w:r>
    </w:p>
    <w:p w:rsidR="00EB4BA4" w:rsidRPr="00D20D28" w:rsidRDefault="00EB4BA4" w:rsidP="00EB4BA4">
      <w:pPr>
        <w:pBdr>
          <w:top w:val="nil"/>
          <w:left w:val="nil"/>
          <w:bottom w:val="nil"/>
          <w:right w:val="nil"/>
          <w:between w:val="nil"/>
        </w:pBdr>
        <w:spacing w:before="56"/>
        <w:ind w:left="140" w:right="214"/>
        <w:jc w:val="both"/>
        <w:rPr>
          <w:rFonts w:ascii="Times New Roman" w:hAnsi="Times New Roman" w:cs="Times New Roman"/>
          <w:color w:val="000000"/>
          <w:sz w:val="24"/>
          <w:szCs w:val="24"/>
        </w:rPr>
      </w:pPr>
      <w:r w:rsidRPr="00D20D28">
        <w:rPr>
          <w:rFonts w:ascii="Times New Roman" w:hAnsi="Times New Roman" w:cs="Times New Roman"/>
        </w:rPr>
        <w:t>Mini-trial:</w:t>
      </w:r>
    </w:p>
    <w:p w:rsidR="00EB4BA4" w:rsidRPr="00D20D28" w:rsidRDefault="00EB4BA4" w:rsidP="00EB4BA4">
      <w:pPr>
        <w:pBdr>
          <w:top w:val="nil"/>
          <w:left w:val="nil"/>
          <w:bottom w:val="nil"/>
          <w:right w:val="nil"/>
          <w:between w:val="nil"/>
        </w:pBdr>
        <w:spacing w:before="29"/>
        <w:ind w:left="140" w:right="218"/>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 mini-trial, a development in ADR, is finding it‘s in resolving large-scale disputes involving complex questions of mixed law and fact, such as product liability, massive construction, and anti-trust cases. In a mini-trail, each party present its case as in a regular trial, but with the notable difference that the case is tried by the parties themselves, and the presentations are dramatically abbreviated. In a mini-trail, lawyers and experts present a condensed version of the case to top management of both parties. Often, a neutral adviser-sometimes an expert in the subject area sits with management and conducts the hearing. After these presentations, top management representative by now more aware of the strengths and unable to do so, they often ask for the neutral adviser‘s best as to the probable outcome of the case. They then resume negotiations.</w:t>
      </w:r>
    </w:p>
    <w:p w:rsidR="00EB4BA4" w:rsidRPr="00D20D28" w:rsidRDefault="00EB4BA4" w:rsidP="00EB4BA4">
      <w:pPr>
        <w:pBdr>
          <w:top w:val="nil"/>
          <w:left w:val="nil"/>
          <w:bottom w:val="nil"/>
          <w:right w:val="nil"/>
          <w:between w:val="nil"/>
        </w:pBdr>
        <w:rPr>
          <w:rFonts w:ascii="Times New Roman" w:hAnsi="Times New Roman" w:cs="Times New Roman"/>
          <w:color w:val="000000"/>
          <w:sz w:val="36"/>
          <w:szCs w:val="36"/>
        </w:rPr>
      </w:pPr>
    </w:p>
    <w:p w:rsidR="00EB4BA4" w:rsidRPr="00D20D28" w:rsidRDefault="00EB4BA4" w:rsidP="00EB4BA4">
      <w:pPr>
        <w:pBdr>
          <w:top w:val="nil"/>
          <w:left w:val="nil"/>
          <w:bottom w:val="nil"/>
          <w:right w:val="nil"/>
          <w:between w:val="nil"/>
        </w:pBdr>
        <w:ind w:left="140" w:right="215"/>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 key to the success of this approach is the presence of both side‘s top officials and the exchange of information that place during the mini-trial. Too often, pre-litigation work has insulated top management from the true strengths and weaknesses of their cases. Mini-trial presentations allow them to see the dispute as it would appear to an outsider and set the stage for a co-operative settlement.</w:t>
      </w:r>
      <w:r w:rsidRPr="00D20D28">
        <w:rPr>
          <w:rStyle w:val="FootnoteReference"/>
          <w:rFonts w:ascii="Times New Roman" w:hAnsi="Times New Roman" w:cs="Times New Roman"/>
          <w:color w:val="000000"/>
          <w:sz w:val="24"/>
          <w:szCs w:val="24"/>
        </w:rPr>
        <w:footnoteReference w:id="15"/>
      </w:r>
    </w:p>
    <w:p w:rsidR="00EB4BA4" w:rsidRPr="00D20D28" w:rsidRDefault="00EB4BA4" w:rsidP="00EB4BA4">
      <w:pPr>
        <w:pBdr>
          <w:top w:val="nil"/>
          <w:left w:val="nil"/>
          <w:bottom w:val="nil"/>
          <w:right w:val="nil"/>
          <w:between w:val="nil"/>
        </w:pBdr>
        <w:spacing w:before="56"/>
        <w:ind w:left="140" w:right="214"/>
        <w:jc w:val="both"/>
        <w:rPr>
          <w:rFonts w:ascii="Times New Roman" w:hAnsi="Times New Roman" w:cs="Times New Roman"/>
          <w:color w:val="000000"/>
          <w:sz w:val="24"/>
          <w:szCs w:val="24"/>
        </w:rPr>
      </w:pPr>
    </w:p>
    <w:p w:rsidR="00EB4BA4" w:rsidRDefault="00EB4BA4" w:rsidP="00EB4BA4">
      <w:pPr>
        <w:jc w:val="center"/>
        <w:rPr>
          <w:rFonts w:ascii="Times New Roman" w:hAnsi="Times New Roman" w:cs="Times New Roman"/>
          <w:sz w:val="28"/>
          <w:szCs w:val="28"/>
        </w:rPr>
      </w:pPr>
    </w:p>
    <w:p w:rsidR="00EB4BA4" w:rsidRDefault="00EB4BA4" w:rsidP="00EB4BA4">
      <w:pPr>
        <w:jc w:val="center"/>
        <w:rPr>
          <w:rFonts w:ascii="Times New Roman" w:hAnsi="Times New Roman" w:cs="Times New Roman"/>
          <w:sz w:val="28"/>
          <w:szCs w:val="28"/>
        </w:rPr>
      </w:pPr>
    </w:p>
    <w:p w:rsidR="00EB4BA4" w:rsidRPr="00D20D28" w:rsidRDefault="00EB4BA4" w:rsidP="00EB4BA4">
      <w:pPr>
        <w:jc w:val="center"/>
        <w:rPr>
          <w:rFonts w:ascii="Times New Roman" w:hAnsi="Times New Roman" w:cs="Times New Roman"/>
          <w:sz w:val="28"/>
          <w:szCs w:val="28"/>
        </w:rPr>
      </w:pPr>
      <w:r w:rsidRPr="00D20D28">
        <w:rPr>
          <w:rFonts w:ascii="Times New Roman" w:hAnsi="Times New Roman" w:cs="Times New Roman"/>
          <w:sz w:val="28"/>
          <w:szCs w:val="28"/>
        </w:rPr>
        <w:t>Chapter V</w:t>
      </w:r>
    </w:p>
    <w:p w:rsidR="00EB4BA4" w:rsidRPr="00D20D28" w:rsidRDefault="00EB4BA4" w:rsidP="00EB4BA4">
      <w:pPr>
        <w:jc w:val="center"/>
        <w:rPr>
          <w:rFonts w:ascii="Times New Roman" w:hAnsi="Times New Roman" w:cs="Times New Roman"/>
          <w:sz w:val="28"/>
          <w:szCs w:val="28"/>
        </w:rPr>
      </w:pPr>
      <w:r w:rsidRPr="00D20D28">
        <w:rPr>
          <w:rFonts w:ascii="Times New Roman" w:hAnsi="Times New Roman" w:cs="Times New Roman"/>
          <w:sz w:val="28"/>
          <w:szCs w:val="28"/>
        </w:rPr>
        <w:t xml:space="preserve">ADR System in Bangladeshi Law </w:t>
      </w:r>
    </w:p>
    <w:p w:rsidR="00EB4BA4" w:rsidRPr="00D20D28" w:rsidRDefault="00EB4BA4" w:rsidP="00EB4BA4">
      <w:pPr>
        <w:rPr>
          <w:rFonts w:ascii="Times New Roman" w:hAnsi="Times New Roman" w:cs="Times New Roman"/>
          <w:sz w:val="28"/>
          <w:szCs w:val="28"/>
        </w:rPr>
      </w:pPr>
      <w:proofErr w:type="gramStart"/>
      <w:r w:rsidRPr="00D20D28">
        <w:rPr>
          <w:rFonts w:ascii="Times New Roman" w:hAnsi="Times New Roman" w:cs="Times New Roman"/>
          <w:sz w:val="28"/>
          <w:szCs w:val="28"/>
        </w:rPr>
        <w:t xml:space="preserve">5.1  </w:t>
      </w:r>
      <w:r w:rsidRPr="00D20D28">
        <w:rPr>
          <w:rFonts w:ascii="Times New Roman" w:hAnsi="Times New Roman" w:cs="Times New Roman"/>
        </w:rPr>
        <w:t>Introduction</w:t>
      </w:r>
      <w:proofErr w:type="gramEnd"/>
      <w:r w:rsidRPr="00D20D28">
        <w:rPr>
          <w:rFonts w:ascii="Times New Roman" w:hAnsi="Times New Roman" w:cs="Times New Roman"/>
        </w:rPr>
        <w:t>:</w:t>
      </w:r>
    </w:p>
    <w:p w:rsidR="00EB4BA4" w:rsidRPr="00D20D28" w:rsidRDefault="00EB4BA4" w:rsidP="00EB4BA4">
      <w:pPr>
        <w:pBdr>
          <w:top w:val="nil"/>
          <w:left w:val="nil"/>
          <w:bottom w:val="nil"/>
          <w:right w:val="nil"/>
          <w:between w:val="nil"/>
        </w:pBdr>
        <w:spacing w:before="132"/>
        <w:ind w:left="140" w:right="218"/>
        <w:jc w:val="both"/>
        <w:rPr>
          <w:rFonts w:ascii="Times New Roman" w:hAnsi="Times New Roman" w:cs="Times New Roman"/>
          <w:color w:val="000000"/>
          <w:sz w:val="24"/>
          <w:szCs w:val="24"/>
        </w:rPr>
      </w:pPr>
      <w:r w:rsidRPr="00D20D28">
        <w:rPr>
          <w:rFonts w:ascii="Times New Roman" w:hAnsi="Times New Roman" w:cs="Times New Roman"/>
          <w:b/>
          <w:color w:val="000000"/>
          <w:sz w:val="24"/>
          <w:szCs w:val="24"/>
        </w:rPr>
        <w:t xml:space="preserve">Mediation </w:t>
      </w:r>
      <w:r w:rsidRPr="00D20D28">
        <w:rPr>
          <w:rFonts w:ascii="Times New Roman" w:hAnsi="Times New Roman" w:cs="Times New Roman"/>
          <w:color w:val="000000"/>
          <w:sz w:val="24"/>
          <w:szCs w:val="24"/>
        </w:rPr>
        <w:t>is a nonbinding process in which parties to a dispute work with an impartial third party ("neutral" or "mediator") who helps them to reach a settlement. The mediator does not decide the case but rather facilitates a consensual agreement among the parties to the dispute. Except under some court-mandated programs, mediation is a consensual effort: both parties must agree to it. It often is employed after it becomes apparent that direct negotiation between adversaries will not resolve the dispute efficiently.</w:t>
      </w:r>
    </w:p>
    <w:p w:rsidR="00EB4BA4" w:rsidRPr="00D20D28" w:rsidRDefault="00EB4BA4" w:rsidP="00EB4BA4">
      <w:pPr>
        <w:pBdr>
          <w:top w:val="nil"/>
          <w:left w:val="nil"/>
          <w:bottom w:val="nil"/>
          <w:right w:val="nil"/>
          <w:between w:val="nil"/>
        </w:pBdr>
        <w:ind w:left="140" w:right="217"/>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Perhaps the most attractive aspect of mediation is that it can be tailored to suit the needs of each individual dispute. The mediator can play a low-key and conciliatory role, or take on a more proactive role by making suggestions and probing for convergent interests. The parties can also decide to convert the mediation into an arbitration proceeding, granting the mediator the power to issue a binding decision.</w:t>
      </w:r>
    </w:p>
    <w:p w:rsidR="00EB4BA4" w:rsidRPr="00D20D28" w:rsidRDefault="00EB4BA4" w:rsidP="00EB4BA4">
      <w:pPr>
        <w:pBdr>
          <w:top w:val="nil"/>
          <w:left w:val="nil"/>
          <w:bottom w:val="nil"/>
          <w:right w:val="nil"/>
          <w:between w:val="nil"/>
        </w:pBdr>
        <w:ind w:left="140" w:right="217"/>
        <w:jc w:val="both"/>
        <w:rPr>
          <w:rFonts w:ascii="Times New Roman" w:hAnsi="Times New Roman" w:cs="Times New Roman"/>
          <w:b/>
          <w:bCs/>
          <w:color w:val="000000"/>
          <w:sz w:val="28"/>
          <w:szCs w:val="28"/>
        </w:rPr>
      </w:pPr>
      <w:r w:rsidRPr="00D20D28">
        <w:rPr>
          <w:rFonts w:ascii="Times New Roman" w:hAnsi="Times New Roman" w:cs="Times New Roman"/>
          <w:b/>
          <w:bCs/>
          <w:color w:val="000000"/>
          <w:sz w:val="28"/>
          <w:szCs w:val="28"/>
        </w:rPr>
        <w:t xml:space="preserve"> 5.2 </w:t>
      </w:r>
      <w:r w:rsidRPr="00D20D28">
        <w:rPr>
          <w:rFonts w:ascii="Times New Roman" w:hAnsi="Times New Roman" w:cs="Times New Roman"/>
          <w:b/>
          <w:bCs/>
          <w:sz w:val="24"/>
          <w:szCs w:val="24"/>
        </w:rPr>
        <w:t>ADR Mechanism in Existing Laws of Bangladesh:</w:t>
      </w:r>
    </w:p>
    <w:p w:rsidR="00EB4BA4" w:rsidRPr="00D20D28" w:rsidRDefault="00EB4BA4" w:rsidP="00EB4BA4">
      <w:pPr>
        <w:pBdr>
          <w:top w:val="nil"/>
          <w:left w:val="nil"/>
          <w:bottom w:val="nil"/>
          <w:right w:val="nil"/>
          <w:between w:val="nil"/>
        </w:pBdr>
        <w:tabs>
          <w:tab w:val="left" w:pos="567"/>
        </w:tabs>
        <w:spacing w:before="134"/>
        <w:ind w:left="140"/>
        <w:rPr>
          <w:rFonts w:ascii="Times New Roman" w:hAnsi="Times New Roman" w:cs="Times New Roman"/>
          <w:color w:val="000000"/>
          <w:sz w:val="24"/>
          <w:szCs w:val="24"/>
        </w:rPr>
      </w:pPr>
      <w:r w:rsidRPr="00D20D28">
        <w:rPr>
          <w:rFonts w:ascii="Times New Roman" w:hAnsi="Times New Roman" w:cs="Times New Roman"/>
          <w:color w:val="000000"/>
          <w:sz w:val="24"/>
          <w:szCs w:val="24"/>
        </w:rPr>
        <w:t>□</w:t>
      </w:r>
      <w:r w:rsidRPr="00D20D28">
        <w:rPr>
          <w:rFonts w:ascii="Times New Roman" w:hAnsi="Times New Roman" w:cs="Times New Roman"/>
          <w:color w:val="000000"/>
          <w:sz w:val="24"/>
          <w:szCs w:val="24"/>
        </w:rPr>
        <w:tab/>
      </w:r>
      <w:proofErr w:type="gramStart"/>
      <w:r w:rsidRPr="00D20D28">
        <w:rPr>
          <w:rFonts w:ascii="Times New Roman" w:hAnsi="Times New Roman" w:cs="Times New Roman"/>
          <w:color w:val="000000"/>
          <w:sz w:val="24"/>
          <w:szCs w:val="24"/>
        </w:rPr>
        <w:t>The</w:t>
      </w:r>
      <w:proofErr w:type="gramEnd"/>
      <w:r w:rsidRPr="00D20D28">
        <w:rPr>
          <w:rFonts w:ascii="Times New Roman" w:hAnsi="Times New Roman" w:cs="Times New Roman"/>
          <w:color w:val="000000"/>
          <w:sz w:val="24"/>
          <w:szCs w:val="24"/>
        </w:rPr>
        <w:t xml:space="preserve"> Civil Procedure Code, 1908</w:t>
      </w:r>
    </w:p>
    <w:p w:rsidR="00EB4BA4" w:rsidRPr="00D20D28" w:rsidRDefault="00EB4BA4" w:rsidP="00EB4BA4">
      <w:pPr>
        <w:widowControl w:val="0"/>
        <w:numPr>
          <w:ilvl w:val="0"/>
          <w:numId w:val="6"/>
        </w:numPr>
        <w:pBdr>
          <w:top w:val="nil"/>
          <w:left w:val="nil"/>
          <w:bottom w:val="nil"/>
          <w:right w:val="nil"/>
          <w:between w:val="nil"/>
        </w:pBdr>
        <w:tabs>
          <w:tab w:val="left" w:pos="620"/>
          <w:tab w:val="left" w:pos="621"/>
        </w:tabs>
        <w:spacing w:before="137" w:after="0"/>
        <w:ind w:hanging="481"/>
        <w:rPr>
          <w:rFonts w:ascii="Times New Roman" w:hAnsi="Times New Roman" w:cs="Times New Roman"/>
          <w:color w:val="000000"/>
        </w:rPr>
      </w:pPr>
      <w:r w:rsidRPr="00D20D28">
        <w:rPr>
          <w:rFonts w:ascii="Times New Roman" w:hAnsi="Times New Roman" w:cs="Times New Roman"/>
          <w:color w:val="000000"/>
          <w:sz w:val="24"/>
          <w:szCs w:val="24"/>
        </w:rPr>
        <w:t>Mediation u/s 89A</w:t>
      </w:r>
    </w:p>
    <w:p w:rsidR="00EB4BA4" w:rsidRPr="00D20D28" w:rsidRDefault="00EB4BA4" w:rsidP="00EB4BA4">
      <w:pPr>
        <w:widowControl w:val="0"/>
        <w:numPr>
          <w:ilvl w:val="0"/>
          <w:numId w:val="6"/>
        </w:numPr>
        <w:pBdr>
          <w:top w:val="nil"/>
          <w:left w:val="nil"/>
          <w:bottom w:val="nil"/>
          <w:right w:val="nil"/>
          <w:between w:val="nil"/>
        </w:pBdr>
        <w:tabs>
          <w:tab w:val="left" w:pos="620"/>
          <w:tab w:val="left" w:pos="621"/>
        </w:tabs>
        <w:spacing w:before="140" w:after="0"/>
        <w:ind w:hanging="481"/>
        <w:rPr>
          <w:rFonts w:ascii="Times New Roman" w:hAnsi="Times New Roman" w:cs="Times New Roman"/>
          <w:color w:val="000000"/>
        </w:rPr>
      </w:pPr>
      <w:r w:rsidRPr="00D20D28">
        <w:rPr>
          <w:rFonts w:ascii="Times New Roman" w:hAnsi="Times New Roman" w:cs="Times New Roman"/>
          <w:color w:val="000000"/>
          <w:sz w:val="24"/>
          <w:szCs w:val="24"/>
        </w:rPr>
        <w:t>Arbitration u/s 89B.</w:t>
      </w:r>
    </w:p>
    <w:p w:rsidR="00EB4BA4" w:rsidRPr="00D20D28" w:rsidRDefault="00EB4BA4" w:rsidP="00EB4BA4">
      <w:pPr>
        <w:pBdr>
          <w:top w:val="nil"/>
          <w:left w:val="nil"/>
          <w:bottom w:val="nil"/>
          <w:right w:val="nil"/>
          <w:between w:val="nil"/>
        </w:pBdr>
        <w:tabs>
          <w:tab w:val="left" w:pos="567"/>
        </w:tabs>
        <w:ind w:left="140"/>
        <w:rPr>
          <w:rFonts w:ascii="Times New Roman" w:hAnsi="Times New Roman" w:cs="Times New Roman"/>
          <w:color w:val="000000"/>
          <w:sz w:val="24"/>
          <w:szCs w:val="24"/>
        </w:rPr>
      </w:pPr>
      <w:r w:rsidRPr="00D20D28">
        <w:rPr>
          <w:rFonts w:ascii="Times New Roman" w:hAnsi="Times New Roman" w:cs="Times New Roman"/>
          <w:color w:val="000000"/>
          <w:sz w:val="24"/>
          <w:szCs w:val="24"/>
        </w:rPr>
        <w:t>□</w:t>
      </w:r>
      <w:r w:rsidRPr="00D20D28">
        <w:rPr>
          <w:rFonts w:ascii="Times New Roman" w:hAnsi="Times New Roman" w:cs="Times New Roman"/>
          <w:color w:val="000000"/>
          <w:sz w:val="24"/>
          <w:szCs w:val="24"/>
        </w:rPr>
        <w:tab/>
        <w:t>Muslim Family Laws Ordinance, 1961</w:t>
      </w:r>
    </w:p>
    <w:p w:rsidR="00EB4BA4" w:rsidRPr="00D20D28" w:rsidRDefault="00EB4BA4" w:rsidP="00EB4BA4">
      <w:pPr>
        <w:widowControl w:val="0"/>
        <w:pBdr>
          <w:top w:val="nil"/>
          <w:left w:val="nil"/>
          <w:bottom w:val="nil"/>
          <w:right w:val="nil"/>
          <w:between w:val="nil"/>
        </w:pBdr>
        <w:tabs>
          <w:tab w:val="left" w:pos="620"/>
          <w:tab w:val="left" w:pos="621"/>
        </w:tabs>
        <w:spacing w:before="137" w:after="0"/>
        <w:rPr>
          <w:rFonts w:ascii="Times New Roman" w:hAnsi="Times New Roman" w:cs="Times New Roman"/>
          <w:color w:val="000000"/>
        </w:rPr>
      </w:pPr>
      <w:r w:rsidRPr="00D20D28">
        <w:rPr>
          <w:rFonts w:ascii="Times New Roman" w:hAnsi="Times New Roman" w:cs="Times New Roman"/>
          <w:color w:val="000000"/>
          <w:sz w:val="24"/>
          <w:szCs w:val="24"/>
        </w:rPr>
        <w:tab/>
      </w:r>
      <w:proofErr w:type="gramStart"/>
      <w:r w:rsidRPr="00D20D28">
        <w:rPr>
          <w:rFonts w:ascii="Times New Roman" w:hAnsi="Times New Roman" w:cs="Times New Roman"/>
          <w:color w:val="000000"/>
          <w:sz w:val="24"/>
          <w:szCs w:val="24"/>
        </w:rPr>
        <w:t>1.Polygamy</w:t>
      </w:r>
      <w:proofErr w:type="gramEnd"/>
      <w:r w:rsidRPr="00D20D28">
        <w:rPr>
          <w:rFonts w:ascii="Times New Roman" w:hAnsi="Times New Roman" w:cs="Times New Roman"/>
          <w:color w:val="000000"/>
          <w:sz w:val="24"/>
          <w:szCs w:val="24"/>
        </w:rPr>
        <w:t xml:space="preserve"> u/s 6</w:t>
      </w:r>
    </w:p>
    <w:p w:rsidR="00EB4BA4" w:rsidRPr="00D20D28" w:rsidRDefault="00EB4BA4" w:rsidP="00EB4BA4">
      <w:pPr>
        <w:widowControl w:val="0"/>
        <w:pBdr>
          <w:top w:val="nil"/>
          <w:left w:val="nil"/>
          <w:bottom w:val="nil"/>
          <w:right w:val="nil"/>
          <w:between w:val="nil"/>
        </w:pBdr>
        <w:tabs>
          <w:tab w:val="left" w:pos="620"/>
          <w:tab w:val="left" w:pos="621"/>
        </w:tabs>
        <w:spacing w:before="139" w:after="0"/>
        <w:rPr>
          <w:rFonts w:ascii="Times New Roman" w:hAnsi="Times New Roman" w:cs="Times New Roman"/>
          <w:color w:val="000000"/>
        </w:rPr>
      </w:pPr>
      <w:r w:rsidRPr="00D20D28">
        <w:rPr>
          <w:rFonts w:ascii="Times New Roman" w:hAnsi="Times New Roman" w:cs="Times New Roman"/>
          <w:color w:val="000000"/>
          <w:sz w:val="24"/>
          <w:szCs w:val="24"/>
        </w:rPr>
        <w:tab/>
      </w:r>
      <w:proofErr w:type="gramStart"/>
      <w:r w:rsidRPr="00D20D28">
        <w:rPr>
          <w:rFonts w:ascii="Times New Roman" w:hAnsi="Times New Roman" w:cs="Times New Roman"/>
          <w:color w:val="000000"/>
          <w:sz w:val="24"/>
          <w:szCs w:val="24"/>
        </w:rPr>
        <w:t>2.Divorce</w:t>
      </w:r>
      <w:proofErr w:type="gramEnd"/>
      <w:r w:rsidRPr="00D20D28">
        <w:rPr>
          <w:rFonts w:ascii="Times New Roman" w:hAnsi="Times New Roman" w:cs="Times New Roman"/>
          <w:color w:val="000000"/>
          <w:sz w:val="24"/>
          <w:szCs w:val="24"/>
        </w:rPr>
        <w:t xml:space="preserve"> u/s 7</w:t>
      </w:r>
    </w:p>
    <w:p w:rsidR="00EB4BA4" w:rsidRPr="00D20D28" w:rsidRDefault="00EB4BA4" w:rsidP="00EB4BA4">
      <w:pPr>
        <w:widowControl w:val="0"/>
        <w:pBdr>
          <w:top w:val="nil"/>
          <w:left w:val="nil"/>
          <w:bottom w:val="nil"/>
          <w:right w:val="nil"/>
          <w:between w:val="nil"/>
        </w:pBdr>
        <w:tabs>
          <w:tab w:val="left" w:pos="620"/>
          <w:tab w:val="left" w:pos="621"/>
        </w:tabs>
        <w:spacing w:before="137" w:after="0"/>
        <w:rPr>
          <w:rFonts w:ascii="Times New Roman" w:hAnsi="Times New Roman" w:cs="Times New Roman"/>
          <w:color w:val="000000"/>
        </w:rPr>
      </w:pPr>
      <w:r w:rsidRPr="00D20D28">
        <w:rPr>
          <w:rFonts w:ascii="Times New Roman" w:hAnsi="Times New Roman" w:cs="Times New Roman"/>
          <w:color w:val="000000"/>
          <w:sz w:val="24"/>
          <w:szCs w:val="24"/>
        </w:rPr>
        <w:tab/>
      </w:r>
      <w:proofErr w:type="gramStart"/>
      <w:r w:rsidRPr="00D20D28">
        <w:rPr>
          <w:rFonts w:ascii="Times New Roman" w:hAnsi="Times New Roman" w:cs="Times New Roman"/>
          <w:color w:val="000000"/>
          <w:sz w:val="24"/>
          <w:szCs w:val="24"/>
        </w:rPr>
        <w:t>3.Maintenance</w:t>
      </w:r>
      <w:proofErr w:type="gramEnd"/>
      <w:r w:rsidRPr="00D20D28">
        <w:rPr>
          <w:rFonts w:ascii="Times New Roman" w:hAnsi="Times New Roman" w:cs="Times New Roman"/>
          <w:color w:val="000000"/>
          <w:sz w:val="24"/>
          <w:szCs w:val="24"/>
        </w:rPr>
        <w:t xml:space="preserve"> u/s 9</w:t>
      </w:r>
    </w:p>
    <w:p w:rsidR="00EB4BA4" w:rsidRPr="00D20D28" w:rsidRDefault="00EB4BA4" w:rsidP="00EB4BA4">
      <w:pPr>
        <w:pBdr>
          <w:top w:val="nil"/>
          <w:left w:val="nil"/>
          <w:bottom w:val="nil"/>
          <w:right w:val="nil"/>
          <w:between w:val="nil"/>
        </w:pBdr>
        <w:tabs>
          <w:tab w:val="left" w:pos="627"/>
        </w:tabs>
        <w:spacing w:before="139"/>
        <w:ind w:left="140"/>
        <w:rPr>
          <w:rFonts w:ascii="Times New Roman" w:hAnsi="Times New Roman" w:cs="Times New Roman"/>
          <w:color w:val="000000"/>
          <w:sz w:val="24"/>
          <w:szCs w:val="24"/>
        </w:rPr>
      </w:pPr>
      <w:r w:rsidRPr="00D20D28">
        <w:rPr>
          <w:rFonts w:ascii="Times New Roman" w:hAnsi="Times New Roman" w:cs="Times New Roman"/>
          <w:color w:val="000000"/>
          <w:sz w:val="24"/>
          <w:szCs w:val="24"/>
        </w:rPr>
        <w:t>□</w:t>
      </w:r>
      <w:r w:rsidRPr="00D20D28">
        <w:rPr>
          <w:rFonts w:ascii="Times New Roman" w:hAnsi="Times New Roman" w:cs="Times New Roman"/>
          <w:color w:val="000000"/>
          <w:sz w:val="24"/>
          <w:szCs w:val="24"/>
        </w:rPr>
        <w:tab/>
        <w:t>Family Court Ordinance</w:t>
      </w:r>
      <w:proofErr w:type="gramStart"/>
      <w:r w:rsidRPr="00D20D28">
        <w:rPr>
          <w:rFonts w:ascii="Times New Roman" w:hAnsi="Times New Roman" w:cs="Times New Roman"/>
          <w:color w:val="000000"/>
          <w:sz w:val="24"/>
          <w:szCs w:val="24"/>
        </w:rPr>
        <w:t>,1985</w:t>
      </w:r>
      <w:proofErr w:type="gramEnd"/>
    </w:p>
    <w:p w:rsidR="00EB4BA4" w:rsidRPr="008A6884" w:rsidRDefault="00EB4BA4" w:rsidP="00EB4BA4">
      <w:pPr>
        <w:pStyle w:val="ListParagraph"/>
        <w:widowControl w:val="0"/>
        <w:numPr>
          <w:ilvl w:val="0"/>
          <w:numId w:val="17"/>
        </w:numPr>
        <w:pBdr>
          <w:top w:val="nil"/>
          <w:left w:val="nil"/>
          <w:bottom w:val="nil"/>
          <w:right w:val="nil"/>
          <w:between w:val="nil"/>
        </w:pBdr>
        <w:tabs>
          <w:tab w:val="left" w:pos="620"/>
          <w:tab w:val="left" w:pos="621"/>
        </w:tabs>
        <w:spacing w:before="137" w:after="0"/>
        <w:rPr>
          <w:rFonts w:ascii="Times New Roman" w:hAnsi="Times New Roman" w:cs="Times New Roman"/>
          <w:color w:val="000000"/>
        </w:rPr>
      </w:pPr>
      <w:r w:rsidRPr="008A6884">
        <w:rPr>
          <w:rFonts w:ascii="Times New Roman" w:hAnsi="Times New Roman" w:cs="Times New Roman"/>
          <w:color w:val="000000"/>
          <w:sz w:val="24"/>
          <w:szCs w:val="24"/>
        </w:rPr>
        <w:t>Pre-trial Proceeding u/s 10</w:t>
      </w:r>
    </w:p>
    <w:p w:rsidR="00EB4BA4" w:rsidRPr="008A6884" w:rsidRDefault="00EB4BA4" w:rsidP="00EB4BA4">
      <w:pPr>
        <w:pStyle w:val="ListParagraph"/>
        <w:widowControl w:val="0"/>
        <w:numPr>
          <w:ilvl w:val="0"/>
          <w:numId w:val="17"/>
        </w:numPr>
        <w:pBdr>
          <w:top w:val="nil"/>
          <w:left w:val="nil"/>
          <w:bottom w:val="nil"/>
          <w:right w:val="nil"/>
          <w:between w:val="nil"/>
        </w:pBdr>
        <w:tabs>
          <w:tab w:val="left" w:pos="620"/>
          <w:tab w:val="left" w:pos="621"/>
        </w:tabs>
        <w:spacing w:before="140" w:after="0"/>
        <w:rPr>
          <w:rFonts w:ascii="Times New Roman" w:hAnsi="Times New Roman" w:cs="Times New Roman"/>
          <w:color w:val="000000"/>
        </w:rPr>
      </w:pPr>
      <w:r w:rsidRPr="008A6884">
        <w:rPr>
          <w:rFonts w:ascii="Times New Roman" w:hAnsi="Times New Roman" w:cs="Times New Roman"/>
          <w:color w:val="000000"/>
          <w:sz w:val="24"/>
          <w:szCs w:val="24"/>
        </w:rPr>
        <w:t>Post-trial Proceeding u/s 13</w:t>
      </w:r>
    </w:p>
    <w:p w:rsidR="00EB4BA4" w:rsidRPr="00D20D28" w:rsidRDefault="00EB4BA4" w:rsidP="00EB4BA4">
      <w:pPr>
        <w:pBdr>
          <w:top w:val="nil"/>
          <w:left w:val="nil"/>
          <w:bottom w:val="nil"/>
          <w:right w:val="nil"/>
          <w:between w:val="nil"/>
        </w:pBdr>
        <w:tabs>
          <w:tab w:val="left" w:pos="627"/>
        </w:tabs>
        <w:ind w:left="140"/>
        <w:rPr>
          <w:rFonts w:ascii="Times New Roman" w:hAnsi="Times New Roman" w:cs="Times New Roman"/>
          <w:color w:val="000000"/>
          <w:sz w:val="24"/>
          <w:szCs w:val="24"/>
        </w:rPr>
      </w:pPr>
      <w:r w:rsidRPr="00D20D28">
        <w:rPr>
          <w:rFonts w:ascii="Times New Roman" w:hAnsi="Times New Roman" w:cs="Times New Roman"/>
          <w:color w:val="000000"/>
          <w:sz w:val="24"/>
          <w:szCs w:val="24"/>
        </w:rPr>
        <w:t>□</w:t>
      </w:r>
      <w:r w:rsidRPr="00D20D28">
        <w:rPr>
          <w:rFonts w:ascii="Times New Roman" w:hAnsi="Times New Roman" w:cs="Times New Roman"/>
          <w:color w:val="000000"/>
          <w:sz w:val="24"/>
          <w:szCs w:val="24"/>
        </w:rPr>
        <w:tab/>
      </w:r>
      <w:proofErr w:type="spellStart"/>
      <w:r w:rsidRPr="00D20D28">
        <w:rPr>
          <w:rFonts w:ascii="Times New Roman" w:hAnsi="Times New Roman" w:cs="Times New Roman"/>
          <w:color w:val="000000"/>
          <w:sz w:val="24"/>
          <w:szCs w:val="24"/>
        </w:rPr>
        <w:t>Artha</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2003</w:t>
      </w:r>
    </w:p>
    <w:p w:rsidR="00EB4BA4" w:rsidRPr="00D20D28" w:rsidRDefault="00EB4BA4" w:rsidP="00EB4BA4">
      <w:pPr>
        <w:widowControl w:val="0"/>
        <w:pBdr>
          <w:top w:val="nil"/>
          <w:left w:val="nil"/>
          <w:bottom w:val="nil"/>
          <w:right w:val="nil"/>
          <w:between w:val="nil"/>
        </w:pBdr>
        <w:tabs>
          <w:tab w:val="left" w:pos="620"/>
          <w:tab w:val="left" w:pos="621"/>
        </w:tabs>
        <w:spacing w:before="137" w:after="0"/>
        <w:rPr>
          <w:rFonts w:ascii="Times New Roman" w:hAnsi="Times New Roman" w:cs="Times New Roman"/>
          <w:color w:val="000000"/>
        </w:rPr>
      </w:pPr>
      <w:r w:rsidRPr="00D20D28">
        <w:rPr>
          <w:rFonts w:ascii="Times New Roman" w:hAnsi="Times New Roman" w:cs="Times New Roman"/>
          <w:color w:val="000000"/>
          <w:sz w:val="24"/>
          <w:szCs w:val="24"/>
        </w:rPr>
        <w:tab/>
      </w:r>
      <w:proofErr w:type="gramStart"/>
      <w:r w:rsidRPr="00D20D28">
        <w:rPr>
          <w:rFonts w:ascii="Times New Roman" w:hAnsi="Times New Roman" w:cs="Times New Roman"/>
          <w:color w:val="000000"/>
          <w:sz w:val="24"/>
          <w:szCs w:val="24"/>
        </w:rPr>
        <w:t>1.Settlement</w:t>
      </w:r>
      <w:proofErr w:type="gramEnd"/>
      <w:r w:rsidRPr="00D20D28">
        <w:rPr>
          <w:rFonts w:ascii="Times New Roman" w:hAnsi="Times New Roman" w:cs="Times New Roman"/>
          <w:color w:val="000000"/>
          <w:sz w:val="24"/>
          <w:szCs w:val="24"/>
        </w:rPr>
        <w:t xml:space="preserve"> Conference u/s 21</w:t>
      </w:r>
    </w:p>
    <w:p w:rsidR="00EB4BA4" w:rsidRPr="00D20D28" w:rsidRDefault="00EB4BA4" w:rsidP="00EB4BA4">
      <w:pPr>
        <w:widowControl w:val="0"/>
        <w:pBdr>
          <w:top w:val="nil"/>
          <w:left w:val="nil"/>
          <w:bottom w:val="nil"/>
          <w:right w:val="nil"/>
          <w:between w:val="nil"/>
        </w:pBdr>
        <w:tabs>
          <w:tab w:val="left" w:pos="620"/>
          <w:tab w:val="left" w:pos="621"/>
        </w:tabs>
        <w:spacing w:before="139" w:after="0"/>
        <w:rPr>
          <w:rFonts w:ascii="Times New Roman" w:hAnsi="Times New Roman" w:cs="Times New Roman"/>
          <w:color w:val="000000"/>
        </w:rPr>
      </w:pPr>
      <w:r w:rsidRPr="00D20D28">
        <w:rPr>
          <w:rFonts w:ascii="Times New Roman" w:hAnsi="Times New Roman" w:cs="Times New Roman"/>
          <w:color w:val="000000"/>
          <w:sz w:val="24"/>
          <w:szCs w:val="24"/>
        </w:rPr>
        <w:tab/>
      </w:r>
      <w:proofErr w:type="gramStart"/>
      <w:r w:rsidRPr="00D20D28">
        <w:rPr>
          <w:rFonts w:ascii="Times New Roman" w:hAnsi="Times New Roman" w:cs="Times New Roman"/>
          <w:color w:val="000000"/>
          <w:sz w:val="24"/>
          <w:szCs w:val="24"/>
        </w:rPr>
        <w:t>2.Mediation</w:t>
      </w:r>
      <w:proofErr w:type="gramEnd"/>
      <w:r w:rsidRPr="00D20D28">
        <w:rPr>
          <w:rFonts w:ascii="Times New Roman" w:hAnsi="Times New Roman" w:cs="Times New Roman"/>
          <w:color w:val="000000"/>
          <w:sz w:val="24"/>
          <w:szCs w:val="24"/>
        </w:rPr>
        <w:t xml:space="preserve"> u/s 22</w:t>
      </w:r>
    </w:p>
    <w:p w:rsidR="00EB4BA4" w:rsidRPr="00D20D28" w:rsidRDefault="00EB4BA4" w:rsidP="00EB4BA4">
      <w:pPr>
        <w:widowControl w:val="0"/>
        <w:numPr>
          <w:ilvl w:val="1"/>
          <w:numId w:val="5"/>
        </w:numPr>
        <w:pBdr>
          <w:top w:val="nil"/>
          <w:left w:val="nil"/>
          <w:bottom w:val="nil"/>
          <w:right w:val="nil"/>
          <w:between w:val="nil"/>
        </w:pBdr>
        <w:tabs>
          <w:tab w:val="left" w:pos="627"/>
          <w:tab w:val="left" w:pos="628"/>
        </w:tabs>
        <w:spacing w:before="90" w:after="0"/>
        <w:ind w:hanging="488"/>
        <w:rPr>
          <w:rFonts w:ascii="Times New Roman" w:hAnsi="Times New Roman" w:cs="Times New Roman"/>
          <w:color w:val="000000"/>
        </w:rPr>
      </w:pPr>
      <w:r w:rsidRPr="00D20D28">
        <w:rPr>
          <w:rFonts w:ascii="Times New Roman" w:hAnsi="Times New Roman" w:cs="Times New Roman"/>
          <w:color w:val="000000"/>
          <w:sz w:val="24"/>
          <w:szCs w:val="24"/>
        </w:rPr>
        <w:t xml:space="preserve">Gram </w:t>
      </w:r>
      <w:proofErr w:type="spellStart"/>
      <w:r w:rsidRPr="00D20D28">
        <w:rPr>
          <w:rFonts w:ascii="Times New Roman" w:hAnsi="Times New Roman" w:cs="Times New Roman"/>
          <w:color w:val="000000"/>
          <w:sz w:val="24"/>
          <w:szCs w:val="24"/>
        </w:rPr>
        <w:t>Adalat</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2006 [Totally]</w:t>
      </w:r>
    </w:p>
    <w:p w:rsidR="00EB4BA4" w:rsidRPr="00D20D28" w:rsidRDefault="00EB4BA4" w:rsidP="00EB4BA4">
      <w:pPr>
        <w:widowControl w:val="0"/>
        <w:numPr>
          <w:ilvl w:val="1"/>
          <w:numId w:val="5"/>
        </w:numPr>
        <w:pBdr>
          <w:top w:val="nil"/>
          <w:left w:val="nil"/>
          <w:bottom w:val="nil"/>
          <w:right w:val="nil"/>
          <w:between w:val="nil"/>
        </w:pBdr>
        <w:tabs>
          <w:tab w:val="left" w:pos="627"/>
          <w:tab w:val="left" w:pos="628"/>
        </w:tabs>
        <w:spacing w:before="137" w:after="0"/>
        <w:ind w:hanging="488"/>
        <w:rPr>
          <w:rFonts w:ascii="Times New Roman" w:hAnsi="Times New Roman" w:cs="Times New Roman"/>
          <w:color w:val="000000"/>
        </w:rPr>
      </w:pPr>
      <w:r w:rsidRPr="00D20D28">
        <w:rPr>
          <w:rFonts w:ascii="Times New Roman" w:hAnsi="Times New Roman" w:cs="Times New Roman"/>
          <w:color w:val="000000"/>
          <w:sz w:val="24"/>
          <w:szCs w:val="24"/>
        </w:rPr>
        <w:lastRenderedPageBreak/>
        <w:t>The Conciliation of Disputes (Municipal) Board Act, 2004 [Totally]</w:t>
      </w:r>
    </w:p>
    <w:p w:rsidR="00EB4BA4" w:rsidRPr="00D20D28" w:rsidRDefault="00EB4BA4" w:rsidP="00EB4BA4">
      <w:pPr>
        <w:widowControl w:val="0"/>
        <w:numPr>
          <w:ilvl w:val="1"/>
          <w:numId w:val="5"/>
        </w:numPr>
        <w:pBdr>
          <w:top w:val="nil"/>
          <w:left w:val="nil"/>
          <w:bottom w:val="nil"/>
          <w:right w:val="nil"/>
          <w:between w:val="nil"/>
        </w:pBdr>
        <w:tabs>
          <w:tab w:val="left" w:pos="627"/>
          <w:tab w:val="left" w:pos="628"/>
        </w:tabs>
        <w:spacing w:before="139" w:after="0"/>
        <w:ind w:hanging="488"/>
        <w:rPr>
          <w:rFonts w:ascii="Times New Roman" w:hAnsi="Times New Roman" w:cs="Times New Roman"/>
          <w:color w:val="000000"/>
        </w:rPr>
      </w:pPr>
      <w:r w:rsidRPr="00D20D28">
        <w:rPr>
          <w:rFonts w:ascii="Times New Roman" w:hAnsi="Times New Roman" w:cs="Times New Roman"/>
          <w:color w:val="000000"/>
          <w:sz w:val="24"/>
          <w:szCs w:val="24"/>
        </w:rPr>
        <w:t>The Arbitration Act, 2001 [Totally]</w:t>
      </w:r>
    </w:p>
    <w:p w:rsidR="00EB4BA4" w:rsidRPr="00D20D28" w:rsidRDefault="00EB4BA4" w:rsidP="00EB4BA4">
      <w:pPr>
        <w:widowControl w:val="0"/>
        <w:numPr>
          <w:ilvl w:val="1"/>
          <w:numId w:val="5"/>
        </w:numPr>
        <w:pBdr>
          <w:top w:val="nil"/>
          <w:left w:val="nil"/>
          <w:bottom w:val="nil"/>
          <w:right w:val="nil"/>
          <w:between w:val="nil"/>
        </w:pBdr>
        <w:tabs>
          <w:tab w:val="left" w:pos="627"/>
          <w:tab w:val="left" w:pos="628"/>
        </w:tabs>
        <w:spacing w:before="137" w:after="0"/>
        <w:ind w:hanging="488"/>
        <w:rPr>
          <w:rFonts w:ascii="Times New Roman" w:hAnsi="Times New Roman" w:cs="Times New Roman"/>
          <w:color w:val="000000"/>
        </w:rPr>
      </w:pPr>
      <w:r w:rsidRPr="00D20D28">
        <w:rPr>
          <w:rFonts w:ascii="Times New Roman" w:hAnsi="Times New Roman" w:cs="Times New Roman"/>
          <w:color w:val="000000"/>
          <w:sz w:val="24"/>
          <w:szCs w:val="24"/>
        </w:rPr>
        <w:t>The Labor Code, 2006</w:t>
      </w:r>
    </w:p>
    <w:p w:rsidR="00EB4BA4" w:rsidRPr="008A6884" w:rsidRDefault="00EB4BA4" w:rsidP="00EB4BA4">
      <w:pPr>
        <w:pStyle w:val="ListParagraph"/>
        <w:widowControl w:val="0"/>
        <w:numPr>
          <w:ilvl w:val="0"/>
          <w:numId w:val="16"/>
        </w:numPr>
        <w:pBdr>
          <w:top w:val="nil"/>
          <w:left w:val="nil"/>
          <w:bottom w:val="nil"/>
          <w:right w:val="nil"/>
          <w:between w:val="nil"/>
        </w:pBdr>
        <w:tabs>
          <w:tab w:val="left" w:pos="621"/>
        </w:tabs>
        <w:spacing w:before="36" w:after="0"/>
        <w:jc w:val="both"/>
        <w:rPr>
          <w:rFonts w:ascii="Times New Roman" w:hAnsi="Times New Roman" w:cs="Times New Roman"/>
          <w:color w:val="000000"/>
        </w:rPr>
      </w:pPr>
      <w:r w:rsidRPr="008A6884">
        <w:rPr>
          <w:rFonts w:ascii="Times New Roman" w:hAnsi="Times New Roman" w:cs="Times New Roman"/>
          <w:color w:val="000000"/>
          <w:sz w:val="24"/>
          <w:szCs w:val="24"/>
        </w:rPr>
        <w:t>Negotiation u/s 210(1, 2, 4)</w:t>
      </w:r>
    </w:p>
    <w:p w:rsidR="00EB4BA4" w:rsidRPr="008A6884" w:rsidRDefault="00EB4BA4" w:rsidP="00EB4BA4">
      <w:pPr>
        <w:pStyle w:val="ListParagraph"/>
        <w:widowControl w:val="0"/>
        <w:numPr>
          <w:ilvl w:val="0"/>
          <w:numId w:val="16"/>
        </w:numPr>
        <w:pBdr>
          <w:top w:val="nil"/>
          <w:left w:val="nil"/>
          <w:bottom w:val="nil"/>
          <w:right w:val="nil"/>
          <w:between w:val="nil"/>
        </w:pBdr>
        <w:tabs>
          <w:tab w:val="left" w:pos="621"/>
        </w:tabs>
        <w:spacing w:before="137" w:after="0"/>
        <w:jc w:val="both"/>
        <w:rPr>
          <w:rFonts w:ascii="Times New Roman" w:hAnsi="Times New Roman" w:cs="Times New Roman"/>
          <w:color w:val="000000"/>
        </w:rPr>
      </w:pPr>
      <w:r w:rsidRPr="008A6884">
        <w:rPr>
          <w:rFonts w:ascii="Times New Roman" w:hAnsi="Times New Roman" w:cs="Times New Roman"/>
          <w:color w:val="000000"/>
          <w:sz w:val="24"/>
          <w:szCs w:val="24"/>
        </w:rPr>
        <w:t>Conciliation u/s 210(6)</w:t>
      </w:r>
    </w:p>
    <w:p w:rsidR="00EB4BA4" w:rsidRPr="008A6884" w:rsidRDefault="00EB4BA4" w:rsidP="00EB4BA4">
      <w:pPr>
        <w:pStyle w:val="ListParagraph"/>
        <w:widowControl w:val="0"/>
        <w:numPr>
          <w:ilvl w:val="0"/>
          <w:numId w:val="16"/>
        </w:numPr>
        <w:pBdr>
          <w:top w:val="nil"/>
          <w:left w:val="nil"/>
          <w:bottom w:val="nil"/>
          <w:right w:val="nil"/>
          <w:between w:val="nil"/>
        </w:pBdr>
        <w:tabs>
          <w:tab w:val="left" w:pos="621"/>
        </w:tabs>
        <w:spacing w:before="139" w:after="0"/>
        <w:jc w:val="both"/>
        <w:rPr>
          <w:rFonts w:ascii="Times New Roman" w:hAnsi="Times New Roman" w:cs="Times New Roman"/>
          <w:color w:val="000000"/>
        </w:rPr>
      </w:pPr>
      <w:r w:rsidRPr="008A6884">
        <w:rPr>
          <w:rFonts w:ascii="Times New Roman" w:hAnsi="Times New Roman" w:cs="Times New Roman"/>
          <w:color w:val="000000"/>
          <w:sz w:val="24"/>
          <w:szCs w:val="24"/>
        </w:rPr>
        <w:t>Arbitration u/s 210(16)</w:t>
      </w:r>
      <w:r w:rsidRPr="00D20D28">
        <w:rPr>
          <w:rStyle w:val="FootnoteReference"/>
          <w:rFonts w:ascii="Times New Roman" w:hAnsi="Times New Roman" w:cs="Times New Roman"/>
          <w:color w:val="000000"/>
          <w:sz w:val="24"/>
          <w:szCs w:val="24"/>
        </w:rPr>
        <w:footnoteReference w:id="16"/>
      </w:r>
    </w:p>
    <w:p w:rsidR="00EB4BA4" w:rsidRPr="00D20D28" w:rsidRDefault="00EB4BA4" w:rsidP="00EB4BA4">
      <w:pPr>
        <w:pStyle w:val="Heading4"/>
        <w:tabs>
          <w:tab w:val="left" w:pos="501"/>
        </w:tabs>
        <w:spacing w:line="276" w:lineRule="auto"/>
        <w:ind w:firstLine="0"/>
      </w:pPr>
    </w:p>
    <w:p w:rsidR="00EB4BA4" w:rsidRPr="00D20D28" w:rsidRDefault="00EB4BA4" w:rsidP="00EB4BA4">
      <w:pPr>
        <w:pStyle w:val="Heading4"/>
        <w:tabs>
          <w:tab w:val="left" w:pos="501"/>
        </w:tabs>
        <w:spacing w:line="276" w:lineRule="auto"/>
        <w:ind w:firstLine="0"/>
      </w:pPr>
      <w:r w:rsidRPr="00D20D28">
        <w:t xml:space="preserve">5.3 ADR </w:t>
      </w:r>
      <w:proofErr w:type="gramStart"/>
      <w:r w:rsidRPr="00D20D28">
        <w:t>In</w:t>
      </w:r>
      <w:proofErr w:type="gramEnd"/>
      <w:r w:rsidRPr="00D20D28">
        <w:t xml:space="preserve"> Civil Litigation</w:t>
      </w:r>
    </w:p>
    <w:p w:rsidR="00EB4BA4" w:rsidRPr="00D20D28" w:rsidRDefault="00EB4BA4" w:rsidP="00EB4BA4">
      <w:pPr>
        <w:pBdr>
          <w:top w:val="nil"/>
          <w:left w:val="nil"/>
          <w:bottom w:val="nil"/>
          <w:right w:val="nil"/>
          <w:between w:val="nil"/>
        </w:pBdr>
        <w:spacing w:before="134"/>
        <w:ind w:left="140" w:right="216"/>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In Family Court Suits under the Family Court Ordinance, 1985 section 10 provides a pre-trial hearing of a suit within thirty days of filing written statement by the defendant has been incorporated. The Family Court shall endeavor to effect a compromise or reconciliation between the parties, and if no compromise is reached then the Court shall proceed with the trial of the suit. It is reported, a good number of suits are being compromised by the parties at this stage and the litigants are now enjoying the fruits of introducing the system.</w:t>
      </w:r>
    </w:p>
    <w:p w:rsidR="00EB4BA4" w:rsidRPr="00D20D28" w:rsidRDefault="00EB4BA4" w:rsidP="00EB4BA4">
      <w:pPr>
        <w:pBdr>
          <w:top w:val="nil"/>
          <w:left w:val="nil"/>
          <w:bottom w:val="nil"/>
          <w:right w:val="nil"/>
          <w:between w:val="nil"/>
        </w:pBdr>
        <w:spacing w:before="1"/>
        <w:ind w:left="140" w:right="22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In </w:t>
      </w:r>
      <w:proofErr w:type="spellStart"/>
      <w:r w:rsidRPr="00D20D28">
        <w:rPr>
          <w:rFonts w:ascii="Times New Roman" w:hAnsi="Times New Roman" w:cs="Times New Roman"/>
          <w:color w:val="000000"/>
          <w:sz w:val="24"/>
          <w:szCs w:val="24"/>
        </w:rPr>
        <w:t>Artha</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xml:space="preserve"> Suits under the</w:t>
      </w:r>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Artha</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xml:space="preserve"> 2003, there are provisions for settlement disputes through settlement conferences at the pretrial stage as well as after the trial of the suit. It is provided in section 24 that if the parties agree to resolve the dispute through mediation, the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xml:space="preserve"> shall stay further proceedings of the suit and refer the matter to the lawyers of the parties or in the absence of lawyers to the parties. The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xml:space="preserve"> may also authorize the local officers of the Financial Institutions by issuing necessary orders under section 24 for effecting mediation if they want to resolute their disputes under section 21 and 22. If any conciliation is reached between the parties an agreement incorporating the terms of settlement shall have to be signed by the parties. The </w:t>
      </w:r>
      <w:proofErr w:type="spellStart"/>
      <w:r w:rsidRPr="00D20D28">
        <w:rPr>
          <w:rFonts w:ascii="Times New Roman" w:hAnsi="Times New Roman" w:cs="Times New Roman"/>
          <w:color w:val="000000"/>
          <w:sz w:val="24"/>
          <w:szCs w:val="24"/>
        </w:rPr>
        <w:t>Artha</w:t>
      </w:r>
      <w:proofErr w:type="spellEnd"/>
      <w:r w:rsidRPr="00D20D28">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sidRPr="00D20D28">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xml:space="preserve"> shall pass necessary order on the basis of such agreement. No appeal or revision lies against such order. Section 45 enjoins the parties to resolve their disputes at any stage of the proceedings notwithstanding anything contained in sections 21 and 22. We have noticed that the parties are now trying to dispose of their disputes even at the execution stage of the proceedings.</w:t>
      </w:r>
      <w:r w:rsidRPr="00D20D28">
        <w:rPr>
          <w:rStyle w:val="FootnoteReference"/>
          <w:rFonts w:ascii="Times New Roman" w:hAnsi="Times New Roman" w:cs="Times New Roman"/>
          <w:color w:val="000000"/>
          <w:sz w:val="24"/>
          <w:szCs w:val="24"/>
        </w:rPr>
        <w:footnoteReference w:id="17"/>
      </w:r>
    </w:p>
    <w:p w:rsidR="00EB4BA4" w:rsidRPr="00D20D28" w:rsidRDefault="00EB4BA4" w:rsidP="00EB4BA4">
      <w:pPr>
        <w:pBdr>
          <w:top w:val="nil"/>
          <w:left w:val="nil"/>
          <w:bottom w:val="nil"/>
          <w:right w:val="nil"/>
          <w:between w:val="nil"/>
        </w:pBdr>
        <w:ind w:left="140" w:right="22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Alternative" dispute resolution is usually considered to be alternative to litigation. It also can be used as a colloquialism for allowing a dispute to drop or as an alternative to violence. In recent years there has been more discussion about taking a systems approach in order to offer different kinds of options to people who are in conflict, and to foster "appropriate" dispute resolution.</w:t>
      </w:r>
    </w:p>
    <w:p w:rsidR="00EB4BA4" w:rsidRPr="00D20D28" w:rsidRDefault="00EB4BA4" w:rsidP="00EB4BA4">
      <w:pPr>
        <w:pBdr>
          <w:top w:val="nil"/>
          <w:left w:val="nil"/>
          <w:bottom w:val="nil"/>
          <w:right w:val="nil"/>
          <w:between w:val="nil"/>
        </w:pBdr>
        <w:spacing w:before="36"/>
        <w:ind w:left="140" w:right="21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lastRenderedPageBreak/>
        <w:t>A non-governmental organization (NGO) is a legally constituted organization created by natural or</w:t>
      </w:r>
      <w:r>
        <w:rPr>
          <w:rFonts w:ascii="Times New Roman" w:hAnsi="Times New Roman" w:cs="Times New Roman"/>
          <w:color w:val="000000"/>
          <w:sz w:val="24"/>
          <w:szCs w:val="24"/>
        </w:rPr>
        <w:t xml:space="preserve"> </w:t>
      </w:r>
      <w:r w:rsidRPr="00D20D28">
        <w:rPr>
          <w:rFonts w:ascii="Times New Roman" w:hAnsi="Times New Roman" w:cs="Times New Roman"/>
          <w:color w:val="000000"/>
          <w:sz w:val="24"/>
          <w:szCs w:val="24"/>
        </w:rPr>
        <w:t xml:space="preserve">legal persons that operates independently from any government. In the cases in which NGOs are funded totally or partially by governments, the NGO maintains its non- governmental status by excluding government representatives from membership in the organization. The term "non-governmental organization" has no generally agreed legal definition. In many jurisdictions, these types of organization are called "civil society organizations" or referred to by other names. Bangladesh has been perhaps the most important hearth on the globe </w:t>
      </w:r>
      <w:proofErr w:type="gramStart"/>
      <w:r w:rsidRPr="00D20D28">
        <w:rPr>
          <w:rFonts w:ascii="Times New Roman" w:hAnsi="Times New Roman" w:cs="Times New Roman"/>
          <w:color w:val="000000"/>
          <w:sz w:val="24"/>
          <w:szCs w:val="24"/>
        </w:rPr>
        <w:t>for</w:t>
      </w:r>
      <w:r>
        <w:rPr>
          <w:rFonts w:ascii="Times New Roman" w:hAnsi="Times New Roman" w:cs="Times New Roman"/>
          <w:color w:val="000000"/>
          <w:sz w:val="24"/>
          <w:szCs w:val="24"/>
        </w:rPr>
        <w:t xml:space="preserve">  </w:t>
      </w:r>
      <w:r w:rsidRPr="00D20D28">
        <w:rPr>
          <w:rFonts w:ascii="Times New Roman" w:hAnsi="Times New Roman" w:cs="Times New Roman"/>
          <w:color w:val="000000"/>
          <w:sz w:val="24"/>
          <w:szCs w:val="24"/>
        </w:rPr>
        <w:t>non</w:t>
      </w:r>
      <w:proofErr w:type="gramEnd"/>
      <w:r w:rsidRPr="00D20D28">
        <w:rPr>
          <w:rFonts w:ascii="Times New Roman" w:hAnsi="Times New Roman" w:cs="Times New Roman"/>
          <w:color w:val="000000"/>
          <w:sz w:val="24"/>
          <w:szCs w:val="24"/>
        </w:rPr>
        <w:t>-governmental organizations. So estimates place the number of NGOs in Bangladesh in excess of 20,000</w:t>
      </w:r>
      <w:r w:rsidRPr="00D20D28">
        <w:rPr>
          <w:rFonts w:ascii="Times New Roman" w:hAnsi="Times New Roman" w:cs="Times New Roman"/>
          <w:color w:val="000000"/>
          <w:sz w:val="24"/>
          <w:szCs w:val="24"/>
          <w:vertAlign w:val="superscript"/>
        </w:rPr>
        <w:t>.</w:t>
      </w:r>
      <w:r w:rsidRPr="00D20D28">
        <w:rPr>
          <w:rStyle w:val="FootnoteReference"/>
          <w:rFonts w:ascii="Times New Roman" w:hAnsi="Times New Roman" w:cs="Times New Roman"/>
          <w:color w:val="000000"/>
          <w:sz w:val="24"/>
          <w:szCs w:val="24"/>
        </w:rPr>
        <w:footnoteReference w:id="18"/>
      </w:r>
    </w:p>
    <w:p w:rsidR="00EB4BA4" w:rsidRPr="00D20D28" w:rsidRDefault="00EB4BA4" w:rsidP="00EB4BA4">
      <w:pPr>
        <w:pStyle w:val="Heading4"/>
        <w:tabs>
          <w:tab w:val="left" w:pos="1581"/>
        </w:tabs>
        <w:spacing w:before="144" w:line="276" w:lineRule="auto"/>
        <w:ind w:left="2853" w:firstLine="0"/>
      </w:pPr>
    </w:p>
    <w:p w:rsidR="00EB4BA4" w:rsidRPr="00D20D28" w:rsidRDefault="00EB4BA4" w:rsidP="00EB4BA4">
      <w:pPr>
        <w:pStyle w:val="Heading4"/>
        <w:tabs>
          <w:tab w:val="left" w:pos="1581"/>
        </w:tabs>
        <w:spacing w:before="144" w:line="276" w:lineRule="auto"/>
        <w:ind w:left="2853" w:firstLine="0"/>
      </w:pPr>
      <w:r w:rsidRPr="00D20D28">
        <w:t>5.3.1 Code of Civil Procedure, 1908</w:t>
      </w:r>
    </w:p>
    <w:p w:rsidR="00EB4BA4" w:rsidRPr="00D20D28" w:rsidRDefault="00EB4BA4" w:rsidP="00EB4BA4">
      <w:pPr>
        <w:pBdr>
          <w:top w:val="nil"/>
          <w:left w:val="nil"/>
          <w:bottom w:val="nil"/>
          <w:right w:val="nil"/>
          <w:between w:val="nil"/>
        </w:pBdr>
        <w:spacing w:before="132"/>
        <w:ind w:left="140" w:right="219"/>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For the first time in our legal system the provision with regard to ADR has been introduced by amending the Code of Civil Procedure. In chapter V of </w:t>
      </w:r>
      <w:proofErr w:type="spellStart"/>
      <w:r w:rsidRPr="00D20D28">
        <w:rPr>
          <w:rFonts w:ascii="Times New Roman" w:hAnsi="Times New Roman" w:cs="Times New Roman"/>
          <w:color w:val="000000"/>
          <w:sz w:val="24"/>
          <w:szCs w:val="24"/>
        </w:rPr>
        <w:t>Artha</w:t>
      </w:r>
      <w:proofErr w:type="spellEnd"/>
      <w:r w:rsidRPr="00D20D28">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sidRPr="00D20D28">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xml:space="preserve">, the provisions of ADR have also been incorporated. Surely, this concept is a </w:t>
      </w:r>
      <w:proofErr w:type="spellStart"/>
      <w:r w:rsidRPr="00D20D28">
        <w:rPr>
          <w:rFonts w:ascii="Times New Roman" w:hAnsi="Times New Roman" w:cs="Times New Roman"/>
          <w:color w:val="000000"/>
          <w:sz w:val="24"/>
          <w:szCs w:val="24"/>
        </w:rPr>
        <w:t>denovo</w:t>
      </w:r>
      <w:proofErr w:type="spellEnd"/>
      <w:r w:rsidRPr="00D20D28">
        <w:rPr>
          <w:rFonts w:ascii="Times New Roman" w:hAnsi="Times New Roman" w:cs="Times New Roman"/>
          <w:color w:val="000000"/>
          <w:sz w:val="24"/>
          <w:szCs w:val="24"/>
        </w:rPr>
        <w:t xml:space="preserve"> in our civil justice delivery system. Now ADR has come within the domain of civil procedure code. By the recently enacted sections 89A/89B of CPC, the ADR system (mediation and arbitration) has been introduced, the two terms ‗</w:t>
      </w:r>
      <w:proofErr w:type="gramStart"/>
      <w:r w:rsidRPr="00D20D28">
        <w:rPr>
          <w:rFonts w:ascii="Times New Roman" w:hAnsi="Times New Roman" w:cs="Times New Roman"/>
          <w:color w:val="000000"/>
          <w:sz w:val="24"/>
          <w:szCs w:val="24"/>
        </w:rPr>
        <w:t>mediation‘ and</w:t>
      </w:r>
      <w:proofErr w:type="gramEnd"/>
      <w:r w:rsidRPr="00D20D28">
        <w:rPr>
          <w:rFonts w:ascii="Times New Roman" w:hAnsi="Times New Roman" w:cs="Times New Roman"/>
          <w:color w:val="000000"/>
          <w:sz w:val="24"/>
          <w:szCs w:val="24"/>
        </w:rPr>
        <w:t xml:space="preserve"> ‗arbitration‘. Section 89A lays down that except in a suit under the </w:t>
      </w:r>
      <w:proofErr w:type="spellStart"/>
      <w:r w:rsidRPr="00D20D28">
        <w:rPr>
          <w:rFonts w:ascii="Times New Roman" w:hAnsi="Times New Roman" w:cs="Times New Roman"/>
          <w:color w:val="000000"/>
          <w:sz w:val="24"/>
          <w:szCs w:val="24"/>
        </w:rPr>
        <w:t>Artha</w:t>
      </w:r>
      <w:proofErr w:type="spellEnd"/>
      <w:r w:rsidRPr="00D20D28">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sidRPr="00D20D28">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1990 (Act. no 4 of 1990)</w:t>
      </w:r>
    </w:p>
    <w:p w:rsidR="00EB4BA4" w:rsidRPr="00D20D28" w:rsidRDefault="00EB4BA4" w:rsidP="00EB4BA4">
      <w:pPr>
        <w:pBdr>
          <w:top w:val="nil"/>
          <w:left w:val="nil"/>
          <w:bottom w:val="nil"/>
          <w:right w:val="nil"/>
          <w:between w:val="nil"/>
        </w:pBdr>
        <w:spacing w:before="36"/>
        <w:ind w:left="140" w:right="221"/>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After filing of written statement, if all the contesting parties are in attendance in the court in person or by their respective pleaders, the court many by adjourning the hearing, mediate in order to settle the dispute or disputes in the suit or refer the dispute or disputes in the suit to the engaged pleaders of the parties, or the party or parties, where no pleader or pleaders have been engaged, or to a mediator form the panel as may be prepared by the District Judge under subsection 10, for undertaking efforts for settlement through mediation. Similarly, the term settlement </w:t>
      </w:r>
      <w:proofErr w:type="gramStart"/>
      <w:r w:rsidRPr="00D20D28">
        <w:rPr>
          <w:rFonts w:ascii="Times New Roman" w:hAnsi="Times New Roman" w:cs="Times New Roman"/>
          <w:color w:val="000000"/>
          <w:sz w:val="24"/>
          <w:szCs w:val="24"/>
        </w:rPr>
        <w:t>conference‘ has</w:t>
      </w:r>
      <w:proofErr w:type="gramEnd"/>
      <w:r w:rsidRPr="00D20D28">
        <w:rPr>
          <w:rFonts w:ascii="Times New Roman" w:hAnsi="Times New Roman" w:cs="Times New Roman"/>
          <w:color w:val="000000"/>
          <w:sz w:val="24"/>
          <w:szCs w:val="24"/>
        </w:rPr>
        <w:t xml:space="preserve"> been used to denote mediation process in the part V of </w:t>
      </w:r>
      <w:proofErr w:type="spellStart"/>
      <w:r w:rsidRPr="00D20D28">
        <w:rPr>
          <w:rFonts w:ascii="Times New Roman" w:hAnsi="Times New Roman" w:cs="Times New Roman"/>
          <w:color w:val="000000"/>
          <w:sz w:val="24"/>
          <w:szCs w:val="24"/>
        </w:rPr>
        <w:t>Artha</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xml:space="preserve">. The provisions have been made in this regard that the court can mediate the suit matter after filing the written statement by the defendant or defendants, by adjourning the subsequent procedures of the suit. The government by amending the Code of Civil Procedure expands the avenue for </w:t>
      </w:r>
      <w:proofErr w:type="spellStart"/>
      <w:r w:rsidRPr="00D20D28">
        <w:rPr>
          <w:rFonts w:ascii="Times New Roman" w:hAnsi="Times New Roman" w:cs="Times New Roman"/>
          <w:color w:val="000000"/>
          <w:sz w:val="24"/>
          <w:szCs w:val="24"/>
        </w:rPr>
        <w:t>shalishi</w:t>
      </w:r>
      <w:proofErr w:type="spellEnd"/>
      <w:r w:rsidRPr="00D20D28">
        <w:rPr>
          <w:rFonts w:ascii="Times New Roman" w:hAnsi="Times New Roman" w:cs="Times New Roman"/>
          <w:color w:val="000000"/>
          <w:sz w:val="24"/>
          <w:szCs w:val="24"/>
        </w:rPr>
        <w:t xml:space="preserve">. By The Code of Civil Procedure (Amendment) Act, 2003 two new sections were incorporated (section 89A, 89B) in the code. It empowers the court to solve the matter through mediation or conciliation before the beginning of the trial except case under </w:t>
      </w:r>
      <w:proofErr w:type="spellStart"/>
      <w:r w:rsidRPr="00D20D28">
        <w:rPr>
          <w:rFonts w:ascii="Times New Roman" w:hAnsi="Times New Roman" w:cs="Times New Roman"/>
          <w:color w:val="000000"/>
          <w:sz w:val="24"/>
          <w:szCs w:val="24"/>
        </w:rPr>
        <w:t>Artha</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xml:space="preserve">. However there remain some limitations too, it will not exempt the disputant parties from the appearance before the court. This law is only relating to the pending cases, The Civil Procedure Code (Amendment) Act, 2002 has been enacted to introduce Alternative Dispute Resolution (ADR) system for early and consensual disposal of civil suits. Section 89A and </w:t>
      </w:r>
      <w:r w:rsidRPr="00D20D28">
        <w:rPr>
          <w:rFonts w:ascii="Times New Roman" w:hAnsi="Times New Roman" w:cs="Times New Roman"/>
          <w:color w:val="000000"/>
          <w:sz w:val="24"/>
          <w:szCs w:val="24"/>
        </w:rPr>
        <w:lastRenderedPageBreak/>
        <w:t>89B have been inserted to allow parties to settle their disputes in suits, through mediation or arbitration. In the mediation procedure, the court may take initiative to settle the dispute in the suit by itself or by making reference to independent mediators. Under section 89B parties will be allowed to withdraw pending suits and have those settled through arbitration. The provisions have been made effective from 1st July 2003.</w:t>
      </w:r>
    </w:p>
    <w:p w:rsidR="00EB4BA4" w:rsidRPr="00D20D28" w:rsidRDefault="00EB4BA4" w:rsidP="00EB4BA4">
      <w:pPr>
        <w:pBdr>
          <w:top w:val="nil"/>
          <w:left w:val="nil"/>
          <w:bottom w:val="nil"/>
          <w:right w:val="nil"/>
          <w:between w:val="nil"/>
        </w:pBdr>
        <w:ind w:left="140" w:right="22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ADR system is gaining popularity. This procedure will help to reduce the huge backlogs of civil cases in courts. Public confidence in the judiciary will thereby increase. Access to justice will be expanded. The provisions will also help develop a new culture of consensual settlement of disputes doing away with the existing adversarial procedure. It will help protect and preserve cohesion and fraternity in society. Of the mediator here the advocate or any other person may be hired for mediation</w:t>
      </w:r>
      <w:r w:rsidRPr="00D20D28">
        <w:rPr>
          <w:rStyle w:val="FootnoteReference"/>
          <w:rFonts w:ascii="Times New Roman" w:hAnsi="Times New Roman" w:cs="Times New Roman"/>
          <w:color w:val="000000"/>
          <w:sz w:val="24"/>
          <w:szCs w:val="24"/>
        </w:rPr>
        <w:footnoteReference w:id="19"/>
      </w:r>
      <w:r w:rsidRPr="00D20D28">
        <w:rPr>
          <w:rFonts w:ascii="Times New Roman" w:hAnsi="Times New Roman" w:cs="Times New Roman"/>
          <w:color w:val="000000"/>
          <w:sz w:val="24"/>
          <w:szCs w:val="24"/>
        </w:rPr>
        <w:t>.</w:t>
      </w:r>
    </w:p>
    <w:p w:rsidR="00EB4BA4" w:rsidRPr="00D20D28" w:rsidRDefault="00EB4BA4" w:rsidP="00EB4BA4">
      <w:pPr>
        <w:pStyle w:val="Heading4"/>
        <w:tabs>
          <w:tab w:val="left" w:pos="1581"/>
        </w:tabs>
        <w:spacing w:line="276" w:lineRule="auto"/>
        <w:ind w:left="2853" w:firstLine="0"/>
      </w:pPr>
      <w:r w:rsidRPr="00D20D28">
        <w:t xml:space="preserve">5.3.2 </w:t>
      </w:r>
      <w:proofErr w:type="spellStart"/>
      <w:r w:rsidRPr="00D20D28">
        <w:t>Artha</w:t>
      </w:r>
      <w:proofErr w:type="spellEnd"/>
      <w:r>
        <w:t xml:space="preserve"> </w:t>
      </w:r>
      <w:proofErr w:type="spellStart"/>
      <w:r w:rsidRPr="00D20D28">
        <w:t>Rin</w:t>
      </w:r>
      <w:proofErr w:type="spellEnd"/>
      <w:r>
        <w:t xml:space="preserve"> </w:t>
      </w:r>
      <w:proofErr w:type="spellStart"/>
      <w:r w:rsidRPr="00D20D28">
        <w:t>Adalat</w:t>
      </w:r>
      <w:proofErr w:type="spellEnd"/>
      <w:r>
        <w:t xml:space="preserve"> </w:t>
      </w:r>
      <w:proofErr w:type="spellStart"/>
      <w:r w:rsidRPr="00D20D28">
        <w:t>Ain</w:t>
      </w:r>
      <w:proofErr w:type="spellEnd"/>
      <w:r w:rsidRPr="00D20D28">
        <w:t>, 2003</w:t>
      </w:r>
    </w:p>
    <w:p w:rsidR="00EB4BA4" w:rsidRPr="00D20D28" w:rsidRDefault="00EB4BA4" w:rsidP="00EB4BA4">
      <w:pPr>
        <w:pBdr>
          <w:top w:val="nil"/>
          <w:left w:val="nil"/>
          <w:bottom w:val="nil"/>
          <w:right w:val="nil"/>
          <w:between w:val="nil"/>
        </w:pBdr>
        <w:spacing w:before="132"/>
        <w:ind w:left="860" w:right="218"/>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In our legal system, money lent by financial institutions/banks to individuals, private limited companies, public limited companies, corporations, partnership firms, societies, co-operatives, proprietorship firms etc. when due for default, is realized through money suits, suits for foreclosure, mortgage by instituting the same to competent civil courts. The civil courts were burdened with other businesses and such suits of banks consumed time for disposing of. The delay caused made the bank sector suffer for non-realization of dues in time and the bankers gathered bitter experience in realizing the same. To remove this difficulty, the government enacted a special piece of legislation named ―The </w:t>
      </w:r>
      <w:proofErr w:type="spellStart"/>
      <w:r w:rsidRPr="00D20D28">
        <w:rPr>
          <w:rFonts w:ascii="Times New Roman" w:hAnsi="Times New Roman" w:cs="Times New Roman"/>
          <w:color w:val="000000"/>
          <w:sz w:val="24"/>
          <w:szCs w:val="24"/>
        </w:rPr>
        <w:t>ArthaRinAdalatAin</w:t>
      </w:r>
      <w:proofErr w:type="spellEnd"/>
      <w:r w:rsidRPr="00D20D28">
        <w:rPr>
          <w:rFonts w:ascii="Times New Roman" w:hAnsi="Times New Roman" w:cs="Times New Roman"/>
          <w:color w:val="000000"/>
          <w:sz w:val="24"/>
          <w:szCs w:val="24"/>
        </w:rPr>
        <w:t xml:space="preserve">, 1990″ which had gone under some changes by way of amendments since its inception. The law brought changes to a great extent in </w:t>
      </w:r>
      <w:proofErr w:type="spellStart"/>
      <w:r w:rsidRPr="00D20D28">
        <w:rPr>
          <w:rFonts w:ascii="Times New Roman" w:hAnsi="Times New Roman" w:cs="Times New Roman"/>
          <w:color w:val="000000"/>
          <w:sz w:val="24"/>
          <w:szCs w:val="24"/>
        </w:rPr>
        <w:t>theadministration</w:t>
      </w:r>
      <w:proofErr w:type="spellEnd"/>
      <w:r w:rsidRPr="00D20D28">
        <w:rPr>
          <w:rFonts w:ascii="Times New Roman" w:hAnsi="Times New Roman" w:cs="Times New Roman"/>
          <w:color w:val="000000"/>
          <w:sz w:val="24"/>
          <w:szCs w:val="24"/>
        </w:rPr>
        <w:t xml:space="preserve"> of justice delivery system for regulating those suits but it failed to fulfil the expectation of the legislators/bankers to recover the dues expeditiously from the defaulters. The thinkers on the subject gave second thoughts to frame a new law and ultimately the legislature passed ―The </w:t>
      </w:r>
      <w:proofErr w:type="spellStart"/>
      <w:r w:rsidRPr="00D20D28">
        <w:rPr>
          <w:rFonts w:ascii="Times New Roman" w:hAnsi="Times New Roman" w:cs="Times New Roman"/>
          <w:color w:val="000000"/>
          <w:sz w:val="24"/>
          <w:szCs w:val="24"/>
        </w:rPr>
        <w:t>ArthaRinAdalatAin</w:t>
      </w:r>
      <w:proofErr w:type="spellEnd"/>
      <w:r w:rsidRPr="00D20D28">
        <w:rPr>
          <w:rFonts w:ascii="Times New Roman" w:hAnsi="Times New Roman" w:cs="Times New Roman"/>
          <w:color w:val="000000"/>
          <w:sz w:val="24"/>
          <w:szCs w:val="24"/>
        </w:rPr>
        <w:t xml:space="preserve">, 2003″ (hereinafter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xml:space="preserve">) by repealing the earlier </w:t>
      </w:r>
      <w:proofErr w:type="spellStart"/>
      <w:r w:rsidRPr="00D20D28">
        <w:rPr>
          <w:rFonts w:ascii="Times New Roman" w:hAnsi="Times New Roman" w:cs="Times New Roman"/>
          <w:color w:val="000000"/>
          <w:sz w:val="24"/>
          <w:szCs w:val="24"/>
        </w:rPr>
        <w:t>one.The</w:t>
      </w:r>
      <w:proofErr w:type="spellEnd"/>
      <w:r w:rsidRPr="00D20D28">
        <w:rPr>
          <w:rFonts w:ascii="Times New Roman" w:hAnsi="Times New Roman" w:cs="Times New Roman"/>
          <w:color w:val="000000"/>
          <w:sz w:val="24"/>
          <w:szCs w:val="24"/>
        </w:rPr>
        <w:t xml:space="preserve"> law came into force on 1st May 2003 except sections 46/47 which came into operation on 1st May 2004. Within a short span of time, the law has gone under an amendment by the </w:t>
      </w:r>
      <w:proofErr w:type="spellStart"/>
      <w:r w:rsidRPr="00D20D28">
        <w:rPr>
          <w:rFonts w:ascii="Times New Roman" w:hAnsi="Times New Roman" w:cs="Times New Roman"/>
          <w:color w:val="000000"/>
          <w:sz w:val="24"/>
          <w:szCs w:val="24"/>
        </w:rPr>
        <w:t>ArthaRinAdalat</w:t>
      </w:r>
      <w:proofErr w:type="spellEnd"/>
      <w:r w:rsidRPr="00D20D28">
        <w:rPr>
          <w:rFonts w:ascii="Times New Roman" w:hAnsi="Times New Roman" w:cs="Times New Roman"/>
          <w:color w:val="000000"/>
          <w:sz w:val="24"/>
          <w:szCs w:val="24"/>
        </w:rPr>
        <w:t xml:space="preserve"> (Amendment)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2004 which reflects weak draft of the law.</w:t>
      </w:r>
    </w:p>
    <w:p w:rsidR="00EB4BA4" w:rsidRPr="00D20D28" w:rsidRDefault="00EB4BA4" w:rsidP="00EB4BA4">
      <w:pPr>
        <w:pBdr>
          <w:top w:val="nil"/>
          <w:left w:val="nil"/>
          <w:bottom w:val="nil"/>
          <w:right w:val="nil"/>
          <w:between w:val="nil"/>
        </w:pBdr>
        <w:ind w:left="860" w:right="221"/>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Therefore section 4 (4) and section 4 (10) should be omitted, and the provisions if so omitted, there would be no practical difficulty to appoint the Joint District Judges to the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xml:space="preserve"> like the Environmental Courts.</w:t>
      </w:r>
    </w:p>
    <w:p w:rsidR="00EB4BA4" w:rsidRPr="00D20D28" w:rsidRDefault="00EB4BA4" w:rsidP="00EB4BA4">
      <w:pPr>
        <w:pBdr>
          <w:top w:val="nil"/>
          <w:left w:val="nil"/>
          <w:bottom w:val="nil"/>
          <w:right w:val="nil"/>
          <w:between w:val="nil"/>
        </w:pBdr>
        <w:ind w:left="860" w:right="217"/>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Section 19 has provided provisions for setting aside the ex parte decree but it does not make any provision for notifying the plaintiff bank like Order 9 Rule 13 of the Code of Civil Procedure 1908. As a result, the plaintiff remains ignorant about restoration of </w:t>
      </w:r>
      <w:r w:rsidRPr="00D20D28">
        <w:rPr>
          <w:rFonts w:ascii="Times New Roman" w:hAnsi="Times New Roman" w:cs="Times New Roman"/>
          <w:color w:val="000000"/>
          <w:sz w:val="24"/>
          <w:szCs w:val="24"/>
        </w:rPr>
        <w:lastRenderedPageBreak/>
        <w:t xml:space="preserve">the suit. This anomaly should be removed by inserting appropriate provision. Section 20 of the law has given finality to the order, judgment and decree of the </w:t>
      </w:r>
      <w:proofErr w:type="spellStart"/>
      <w:r w:rsidRPr="00D20D28">
        <w:rPr>
          <w:rFonts w:ascii="Times New Roman" w:hAnsi="Times New Roman" w:cs="Times New Roman"/>
          <w:color w:val="000000"/>
          <w:sz w:val="24"/>
          <w:szCs w:val="24"/>
        </w:rPr>
        <w:t>Adalat</w:t>
      </w:r>
      <w:proofErr w:type="spellEnd"/>
      <w:r w:rsidRPr="00D20D28">
        <w:rPr>
          <w:rFonts w:ascii="Times New Roman" w:hAnsi="Times New Roman" w:cs="Times New Roman"/>
          <w:color w:val="000000"/>
          <w:sz w:val="24"/>
          <w:szCs w:val="24"/>
        </w:rPr>
        <w:t>. In spite of that the defaulter(s)/borrower(s) is/are challenging the same in the writ jurisdiction of the High Court Division under Article 102 of the Constitution of the People‘s Republic of Bangladesh and obtaining stay orders from the High Court Division.</w:t>
      </w:r>
    </w:p>
    <w:p w:rsidR="00EB4BA4" w:rsidRPr="00D20D28" w:rsidRDefault="00EB4BA4" w:rsidP="00EB4BA4">
      <w:pPr>
        <w:pBdr>
          <w:top w:val="nil"/>
          <w:left w:val="nil"/>
          <w:bottom w:val="nil"/>
          <w:right w:val="nil"/>
          <w:between w:val="nil"/>
        </w:pBdr>
        <w:ind w:left="860" w:right="217"/>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In a recent discussion on ―Money Loan Court Act 2003‖ organized by the Association of Bankers, Bangladesh (ABB), the Governor of Bangladesh Bank asked the banks to take special measures to recover bad loans as the defaulters filed 1,768 writ petitions in the High Court for such loans amounting to </w:t>
      </w:r>
      <w:proofErr w:type="spellStart"/>
      <w:r w:rsidRPr="00D20D28">
        <w:rPr>
          <w:rFonts w:ascii="Times New Roman" w:hAnsi="Times New Roman" w:cs="Times New Roman"/>
          <w:color w:val="000000"/>
          <w:sz w:val="24"/>
          <w:szCs w:val="24"/>
        </w:rPr>
        <w:t>Tk</w:t>
      </w:r>
      <w:proofErr w:type="spellEnd"/>
      <w:r w:rsidRPr="00D20D28">
        <w:rPr>
          <w:rFonts w:ascii="Times New Roman" w:hAnsi="Times New Roman" w:cs="Times New Roman"/>
          <w:color w:val="000000"/>
          <w:sz w:val="24"/>
          <w:szCs w:val="24"/>
        </w:rPr>
        <w:t xml:space="preserve"> 6445 core. He told that the banks cannot recover the loans due to stay orders from the court, and asked the monitoring cells of banks to take up these issues seriously and hire efficient lawyers to move the cases of loan default. The Daily Star dated June 2, 2006). It is observed from regular business of court that the banks have been refraining from taking any step against the stay orders in writ petitions. It is seen that the banks let them (the defaulters) do the same with consent. This attitude of the bank should be changed and effective steps should be taken to face the legal battle with the defaulters.</w:t>
      </w:r>
    </w:p>
    <w:p w:rsidR="00EB4BA4" w:rsidRPr="00D20D28" w:rsidRDefault="00EB4BA4" w:rsidP="00EB4BA4">
      <w:pPr>
        <w:pBdr>
          <w:top w:val="nil"/>
          <w:left w:val="nil"/>
          <w:bottom w:val="nil"/>
          <w:right w:val="nil"/>
          <w:between w:val="nil"/>
        </w:pBdr>
        <w:spacing w:before="3"/>
        <w:ind w:left="860" w:right="22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Apart from the aforementioned barriers, the law has been playing a very vital role in realizing the loan from the defaulter(s). Its achievement in loan recovery has been so immense that the scenario of defaulting loan has improved significantly with number of pending </w:t>
      </w:r>
      <w:proofErr w:type="spellStart"/>
      <w:r w:rsidRPr="00D20D28">
        <w:rPr>
          <w:rFonts w:ascii="Times New Roman" w:hAnsi="Times New Roman" w:cs="Times New Roman"/>
          <w:color w:val="000000"/>
          <w:sz w:val="24"/>
          <w:szCs w:val="24"/>
        </w:rPr>
        <w:t>ArthaRin</w:t>
      </w:r>
      <w:proofErr w:type="spellEnd"/>
      <w:r w:rsidRPr="00D20D28">
        <w:rPr>
          <w:rFonts w:ascii="Times New Roman" w:hAnsi="Times New Roman" w:cs="Times New Roman"/>
          <w:color w:val="000000"/>
          <w:sz w:val="24"/>
          <w:szCs w:val="24"/>
        </w:rPr>
        <w:t xml:space="preserve"> Suits reducing with expectancy rate. The loan defaulting culture would further be reduced if the barriers can be removed as soon as possible</w:t>
      </w:r>
      <w:r w:rsidRPr="00D20D28">
        <w:rPr>
          <w:rStyle w:val="FootnoteReference"/>
          <w:rFonts w:ascii="Times New Roman" w:hAnsi="Times New Roman" w:cs="Times New Roman"/>
          <w:color w:val="000000"/>
          <w:sz w:val="24"/>
          <w:szCs w:val="24"/>
        </w:rPr>
        <w:footnoteReference w:id="20"/>
      </w:r>
      <w:r w:rsidRPr="00D20D28">
        <w:rPr>
          <w:rFonts w:ascii="Times New Roman" w:hAnsi="Times New Roman" w:cs="Times New Roman"/>
          <w:color w:val="000000"/>
          <w:sz w:val="24"/>
          <w:szCs w:val="24"/>
        </w:rPr>
        <w:t>.</w:t>
      </w:r>
    </w:p>
    <w:p w:rsidR="00EB4BA4" w:rsidRPr="00D20D28" w:rsidRDefault="00EB4BA4" w:rsidP="00EB4BA4">
      <w:pPr>
        <w:pBdr>
          <w:top w:val="nil"/>
          <w:left w:val="nil"/>
          <w:bottom w:val="nil"/>
          <w:right w:val="nil"/>
          <w:between w:val="nil"/>
        </w:pBdr>
        <w:spacing w:before="3"/>
        <w:ind w:left="860" w:right="220"/>
        <w:jc w:val="center"/>
        <w:rPr>
          <w:rFonts w:ascii="Times New Roman" w:hAnsi="Times New Roman" w:cs="Times New Roman"/>
          <w:color w:val="000000"/>
          <w:sz w:val="28"/>
          <w:szCs w:val="28"/>
        </w:rPr>
      </w:pPr>
      <w:r w:rsidRPr="00D20D28">
        <w:rPr>
          <w:rFonts w:ascii="Times New Roman" w:hAnsi="Times New Roman" w:cs="Times New Roman"/>
          <w:sz w:val="24"/>
          <w:szCs w:val="24"/>
        </w:rPr>
        <w:t>5.3.3 Family Courts Ordinance, 1985:</w:t>
      </w:r>
    </w:p>
    <w:p w:rsidR="00EB4BA4" w:rsidRPr="00D20D28" w:rsidRDefault="00EB4BA4" w:rsidP="00EB4BA4">
      <w:pPr>
        <w:pBdr>
          <w:top w:val="nil"/>
          <w:left w:val="nil"/>
          <w:bottom w:val="nil"/>
          <w:right w:val="nil"/>
          <w:between w:val="nil"/>
        </w:pBdr>
        <w:spacing w:before="132"/>
        <w:ind w:left="860" w:right="215"/>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Generally disputes relating to property, family matter i.e. distribution of property, dissolution of marriage, maintenance, guardianship could be dealt by </w:t>
      </w:r>
      <w:proofErr w:type="spellStart"/>
      <w:r w:rsidRPr="00D20D28">
        <w:rPr>
          <w:rFonts w:ascii="Times New Roman" w:hAnsi="Times New Roman" w:cs="Times New Roman"/>
          <w:color w:val="000000"/>
          <w:sz w:val="24"/>
          <w:szCs w:val="24"/>
        </w:rPr>
        <w:t>shalish</w:t>
      </w:r>
      <w:proofErr w:type="spellEnd"/>
      <w:r w:rsidRPr="00D20D28">
        <w:rPr>
          <w:rFonts w:ascii="Times New Roman" w:hAnsi="Times New Roman" w:cs="Times New Roman"/>
          <w:color w:val="000000"/>
          <w:sz w:val="24"/>
          <w:szCs w:val="24"/>
        </w:rPr>
        <w:t xml:space="preserve">. The Family Courts Ordinance, 1985 speaks for the settlement of dispute through conciliation inside the Court before the formal proceeding of the trial started. The court may initiate a pretrial hearing to settle the disputes relating to dissolution of marriage, maintenance, and dower, restitution of conjugal rights as well as guardianship and custody of children. Besides, the Muslim Family Laws Ordinance 1961 empowers the Union </w:t>
      </w:r>
      <w:proofErr w:type="spellStart"/>
      <w:r w:rsidRPr="00D20D28">
        <w:rPr>
          <w:rFonts w:ascii="Times New Roman" w:hAnsi="Times New Roman" w:cs="Times New Roman"/>
          <w:color w:val="000000"/>
          <w:sz w:val="24"/>
          <w:szCs w:val="24"/>
        </w:rPr>
        <w:t>Parishad</w:t>
      </w:r>
      <w:proofErr w:type="spellEnd"/>
      <w:r w:rsidRPr="00D20D28">
        <w:rPr>
          <w:rFonts w:ascii="Times New Roman" w:hAnsi="Times New Roman" w:cs="Times New Roman"/>
          <w:color w:val="000000"/>
          <w:sz w:val="24"/>
          <w:szCs w:val="24"/>
        </w:rPr>
        <w:t xml:space="preserve"> to form an Arbitration Council for reconciliation between the parties wishing to dissolve their marital tie through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and to deal with the polygamy.</w:t>
      </w:r>
    </w:p>
    <w:p w:rsidR="00EB4BA4" w:rsidRPr="00D20D28" w:rsidRDefault="00EB4BA4" w:rsidP="00EB4BA4">
      <w:pPr>
        <w:pStyle w:val="Heading4"/>
        <w:tabs>
          <w:tab w:val="left" w:pos="1581"/>
        </w:tabs>
        <w:spacing w:before="145" w:line="276" w:lineRule="auto"/>
        <w:ind w:left="3141" w:firstLine="0"/>
      </w:pPr>
      <w:r w:rsidRPr="00D20D28">
        <w:t>ADR in family court:</w:t>
      </w:r>
    </w:p>
    <w:p w:rsidR="00EB4BA4" w:rsidRPr="00D20D28" w:rsidRDefault="00EB4BA4" w:rsidP="00EB4BA4">
      <w:pPr>
        <w:pBdr>
          <w:top w:val="nil"/>
          <w:left w:val="nil"/>
          <w:bottom w:val="nil"/>
          <w:right w:val="nil"/>
          <w:between w:val="nil"/>
        </w:pBdr>
        <w:spacing w:before="132"/>
        <w:ind w:left="860" w:right="22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If ye fear a breach between them twain, appoint (two) arbiters, one from his family, and the other from hers; if they wish for peace, Allah will cause their reconciliation: for Allah hath full knowledge, and is acquainted with all things.</w:t>
      </w:r>
    </w:p>
    <w:p w:rsidR="00EB4BA4" w:rsidRPr="00D20D28" w:rsidRDefault="00EB4BA4" w:rsidP="00EB4BA4">
      <w:pPr>
        <w:pBdr>
          <w:top w:val="nil"/>
          <w:left w:val="nil"/>
          <w:bottom w:val="nil"/>
          <w:right w:val="nil"/>
          <w:between w:val="nil"/>
        </w:pBdr>
        <w:spacing w:before="2"/>
        <w:ind w:left="860" w:right="22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lastRenderedPageBreak/>
        <w:t>Settlement of Dispute through Mediation in family court is started in Dhaka Judge Court from 2000. Then, it was expanded in different cities and districts. Family Court Ordinance 1985 in its section 10 and 13 is said about the Mediation process. The procedure provides in family court is-</w:t>
      </w:r>
    </w:p>
    <w:p w:rsidR="00EB4BA4" w:rsidRPr="00D20D28" w:rsidRDefault="00EB4BA4" w:rsidP="00EB4BA4">
      <w:pPr>
        <w:widowControl w:val="0"/>
        <w:numPr>
          <w:ilvl w:val="0"/>
          <w:numId w:val="7"/>
        </w:numPr>
        <w:pBdr>
          <w:top w:val="nil"/>
          <w:left w:val="nil"/>
          <w:bottom w:val="nil"/>
          <w:right w:val="nil"/>
          <w:between w:val="nil"/>
        </w:pBdr>
        <w:tabs>
          <w:tab w:val="left" w:pos="1084"/>
        </w:tabs>
        <w:spacing w:after="0"/>
        <w:ind w:right="217" w:firstLine="0"/>
        <w:jc w:val="both"/>
        <w:rPr>
          <w:rFonts w:ascii="Times New Roman" w:hAnsi="Times New Roman" w:cs="Times New Roman"/>
          <w:color w:val="000000"/>
        </w:rPr>
      </w:pPr>
      <w:r w:rsidRPr="00D20D28">
        <w:rPr>
          <w:rFonts w:ascii="Times New Roman" w:hAnsi="Times New Roman" w:cs="Times New Roman"/>
          <w:color w:val="000000"/>
          <w:sz w:val="24"/>
          <w:szCs w:val="24"/>
        </w:rPr>
        <w:t xml:space="preserve">When the written statement is filed, the Family Court shall fix a date ordinarily </w:t>
      </w:r>
      <w:proofErr w:type="spellStart"/>
      <w:r w:rsidRPr="00D20D28">
        <w:rPr>
          <w:rFonts w:ascii="Times New Roman" w:hAnsi="Times New Roman" w:cs="Times New Roman"/>
          <w:color w:val="000000"/>
          <w:sz w:val="24"/>
          <w:szCs w:val="24"/>
        </w:rPr>
        <w:t>ofnot</w:t>
      </w:r>
      <w:proofErr w:type="spellEnd"/>
      <w:r w:rsidRPr="00D20D28">
        <w:rPr>
          <w:rFonts w:ascii="Times New Roman" w:hAnsi="Times New Roman" w:cs="Times New Roman"/>
          <w:color w:val="000000"/>
          <w:sz w:val="24"/>
          <w:szCs w:val="24"/>
        </w:rPr>
        <w:t xml:space="preserve"> more than thirty days for a pre-trial hearing of the suit.</w:t>
      </w:r>
    </w:p>
    <w:p w:rsidR="00EB4BA4" w:rsidRPr="00D20D28" w:rsidRDefault="00EB4BA4" w:rsidP="00EB4BA4">
      <w:pPr>
        <w:widowControl w:val="0"/>
        <w:numPr>
          <w:ilvl w:val="0"/>
          <w:numId w:val="7"/>
        </w:numPr>
        <w:pBdr>
          <w:top w:val="nil"/>
          <w:left w:val="nil"/>
          <w:bottom w:val="nil"/>
          <w:right w:val="nil"/>
          <w:between w:val="nil"/>
        </w:pBdr>
        <w:tabs>
          <w:tab w:val="left" w:pos="1180"/>
        </w:tabs>
        <w:spacing w:after="0"/>
        <w:ind w:right="219" w:firstLine="0"/>
        <w:jc w:val="both"/>
        <w:rPr>
          <w:rFonts w:ascii="Times New Roman" w:hAnsi="Times New Roman" w:cs="Times New Roman"/>
          <w:color w:val="000000"/>
        </w:rPr>
      </w:pPr>
      <w:r w:rsidRPr="00D20D28">
        <w:rPr>
          <w:rFonts w:ascii="Times New Roman" w:hAnsi="Times New Roman" w:cs="Times New Roman"/>
          <w:color w:val="000000"/>
          <w:sz w:val="24"/>
          <w:szCs w:val="24"/>
        </w:rPr>
        <w:t>On the date fixed for pre-trial hearing, the Court shall examine the plaint, the written statement and documents filed by the parties and shall also, if it so deems fit, hear the parties.</w:t>
      </w:r>
    </w:p>
    <w:p w:rsidR="00EB4BA4" w:rsidRPr="00D20D28" w:rsidRDefault="00EB4BA4" w:rsidP="00EB4BA4">
      <w:pPr>
        <w:widowControl w:val="0"/>
        <w:numPr>
          <w:ilvl w:val="0"/>
          <w:numId w:val="7"/>
        </w:numPr>
        <w:pBdr>
          <w:top w:val="nil"/>
          <w:left w:val="nil"/>
          <w:bottom w:val="nil"/>
          <w:right w:val="nil"/>
          <w:between w:val="nil"/>
        </w:pBdr>
        <w:tabs>
          <w:tab w:val="left" w:pos="1225"/>
        </w:tabs>
        <w:spacing w:after="0"/>
        <w:ind w:right="219" w:firstLine="0"/>
        <w:jc w:val="both"/>
        <w:rPr>
          <w:rFonts w:ascii="Times New Roman" w:hAnsi="Times New Roman" w:cs="Times New Roman"/>
          <w:color w:val="000000"/>
        </w:rPr>
      </w:pPr>
      <w:r w:rsidRPr="00D20D28">
        <w:rPr>
          <w:rFonts w:ascii="Times New Roman" w:hAnsi="Times New Roman" w:cs="Times New Roman"/>
          <w:color w:val="000000"/>
          <w:sz w:val="24"/>
          <w:szCs w:val="24"/>
        </w:rPr>
        <w:t>At the pre-trial hearing, the Court shall ascertain the points at issue between the parties and attempt to affect a compromise or reconciliation between the parties, if this be possible.</w:t>
      </w:r>
    </w:p>
    <w:p w:rsidR="00EB4BA4" w:rsidRPr="00D20D28" w:rsidRDefault="00EB4BA4" w:rsidP="00EB4BA4">
      <w:pPr>
        <w:widowControl w:val="0"/>
        <w:numPr>
          <w:ilvl w:val="0"/>
          <w:numId w:val="7"/>
        </w:numPr>
        <w:pBdr>
          <w:top w:val="nil"/>
          <w:left w:val="nil"/>
          <w:bottom w:val="nil"/>
          <w:right w:val="nil"/>
          <w:between w:val="nil"/>
        </w:pBdr>
        <w:tabs>
          <w:tab w:val="left" w:pos="1188"/>
        </w:tabs>
        <w:spacing w:after="0"/>
        <w:ind w:right="219" w:firstLine="0"/>
        <w:jc w:val="both"/>
        <w:rPr>
          <w:rFonts w:ascii="Times New Roman" w:hAnsi="Times New Roman" w:cs="Times New Roman"/>
          <w:color w:val="000000"/>
        </w:rPr>
      </w:pPr>
      <w:r w:rsidRPr="00D20D28">
        <w:rPr>
          <w:rFonts w:ascii="Times New Roman" w:hAnsi="Times New Roman" w:cs="Times New Roman"/>
          <w:color w:val="000000"/>
          <w:sz w:val="24"/>
          <w:szCs w:val="24"/>
        </w:rPr>
        <w:t>Then where a dispute is settled by compromise or conciliation, the Court shall pass a decree or give decision in the suit in terms of the compromise or conciliation agreed to between the parties.</w:t>
      </w:r>
    </w:p>
    <w:p w:rsidR="00EB4BA4" w:rsidRPr="00D20D28" w:rsidRDefault="00EB4BA4" w:rsidP="00EB4BA4">
      <w:pPr>
        <w:widowControl w:val="0"/>
        <w:numPr>
          <w:ilvl w:val="0"/>
          <w:numId w:val="7"/>
        </w:numPr>
        <w:pBdr>
          <w:top w:val="nil"/>
          <w:left w:val="nil"/>
          <w:bottom w:val="nil"/>
          <w:right w:val="nil"/>
          <w:between w:val="nil"/>
        </w:pBdr>
        <w:tabs>
          <w:tab w:val="left" w:pos="1223"/>
        </w:tabs>
        <w:spacing w:before="36" w:after="0"/>
        <w:ind w:right="224" w:firstLine="0"/>
        <w:jc w:val="both"/>
        <w:rPr>
          <w:rFonts w:ascii="Times New Roman" w:hAnsi="Times New Roman" w:cs="Times New Roman"/>
          <w:color w:val="000000"/>
        </w:rPr>
      </w:pPr>
      <w:r w:rsidRPr="00D20D28">
        <w:rPr>
          <w:rFonts w:ascii="Times New Roman" w:hAnsi="Times New Roman" w:cs="Times New Roman"/>
          <w:color w:val="000000"/>
          <w:sz w:val="24"/>
          <w:szCs w:val="24"/>
        </w:rPr>
        <w:t>After the close of evidence of all parties, the Family Court shall make another effort to effect a compromise or reconciliation between the parties.</w:t>
      </w:r>
    </w:p>
    <w:p w:rsidR="00EB4BA4" w:rsidRPr="00D20D28" w:rsidRDefault="00EB4BA4" w:rsidP="00EB4BA4">
      <w:pPr>
        <w:widowControl w:val="0"/>
        <w:numPr>
          <w:ilvl w:val="0"/>
          <w:numId w:val="7"/>
        </w:numPr>
        <w:pBdr>
          <w:top w:val="nil"/>
          <w:left w:val="nil"/>
          <w:bottom w:val="nil"/>
          <w:right w:val="nil"/>
          <w:between w:val="nil"/>
        </w:pBdr>
        <w:tabs>
          <w:tab w:val="left" w:pos="1256"/>
        </w:tabs>
        <w:spacing w:after="0"/>
        <w:ind w:left="1255" w:hanging="395"/>
        <w:jc w:val="both"/>
        <w:rPr>
          <w:rFonts w:ascii="Times New Roman" w:hAnsi="Times New Roman" w:cs="Times New Roman"/>
          <w:color w:val="000000"/>
        </w:rPr>
      </w:pPr>
      <w:r w:rsidRPr="00D20D28">
        <w:rPr>
          <w:rFonts w:ascii="Times New Roman" w:hAnsi="Times New Roman" w:cs="Times New Roman"/>
          <w:color w:val="000000"/>
          <w:sz w:val="24"/>
          <w:szCs w:val="24"/>
        </w:rPr>
        <w:t>If such compromise or reconciliation is not possible, the Court shall</w:t>
      </w:r>
    </w:p>
    <w:p w:rsidR="00EB4BA4" w:rsidRPr="00D20D28" w:rsidRDefault="00EB4BA4" w:rsidP="00EB4BA4">
      <w:pPr>
        <w:pBdr>
          <w:top w:val="nil"/>
          <w:left w:val="nil"/>
          <w:bottom w:val="nil"/>
          <w:right w:val="nil"/>
          <w:between w:val="nil"/>
        </w:pBdr>
        <w:spacing w:before="137"/>
        <w:ind w:left="860" w:right="22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Pronounce judgment and, on such judgment either at once or on some future day not beyond seven days of which due notice shall be given to the parties or their agents or advocates, a decree shall follow</w:t>
      </w:r>
      <w:r w:rsidRPr="00D20D28">
        <w:rPr>
          <w:rStyle w:val="FootnoteReference"/>
          <w:rFonts w:ascii="Times New Roman" w:hAnsi="Times New Roman" w:cs="Times New Roman"/>
          <w:color w:val="000000"/>
          <w:sz w:val="24"/>
          <w:szCs w:val="24"/>
        </w:rPr>
        <w:footnoteReference w:id="21"/>
      </w:r>
      <w:r w:rsidRPr="00D20D28">
        <w:rPr>
          <w:rFonts w:ascii="Times New Roman" w:hAnsi="Times New Roman" w:cs="Times New Roman"/>
          <w:color w:val="000000"/>
          <w:sz w:val="24"/>
          <w:szCs w:val="24"/>
        </w:rPr>
        <w:t>.</w:t>
      </w:r>
      <w:bookmarkStart w:id="1" w:name="_Hlk123566800"/>
    </w:p>
    <w:p w:rsidR="00EB4BA4" w:rsidRPr="00D20D28" w:rsidRDefault="00EB4BA4" w:rsidP="00EB4BA4">
      <w:pPr>
        <w:pBdr>
          <w:top w:val="nil"/>
          <w:left w:val="nil"/>
          <w:bottom w:val="nil"/>
          <w:right w:val="nil"/>
          <w:between w:val="nil"/>
        </w:pBdr>
        <w:spacing w:before="137"/>
        <w:ind w:left="860" w:right="220"/>
        <w:jc w:val="both"/>
        <w:rPr>
          <w:rFonts w:ascii="Times New Roman" w:hAnsi="Times New Roman" w:cs="Times New Roman"/>
          <w:b/>
          <w:bCs/>
          <w:sz w:val="32"/>
          <w:szCs w:val="32"/>
        </w:rPr>
      </w:pPr>
      <w:r w:rsidRPr="00D20D28">
        <w:rPr>
          <w:rFonts w:ascii="Times New Roman" w:hAnsi="Times New Roman" w:cs="Times New Roman"/>
          <w:b/>
          <w:bCs/>
          <w:sz w:val="28"/>
          <w:szCs w:val="28"/>
        </w:rPr>
        <w:t>5.3.4 ADR in Hindu Marriage:</w:t>
      </w:r>
    </w:p>
    <w:p w:rsidR="00EB4BA4" w:rsidRPr="00D20D28" w:rsidRDefault="00EB4BA4" w:rsidP="00EB4BA4">
      <w:pPr>
        <w:pBdr>
          <w:top w:val="nil"/>
          <w:left w:val="nil"/>
          <w:bottom w:val="nil"/>
          <w:right w:val="nil"/>
          <w:between w:val="nil"/>
        </w:pBdr>
        <w:spacing w:before="135"/>
        <w:ind w:left="860" w:right="212"/>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Section 23(2) of the </w:t>
      </w:r>
      <w:r w:rsidRPr="00D20D28">
        <w:rPr>
          <w:rFonts w:ascii="Times New Roman" w:hAnsi="Times New Roman" w:cs="Times New Roman"/>
          <w:b/>
          <w:color w:val="000000"/>
          <w:sz w:val="24"/>
          <w:szCs w:val="24"/>
        </w:rPr>
        <w:t xml:space="preserve">Hindu Marriage Act, 1955 </w:t>
      </w:r>
      <w:r w:rsidRPr="00D20D28">
        <w:rPr>
          <w:rFonts w:ascii="Times New Roman" w:hAnsi="Times New Roman" w:cs="Times New Roman"/>
          <w:color w:val="000000"/>
          <w:sz w:val="24"/>
          <w:szCs w:val="24"/>
        </w:rPr>
        <w:t>mandates the duty on the court that before granting relief under this Act, the Court shall in the first instance; make an endeavor to bring about reconciliation between the parties, where it is possible according to nature and circumstances of the case. For the purpose of reconciliation the Court may adjourn the proceeding for a reasonable period and refer the matter to person nominated by court or parties with the direction to report to the court as to the result of the reconciliation. [Section 23(3) of the Act]</w:t>
      </w:r>
      <w:r w:rsidRPr="00D20D28">
        <w:rPr>
          <w:rStyle w:val="FootnoteReference"/>
          <w:rFonts w:ascii="Times New Roman" w:hAnsi="Times New Roman" w:cs="Times New Roman"/>
          <w:color w:val="000000"/>
          <w:sz w:val="24"/>
          <w:szCs w:val="24"/>
        </w:rPr>
        <w:footnoteReference w:id="22"/>
      </w:r>
      <w:r w:rsidRPr="00D20D28">
        <w:rPr>
          <w:rFonts w:ascii="Times New Roman" w:hAnsi="Times New Roman" w:cs="Times New Roman"/>
          <w:color w:val="000000"/>
          <w:sz w:val="24"/>
          <w:szCs w:val="24"/>
        </w:rPr>
        <w:t>.</w:t>
      </w:r>
    </w:p>
    <w:bookmarkEnd w:id="1"/>
    <w:p w:rsidR="00EB4BA4" w:rsidRPr="00D20D28" w:rsidRDefault="00EB4BA4" w:rsidP="00EB4BA4">
      <w:pPr>
        <w:pStyle w:val="Heading4"/>
        <w:tabs>
          <w:tab w:val="left" w:pos="1581"/>
        </w:tabs>
        <w:spacing w:before="5" w:line="276" w:lineRule="auto"/>
        <w:ind w:left="2853" w:firstLine="0"/>
      </w:pPr>
      <w:r w:rsidRPr="00D20D28">
        <w:t>5.3.5 The Muslim Family Laws Ordinance 1961:</w:t>
      </w:r>
    </w:p>
    <w:p w:rsidR="00EB4BA4" w:rsidRPr="00D20D28" w:rsidRDefault="00EB4BA4" w:rsidP="00EB4BA4">
      <w:pPr>
        <w:pBdr>
          <w:top w:val="nil"/>
          <w:left w:val="nil"/>
          <w:bottom w:val="nil"/>
          <w:right w:val="nil"/>
          <w:between w:val="nil"/>
        </w:pBdr>
        <w:spacing w:before="36"/>
        <w:ind w:left="860" w:right="219"/>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To make the divorce effective the husband after pronouncement of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shall send a notice as soon as possible to the chairman and a copy of it will also be sent to the wife. </w:t>
      </w:r>
      <w:r w:rsidRPr="00D20D28">
        <w:rPr>
          <w:rFonts w:ascii="Times New Roman" w:hAnsi="Times New Roman" w:cs="Times New Roman"/>
          <w:color w:val="000000"/>
          <w:sz w:val="24"/>
          <w:szCs w:val="24"/>
        </w:rPr>
        <w:lastRenderedPageBreak/>
        <w:t xml:space="preserve">From the date of receiving the notice of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within 30 days the chairman shall constitute an arbitration council which shall take all necessary steps for reconciliation between the parties. A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will not be effective until the expiration of ninety days from the day on which the notice was delivered to the chairman or if the wife is pregnant after the pregnancy ends, whichever period is longer. In what form either Ahsan or </w:t>
      </w:r>
      <w:proofErr w:type="spellStart"/>
      <w:r w:rsidRPr="00D20D28">
        <w:rPr>
          <w:rFonts w:ascii="Times New Roman" w:hAnsi="Times New Roman" w:cs="Times New Roman"/>
          <w:color w:val="000000"/>
          <w:sz w:val="24"/>
          <w:szCs w:val="24"/>
        </w:rPr>
        <w:t>Hasanor</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Bidaat</w:t>
      </w:r>
      <w:proofErr w:type="spellEnd"/>
      <w:r>
        <w:rPr>
          <w:rFonts w:ascii="Times New Roman" w:hAnsi="Times New Roman" w:cs="Times New Roman"/>
          <w:color w:val="000000"/>
          <w:sz w:val="24"/>
          <w:szCs w:val="24"/>
        </w:rPr>
        <w:t xml:space="preserve"> </w:t>
      </w:r>
      <w:r w:rsidRPr="00D20D28">
        <w:rPr>
          <w:rFonts w:ascii="Times New Roman" w:hAnsi="Times New Roman" w:cs="Times New Roman"/>
          <w:color w:val="000000"/>
          <w:sz w:val="24"/>
          <w:szCs w:val="24"/>
        </w:rPr>
        <w:t xml:space="preserve">form, the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is pronounced it will be deemed as a single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in </w:t>
      </w:r>
      <w:proofErr w:type="spellStart"/>
      <w:r w:rsidRPr="00D20D28">
        <w:rPr>
          <w:rFonts w:ascii="Times New Roman" w:hAnsi="Times New Roman" w:cs="Times New Roman"/>
          <w:color w:val="000000"/>
          <w:sz w:val="24"/>
          <w:szCs w:val="24"/>
        </w:rPr>
        <w:t>ahsan</w:t>
      </w:r>
      <w:proofErr w:type="spellEnd"/>
      <w:r>
        <w:rPr>
          <w:rFonts w:ascii="Times New Roman" w:hAnsi="Times New Roman" w:cs="Times New Roman"/>
          <w:color w:val="000000"/>
          <w:sz w:val="24"/>
          <w:szCs w:val="24"/>
        </w:rPr>
        <w:t xml:space="preserve"> </w:t>
      </w:r>
      <w:r w:rsidRPr="00D20D28">
        <w:rPr>
          <w:rFonts w:ascii="Times New Roman" w:hAnsi="Times New Roman" w:cs="Times New Roman"/>
          <w:color w:val="000000"/>
          <w:sz w:val="24"/>
          <w:szCs w:val="24"/>
        </w:rPr>
        <w:t xml:space="preserve">form, so husband can revoke the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anytime either expressly or impliedly I.e. to kiss her or consummate with her or touch her </w:t>
      </w:r>
      <w:proofErr w:type="spellStart"/>
      <w:r w:rsidRPr="00D20D28">
        <w:rPr>
          <w:rFonts w:ascii="Times New Roman" w:hAnsi="Times New Roman" w:cs="Times New Roman"/>
          <w:color w:val="000000"/>
          <w:sz w:val="24"/>
          <w:szCs w:val="24"/>
        </w:rPr>
        <w:t>etc</w:t>
      </w:r>
      <w:proofErr w:type="spellEnd"/>
      <w:r w:rsidRPr="00D20D28">
        <w:rPr>
          <w:rFonts w:ascii="Times New Roman" w:hAnsi="Times New Roman" w:cs="Times New Roman"/>
          <w:color w:val="000000"/>
          <w:sz w:val="24"/>
          <w:szCs w:val="24"/>
        </w:rPr>
        <w:t xml:space="preserve"> or after ninety days by remarry if it is not for third time. The failure of husband to give notice to the chairman is deemed to be revocation of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In Abdul Aziz vs. </w:t>
      </w:r>
      <w:proofErr w:type="spellStart"/>
      <w:r w:rsidRPr="00D20D28">
        <w:rPr>
          <w:rFonts w:ascii="Times New Roman" w:hAnsi="Times New Roman" w:cs="Times New Roman"/>
          <w:color w:val="000000"/>
          <w:sz w:val="24"/>
          <w:szCs w:val="24"/>
        </w:rPr>
        <w:t>Rezia</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Khatoon</w:t>
      </w:r>
      <w:proofErr w:type="spellEnd"/>
      <w:r w:rsidRPr="00D20D28">
        <w:rPr>
          <w:rFonts w:ascii="Times New Roman" w:hAnsi="Times New Roman" w:cs="Times New Roman"/>
          <w:color w:val="000000"/>
          <w:sz w:val="24"/>
          <w:szCs w:val="24"/>
        </w:rPr>
        <w:t xml:space="preserve">, it was held the non-compliance with section 7(1) makes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legally ineffective.</w:t>
      </w:r>
      <w:r>
        <w:rPr>
          <w:rFonts w:ascii="Times New Roman" w:hAnsi="Times New Roman" w:cs="Times New Roman"/>
          <w:color w:val="000000"/>
          <w:sz w:val="24"/>
          <w:szCs w:val="24"/>
        </w:rPr>
        <w:t xml:space="preserve"> </w:t>
      </w:r>
      <w:r w:rsidRPr="00D20D28">
        <w:rPr>
          <w:rFonts w:ascii="Times New Roman" w:hAnsi="Times New Roman" w:cs="Times New Roman"/>
          <w:color w:val="000000"/>
          <w:sz w:val="24"/>
          <w:szCs w:val="24"/>
        </w:rPr>
        <w:t xml:space="preserve">Where wife exercise the delegated right that is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-e-</w:t>
      </w:r>
      <w:proofErr w:type="spellStart"/>
      <w:r w:rsidRPr="00D20D28">
        <w:rPr>
          <w:rFonts w:ascii="Times New Roman" w:hAnsi="Times New Roman" w:cs="Times New Roman"/>
          <w:color w:val="000000"/>
          <w:sz w:val="24"/>
          <w:szCs w:val="24"/>
        </w:rPr>
        <w:t>tawfez</w:t>
      </w:r>
      <w:proofErr w:type="spellEnd"/>
      <w:r w:rsidRPr="00D20D28">
        <w:rPr>
          <w:rFonts w:ascii="Times New Roman" w:hAnsi="Times New Roman" w:cs="Times New Roman"/>
          <w:color w:val="000000"/>
          <w:sz w:val="24"/>
          <w:szCs w:val="24"/>
        </w:rPr>
        <w:t xml:space="preserve">, she must also follow the procedure of section 7.This healthy provision on conciliation has been incorporated in the Muslim Family Laws Ordinance 1961 to prevent the separation between husband and wife which is the result of pronouncement of </w:t>
      </w:r>
      <w:proofErr w:type="spellStart"/>
      <w:r w:rsidRPr="00D20D28">
        <w:rPr>
          <w:rFonts w:ascii="Times New Roman" w:hAnsi="Times New Roman" w:cs="Times New Roman"/>
          <w:color w:val="000000"/>
          <w:sz w:val="24"/>
          <w:szCs w:val="24"/>
        </w:rPr>
        <w:t>talaq</w:t>
      </w:r>
      <w:proofErr w:type="spellEnd"/>
      <w:r w:rsidRPr="00D20D28">
        <w:rPr>
          <w:rFonts w:ascii="Times New Roman" w:hAnsi="Times New Roman" w:cs="Times New Roman"/>
          <w:color w:val="000000"/>
          <w:sz w:val="24"/>
          <w:szCs w:val="24"/>
        </w:rPr>
        <w:t xml:space="preserve"> that usually occurs on sudden anger of husband. For taking additional wife or to get adequate or equitable maintenance, the party must apply before the chairman who will constitute the arbitration council which will decide these matters in informal and amicable way without following the procedure of courts</w:t>
      </w:r>
      <w:r w:rsidRPr="00D20D28">
        <w:rPr>
          <w:rStyle w:val="FootnoteReference"/>
          <w:rFonts w:ascii="Times New Roman" w:hAnsi="Times New Roman" w:cs="Times New Roman"/>
          <w:color w:val="000000"/>
          <w:sz w:val="24"/>
          <w:szCs w:val="24"/>
        </w:rPr>
        <w:footnoteReference w:id="23"/>
      </w:r>
      <w:r w:rsidRPr="00D20D28">
        <w:rPr>
          <w:rFonts w:ascii="Times New Roman" w:hAnsi="Times New Roman" w:cs="Times New Roman"/>
          <w:color w:val="000000"/>
          <w:sz w:val="24"/>
          <w:szCs w:val="24"/>
        </w:rPr>
        <w:t>.</w:t>
      </w:r>
    </w:p>
    <w:p w:rsidR="00EB4BA4" w:rsidRPr="00D20D28" w:rsidRDefault="00EB4BA4" w:rsidP="00EB4BA4">
      <w:pPr>
        <w:pBdr>
          <w:top w:val="nil"/>
          <w:left w:val="nil"/>
          <w:bottom w:val="nil"/>
          <w:right w:val="nil"/>
          <w:between w:val="nil"/>
        </w:pBdr>
        <w:spacing w:before="36"/>
        <w:ind w:left="860" w:right="219"/>
        <w:jc w:val="both"/>
        <w:rPr>
          <w:rFonts w:ascii="Times New Roman" w:hAnsi="Times New Roman" w:cs="Times New Roman"/>
          <w:color w:val="000000"/>
          <w:sz w:val="24"/>
          <w:szCs w:val="24"/>
        </w:rPr>
      </w:pPr>
    </w:p>
    <w:p w:rsidR="00EB4BA4" w:rsidRPr="00D20D28" w:rsidRDefault="00EB4BA4" w:rsidP="00EB4BA4">
      <w:pPr>
        <w:pBdr>
          <w:top w:val="nil"/>
          <w:left w:val="nil"/>
          <w:bottom w:val="nil"/>
          <w:right w:val="nil"/>
          <w:between w:val="nil"/>
        </w:pBdr>
        <w:spacing w:before="36"/>
        <w:ind w:left="860" w:right="219"/>
        <w:jc w:val="both"/>
        <w:rPr>
          <w:rFonts w:ascii="Times New Roman" w:hAnsi="Times New Roman" w:cs="Times New Roman"/>
          <w:b/>
          <w:bCs/>
          <w:color w:val="000000"/>
          <w:sz w:val="32"/>
          <w:szCs w:val="32"/>
        </w:rPr>
      </w:pPr>
      <w:r w:rsidRPr="00D20D28">
        <w:rPr>
          <w:rFonts w:ascii="Times New Roman" w:hAnsi="Times New Roman" w:cs="Times New Roman"/>
          <w:b/>
          <w:bCs/>
          <w:sz w:val="28"/>
          <w:szCs w:val="28"/>
        </w:rPr>
        <w:t>5.3.6 The Conciliation of Dispute (Municipal areas) Board Act, 2004:</w:t>
      </w:r>
    </w:p>
    <w:p w:rsidR="00EB4BA4" w:rsidRPr="00D20D28" w:rsidRDefault="00EB4BA4" w:rsidP="00EB4BA4">
      <w:pPr>
        <w:pBdr>
          <w:top w:val="nil"/>
          <w:left w:val="nil"/>
          <w:bottom w:val="nil"/>
          <w:right w:val="nil"/>
          <w:between w:val="nil"/>
        </w:pBdr>
        <w:ind w:left="860" w:right="217"/>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 Municipal Board consisting of five members chaired by the chairman of the municipal area has exclusive jurisdiction without some exceptions in cases mentioned in the Schedules as per Section 4(1).52 In the proceeding of the Municipal Board, CPC, Cr. P.C and the Evidence Act will not be applied53 and no party can engage any advocate in such proceeding54 The Act is entirely on conciliation and within its framework that the decision of the conciliation board is mandatory, but right to appeal is open</w:t>
      </w:r>
      <w:r w:rsidRPr="00D20D28">
        <w:rPr>
          <w:rStyle w:val="FootnoteReference"/>
          <w:rFonts w:ascii="Times New Roman" w:hAnsi="Times New Roman" w:cs="Times New Roman"/>
          <w:color w:val="000000"/>
          <w:sz w:val="24"/>
          <w:szCs w:val="24"/>
        </w:rPr>
        <w:footnoteReference w:id="24"/>
      </w:r>
      <w:r w:rsidRPr="00D20D28">
        <w:rPr>
          <w:rFonts w:ascii="Times New Roman" w:hAnsi="Times New Roman" w:cs="Times New Roman"/>
          <w:color w:val="000000"/>
          <w:sz w:val="24"/>
          <w:szCs w:val="24"/>
        </w:rPr>
        <w:t>.</w:t>
      </w:r>
    </w:p>
    <w:p w:rsidR="00EB4BA4" w:rsidRPr="00D20D28" w:rsidRDefault="00EB4BA4" w:rsidP="00EB4BA4">
      <w:pPr>
        <w:pBdr>
          <w:top w:val="nil"/>
          <w:left w:val="nil"/>
          <w:bottom w:val="nil"/>
          <w:right w:val="nil"/>
          <w:between w:val="nil"/>
        </w:pBdr>
        <w:ind w:left="860" w:right="217"/>
        <w:jc w:val="center"/>
        <w:rPr>
          <w:rFonts w:ascii="Times New Roman" w:hAnsi="Times New Roman" w:cs="Times New Roman"/>
          <w:b/>
          <w:bCs/>
          <w:color w:val="000000"/>
          <w:sz w:val="32"/>
          <w:szCs w:val="32"/>
        </w:rPr>
      </w:pPr>
      <w:r w:rsidRPr="00D20D28">
        <w:rPr>
          <w:rFonts w:ascii="Times New Roman" w:hAnsi="Times New Roman" w:cs="Times New Roman"/>
          <w:b/>
          <w:bCs/>
          <w:sz w:val="28"/>
          <w:szCs w:val="28"/>
        </w:rPr>
        <w:t>5.3.7 ADR in Labor Dispute:</w:t>
      </w:r>
    </w:p>
    <w:p w:rsidR="00EB4BA4" w:rsidRPr="00D20D28" w:rsidRDefault="00EB4BA4" w:rsidP="00EB4BA4">
      <w:pPr>
        <w:pBdr>
          <w:top w:val="nil"/>
          <w:left w:val="nil"/>
          <w:bottom w:val="nil"/>
          <w:right w:val="nil"/>
          <w:between w:val="nil"/>
        </w:pBdr>
        <w:spacing w:before="134"/>
        <w:ind w:left="860" w:right="221"/>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 spectrum of labor dispute cover a wide ranging issues including disagreement between the employer and the worker or worker and worker on point of service condition, wages, working condition, compensation etc.</w:t>
      </w:r>
    </w:p>
    <w:p w:rsidR="00EB4BA4" w:rsidRPr="00D20D28" w:rsidRDefault="00EB4BA4" w:rsidP="00EB4BA4">
      <w:pPr>
        <w:pBdr>
          <w:top w:val="nil"/>
          <w:left w:val="nil"/>
          <w:bottom w:val="nil"/>
          <w:right w:val="nil"/>
          <w:between w:val="nil"/>
        </w:pBdr>
        <w:ind w:left="860" w:right="219"/>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lastRenderedPageBreak/>
        <w:t>Generally a labor dispute may be divided into two categories, namely: individual dispute and industrial dispute. When a worker raises a dispute in his individual capacity, then it is popularly known as individual dispute.</w:t>
      </w:r>
    </w:p>
    <w:p w:rsidR="00EB4BA4" w:rsidRPr="00D20D28" w:rsidRDefault="00EB4BA4" w:rsidP="00EB4BA4">
      <w:pPr>
        <w:pBdr>
          <w:top w:val="nil"/>
          <w:left w:val="nil"/>
          <w:bottom w:val="nil"/>
          <w:right w:val="nil"/>
          <w:between w:val="nil"/>
        </w:pBdr>
        <w:spacing w:before="36"/>
        <w:ind w:left="860" w:right="215"/>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According to the Labor Act, 2006, there are mainly two types of dispute settlement mechanisms: ADR and adjudication by the courts. The Act lays down various non- adjudicatory mechanisms including participation committee (bipartite), conciliator and arbitrator and adjudicatory (judicial) authorities ‘which include Labor Court and Labor Appellate Tribunal. Individual disputes are mainly settled by labor courts or labor appellate tribunals, while industrial disputes are pre-dominantly resolved by bipartite negotiation and conciliation. Bipartite negotiation and conciliation are the two important methods of settlement of industrial disputes because they provide grounds for amicable settlement of disputes in a free and unfettered environment.</w:t>
      </w:r>
    </w:p>
    <w:p w:rsidR="00EB4BA4" w:rsidRPr="00D20D28" w:rsidRDefault="00EB4BA4" w:rsidP="00EB4BA4">
      <w:pPr>
        <w:pBdr>
          <w:top w:val="nil"/>
          <w:left w:val="nil"/>
          <w:bottom w:val="nil"/>
          <w:right w:val="nil"/>
          <w:between w:val="nil"/>
        </w:pBdr>
        <w:spacing w:before="36"/>
        <w:ind w:left="860" w:right="215"/>
        <w:jc w:val="both"/>
        <w:rPr>
          <w:rFonts w:ascii="Times New Roman" w:hAnsi="Times New Roman" w:cs="Times New Roman"/>
          <w:b/>
          <w:bCs/>
          <w:color w:val="000000"/>
          <w:sz w:val="28"/>
          <w:szCs w:val="28"/>
        </w:rPr>
      </w:pPr>
      <w:r w:rsidRPr="00D20D28">
        <w:rPr>
          <w:rFonts w:ascii="Times New Roman" w:hAnsi="Times New Roman" w:cs="Times New Roman"/>
          <w:b/>
          <w:bCs/>
          <w:color w:val="000000"/>
          <w:sz w:val="28"/>
          <w:szCs w:val="28"/>
        </w:rPr>
        <w:t xml:space="preserve"> 5.4 </w:t>
      </w:r>
      <w:r w:rsidRPr="00D20D28">
        <w:rPr>
          <w:rFonts w:ascii="Times New Roman" w:hAnsi="Times New Roman" w:cs="Times New Roman"/>
          <w:b/>
          <w:bCs/>
          <w:sz w:val="24"/>
          <w:szCs w:val="24"/>
        </w:rPr>
        <w:t>ADR in Criminal Cases in Bangladesh:</w:t>
      </w:r>
    </w:p>
    <w:p w:rsidR="00EB4BA4" w:rsidRPr="00D20D28" w:rsidRDefault="00EB4BA4" w:rsidP="00EB4BA4">
      <w:pPr>
        <w:pBdr>
          <w:top w:val="nil"/>
          <w:left w:val="nil"/>
          <w:bottom w:val="nil"/>
          <w:right w:val="nil"/>
          <w:between w:val="nil"/>
        </w:pBdr>
        <w:spacing w:before="132"/>
        <w:ind w:left="140" w:right="209"/>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 opportunity of ADR in Criminal Cases can be increased by enlarging the scope of Section 345 of the Code of Criminal Procedure carefully. It would eliminate the various malpractices now resorted to be the parties to put an end to criminal proceedings pending in the Courts in which a non-compoundable offence has, in fact, been compounded out of court.</w:t>
      </w:r>
    </w:p>
    <w:p w:rsidR="00EB4BA4" w:rsidRPr="00D20D28" w:rsidRDefault="00EB4BA4" w:rsidP="00EB4BA4">
      <w:pPr>
        <w:pBdr>
          <w:top w:val="nil"/>
          <w:left w:val="nil"/>
          <w:bottom w:val="nil"/>
          <w:right w:val="nil"/>
          <w:between w:val="nil"/>
        </w:pBdr>
        <w:spacing w:after="7"/>
        <w:ind w:left="140" w:right="211"/>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In Criminal Jurisdiction, thousands of cases filed under section 138 of the Negotiable Instrument Act, 1881 which are not compoundable. But in this case, ADR system may be very much effective and the Complainants will be benefited. A considerable number of cases filed under section 385 of the Penal Code are pending in the Courts of Session for years together. These types of cases are suitable for compromise through Court if necessary amendment be made in the procedural laws. ADR system can also be introduced to confirm juvenile justice under the Children Act, 1974. This system can also be effective for the trial of environmental cases under the Environmental laws. To preserve Human Rights it is necessary to introduce ADR system in Criminal Justice delivery</w:t>
      </w:r>
      <w:r w:rsidRPr="00D20D28">
        <w:rPr>
          <w:rFonts w:ascii="Times New Roman" w:hAnsi="Times New Roman" w:cs="Times New Roman"/>
          <w:noProof/>
        </w:rPr>
        <w:t>.</w:t>
      </w:r>
      <w:r w:rsidRPr="00D20D28">
        <w:rPr>
          <w:rStyle w:val="FootnoteReference"/>
          <w:rFonts w:ascii="Times New Roman" w:hAnsi="Times New Roman" w:cs="Times New Roman"/>
          <w:noProof/>
        </w:rPr>
        <w:footnoteReference w:id="25"/>
      </w:r>
    </w:p>
    <w:p w:rsidR="00EB4BA4" w:rsidRPr="00D20D28" w:rsidRDefault="00EB4BA4" w:rsidP="00EB4BA4">
      <w:pPr>
        <w:widowControl w:val="0"/>
        <w:numPr>
          <w:ilvl w:val="1"/>
          <w:numId w:val="8"/>
        </w:numPr>
        <w:pBdr>
          <w:top w:val="nil"/>
          <w:left w:val="nil"/>
          <w:bottom w:val="nil"/>
          <w:right w:val="nil"/>
          <w:between w:val="nil"/>
        </w:pBdr>
        <w:tabs>
          <w:tab w:val="left" w:pos="861"/>
        </w:tabs>
        <w:spacing w:after="0"/>
        <w:ind w:hanging="361"/>
        <w:jc w:val="both"/>
        <w:rPr>
          <w:rFonts w:ascii="Times New Roman" w:hAnsi="Times New Roman" w:cs="Times New Roman"/>
          <w:color w:val="000000"/>
        </w:rPr>
      </w:pPr>
      <w:r w:rsidRPr="00D20D28">
        <w:rPr>
          <w:rFonts w:ascii="Times New Roman" w:hAnsi="Times New Roman" w:cs="Times New Roman"/>
          <w:color w:val="000000"/>
          <w:sz w:val="24"/>
          <w:szCs w:val="24"/>
        </w:rPr>
        <w:t>Complex procedures Impair court effectiveness.</w:t>
      </w:r>
    </w:p>
    <w:p w:rsidR="00EB4BA4" w:rsidRPr="00D20D28" w:rsidRDefault="00EB4BA4" w:rsidP="00EB4BA4">
      <w:pPr>
        <w:widowControl w:val="0"/>
        <w:numPr>
          <w:ilvl w:val="1"/>
          <w:numId w:val="8"/>
        </w:numPr>
        <w:pBdr>
          <w:top w:val="nil"/>
          <w:left w:val="nil"/>
          <w:bottom w:val="nil"/>
          <w:right w:val="nil"/>
          <w:between w:val="nil"/>
        </w:pBdr>
        <w:tabs>
          <w:tab w:val="left" w:pos="861"/>
        </w:tabs>
        <w:spacing w:before="137" w:after="0"/>
        <w:ind w:hanging="361"/>
        <w:jc w:val="both"/>
        <w:rPr>
          <w:rFonts w:ascii="Times New Roman" w:hAnsi="Times New Roman" w:cs="Times New Roman"/>
          <w:color w:val="000000"/>
        </w:rPr>
      </w:pPr>
      <w:r w:rsidRPr="00D20D28">
        <w:rPr>
          <w:rFonts w:ascii="Times New Roman" w:hAnsi="Times New Roman" w:cs="Times New Roman"/>
          <w:color w:val="000000"/>
          <w:sz w:val="24"/>
          <w:szCs w:val="24"/>
        </w:rPr>
        <w:t>The poor cannot afford the cost and fees of the courts.</w:t>
      </w:r>
    </w:p>
    <w:p w:rsidR="00EB4BA4" w:rsidRPr="00D20D28" w:rsidRDefault="00EB4BA4" w:rsidP="00EB4BA4">
      <w:pPr>
        <w:widowControl w:val="0"/>
        <w:numPr>
          <w:ilvl w:val="1"/>
          <w:numId w:val="8"/>
        </w:numPr>
        <w:pBdr>
          <w:top w:val="nil"/>
          <w:left w:val="nil"/>
          <w:bottom w:val="nil"/>
          <w:right w:val="nil"/>
          <w:between w:val="nil"/>
        </w:pBdr>
        <w:tabs>
          <w:tab w:val="left" w:pos="861"/>
        </w:tabs>
        <w:spacing w:before="139" w:after="0"/>
        <w:ind w:hanging="361"/>
        <w:jc w:val="both"/>
        <w:rPr>
          <w:rFonts w:ascii="Times New Roman" w:hAnsi="Times New Roman" w:cs="Times New Roman"/>
          <w:color w:val="000000"/>
        </w:rPr>
      </w:pPr>
      <w:r w:rsidRPr="00D20D28">
        <w:rPr>
          <w:rFonts w:ascii="Times New Roman" w:hAnsi="Times New Roman" w:cs="Times New Roman"/>
          <w:color w:val="000000"/>
          <w:sz w:val="24"/>
          <w:szCs w:val="24"/>
        </w:rPr>
        <w:t>Small informal systems can better reach geographically dispersed population.</w:t>
      </w:r>
    </w:p>
    <w:p w:rsidR="00EB4BA4" w:rsidRPr="00D20D28" w:rsidRDefault="00EB4BA4" w:rsidP="00EB4BA4">
      <w:pPr>
        <w:pBdr>
          <w:top w:val="nil"/>
          <w:left w:val="nil"/>
          <w:bottom w:val="nil"/>
          <w:right w:val="nil"/>
          <w:between w:val="nil"/>
        </w:pBdr>
        <w:spacing w:before="36"/>
        <w:ind w:left="140" w:right="211"/>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ADR can support a mission to reform the court system in several ways. ADR can be used by the judiciary to test and demonstrate new procedures that might later be extended to or integrated with existing court procedures. ADR systems can be created as an option within the judicial system, either associated with the courts as a way of managing existing caseloads, or separate from the courts to provide dispute resolution for conflicts or constituencies not well </w:t>
      </w:r>
      <w:r w:rsidRPr="00D20D28">
        <w:rPr>
          <w:rFonts w:ascii="Times New Roman" w:hAnsi="Times New Roman" w:cs="Times New Roman"/>
          <w:color w:val="000000"/>
          <w:sz w:val="24"/>
          <w:szCs w:val="24"/>
        </w:rPr>
        <w:lastRenderedPageBreak/>
        <w:t>served by the courts</w:t>
      </w:r>
      <w:r w:rsidRPr="00D20D28">
        <w:rPr>
          <w:rStyle w:val="FootnoteReference"/>
          <w:rFonts w:ascii="Times New Roman" w:hAnsi="Times New Roman" w:cs="Times New Roman"/>
          <w:color w:val="000000"/>
          <w:sz w:val="24"/>
          <w:szCs w:val="24"/>
        </w:rPr>
        <w:footnoteReference w:id="26"/>
      </w:r>
      <w:r w:rsidRPr="00D20D28">
        <w:rPr>
          <w:rFonts w:ascii="Times New Roman" w:hAnsi="Times New Roman" w:cs="Times New Roman"/>
          <w:color w:val="000000"/>
          <w:sz w:val="24"/>
          <w:szCs w:val="24"/>
        </w:rPr>
        <w:t>. ADR can provide streamlined procedures to accelerate case disposition. In some cases, these procedures may serve as models that can later be incorporated into formal court procedures. If so, court-annexed ADR may turn out to be a catalyst for more extensive court reform. Benefits of plea bargaining</w:t>
      </w:r>
      <w:r w:rsidRPr="00D20D28">
        <w:rPr>
          <w:rStyle w:val="FootnoteReference"/>
          <w:rFonts w:ascii="Times New Roman" w:hAnsi="Times New Roman" w:cs="Times New Roman"/>
          <w:color w:val="000000"/>
          <w:sz w:val="24"/>
          <w:szCs w:val="24"/>
        </w:rPr>
        <w:footnoteReference w:id="27"/>
      </w:r>
    </w:p>
    <w:p w:rsidR="00EB4BA4" w:rsidRPr="00D20D28" w:rsidRDefault="00EB4BA4" w:rsidP="00EB4BA4">
      <w:pPr>
        <w:pBdr>
          <w:top w:val="nil"/>
          <w:left w:val="nil"/>
          <w:bottom w:val="nil"/>
          <w:right w:val="nil"/>
          <w:between w:val="nil"/>
        </w:pBdr>
        <w:spacing w:after="4"/>
        <w:ind w:left="140" w:right="209"/>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Benefit of plea bargaining is so immense. When we look into the conceptual aspect of plea bargaining, the notion comes in our mind is that, well now the back logging in courts will be reduced and justice can be delivered quickly and efficiently. But when we check the reason as to why the criminals go for plea bargaining, then it comes to the fact that because they are able to reduce their punishment, which if they would not do quickly will make them stay in arrest for more time through litigation. Moreover, it is presumed that when an accused pleads guilty, the 'punishment of the accused gets reduced. Also the benefit which the guilty gets by plea bargaining is the reduction of the costs and time consuming trial of his case. It is also presumed that the accused gains responsibility in his favor to enter the correctional system in a frame of mind that may afford hope for rehabilitation over a shorter period of time. The object of degree.</w:t>
      </w:r>
    </w:p>
    <w:p w:rsidR="00EB4BA4" w:rsidRPr="00D20D28" w:rsidRDefault="00EB4BA4" w:rsidP="00EB4BA4">
      <w:pPr>
        <w:pStyle w:val="Heading4"/>
        <w:tabs>
          <w:tab w:val="left" w:pos="501"/>
        </w:tabs>
        <w:spacing w:line="276" w:lineRule="auto"/>
        <w:ind w:left="0" w:firstLine="0"/>
      </w:pPr>
      <w:r w:rsidRPr="00D20D28">
        <w:t xml:space="preserve"> </w:t>
      </w:r>
    </w:p>
    <w:p w:rsidR="00EB4BA4" w:rsidRPr="00D20D28" w:rsidRDefault="00EB4BA4" w:rsidP="00EB4BA4">
      <w:pPr>
        <w:pStyle w:val="Heading4"/>
        <w:tabs>
          <w:tab w:val="left" w:pos="501"/>
        </w:tabs>
        <w:spacing w:line="276" w:lineRule="auto"/>
        <w:ind w:left="0" w:firstLine="0"/>
      </w:pPr>
      <w:r w:rsidRPr="00D20D28">
        <w:t>5.5 Conclusion:</w:t>
      </w:r>
    </w:p>
    <w:p w:rsidR="00EB4BA4" w:rsidRPr="00D20D28" w:rsidRDefault="00EB4BA4" w:rsidP="00EB4BA4">
      <w:pPr>
        <w:pBdr>
          <w:top w:val="nil"/>
          <w:left w:val="nil"/>
          <w:bottom w:val="nil"/>
          <w:right w:val="nil"/>
          <w:between w:val="nil"/>
        </w:pBdr>
        <w:spacing w:before="135"/>
        <w:ind w:left="140" w:right="212"/>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Delay in civil suits is a very big problem in our country. The main cause of delay is outdated laws, corruption, political cause, separation of judiciary, low quality of judges and court staff, lack of indignation, ineffective law enforcement authority, shortage of manpower, lack of legal awareness, social acceptance of justice delivered, influence of money and power etc. We must recover from this problem law commission in Bangladesh can make report for avoid delay in civil suits. ADR can doing a great role to avoid delay in Bangladesh. ADR can make a great role to avoid delay in civil suits. ADR means is a system of </w:t>
      </w:r>
      <w:proofErr w:type="spellStart"/>
      <w:r w:rsidRPr="00D20D28">
        <w:rPr>
          <w:rFonts w:ascii="Times New Roman" w:hAnsi="Times New Roman" w:cs="Times New Roman"/>
          <w:color w:val="000000"/>
          <w:sz w:val="24"/>
          <w:szCs w:val="24"/>
        </w:rPr>
        <w:t>shalish</w:t>
      </w:r>
      <w:proofErr w:type="spellEnd"/>
      <w:r w:rsidRPr="00D20D28">
        <w:rPr>
          <w:rFonts w:ascii="Times New Roman" w:hAnsi="Times New Roman" w:cs="Times New Roman"/>
          <w:color w:val="000000"/>
          <w:sz w:val="24"/>
          <w:szCs w:val="24"/>
        </w:rPr>
        <w:t xml:space="preserve"> or arbitration by which delay in civil suits can be removed.</w:t>
      </w:r>
    </w:p>
    <w:p w:rsidR="00EB4BA4" w:rsidRDefault="00EB4BA4" w:rsidP="00EB4BA4">
      <w:pPr>
        <w:pBdr>
          <w:top w:val="nil"/>
          <w:left w:val="nil"/>
          <w:bottom w:val="nil"/>
          <w:right w:val="nil"/>
          <w:between w:val="nil"/>
        </w:pBdr>
        <w:spacing w:before="137"/>
        <w:ind w:left="140" w:right="208"/>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7"/>
        <w:ind w:left="140" w:right="208"/>
        <w:jc w:val="both"/>
        <w:rPr>
          <w:rFonts w:ascii="Times New Roman" w:hAnsi="Times New Roman" w:cs="Times New Roman"/>
          <w:color w:val="000000"/>
          <w:sz w:val="24"/>
          <w:szCs w:val="24"/>
        </w:rPr>
      </w:pPr>
    </w:p>
    <w:p w:rsidR="008A5505" w:rsidRDefault="008A5505" w:rsidP="00EB4BA4">
      <w:pPr>
        <w:pBdr>
          <w:top w:val="nil"/>
          <w:left w:val="nil"/>
          <w:bottom w:val="nil"/>
          <w:right w:val="nil"/>
          <w:between w:val="nil"/>
        </w:pBdr>
        <w:spacing w:before="137"/>
        <w:ind w:left="140" w:right="208"/>
        <w:jc w:val="both"/>
        <w:rPr>
          <w:rFonts w:ascii="Times New Roman" w:hAnsi="Times New Roman" w:cs="Times New Roman"/>
          <w:color w:val="000000"/>
          <w:sz w:val="24"/>
          <w:szCs w:val="24"/>
        </w:rPr>
      </w:pPr>
    </w:p>
    <w:p w:rsidR="008A5505" w:rsidRDefault="008A5505" w:rsidP="00EB4BA4">
      <w:pPr>
        <w:pBdr>
          <w:top w:val="nil"/>
          <w:left w:val="nil"/>
          <w:bottom w:val="nil"/>
          <w:right w:val="nil"/>
          <w:between w:val="nil"/>
        </w:pBdr>
        <w:spacing w:before="137"/>
        <w:ind w:left="140" w:right="208"/>
        <w:jc w:val="both"/>
        <w:rPr>
          <w:rFonts w:ascii="Times New Roman" w:hAnsi="Times New Roman" w:cs="Times New Roman"/>
          <w:color w:val="000000"/>
          <w:sz w:val="24"/>
          <w:szCs w:val="24"/>
        </w:rPr>
      </w:pPr>
    </w:p>
    <w:p w:rsidR="008A5505" w:rsidRDefault="008A5505" w:rsidP="00EB4BA4">
      <w:pPr>
        <w:pBdr>
          <w:top w:val="nil"/>
          <w:left w:val="nil"/>
          <w:bottom w:val="nil"/>
          <w:right w:val="nil"/>
          <w:between w:val="nil"/>
        </w:pBdr>
        <w:spacing w:before="137"/>
        <w:ind w:left="140" w:right="208"/>
        <w:jc w:val="both"/>
        <w:rPr>
          <w:rFonts w:ascii="Times New Roman" w:hAnsi="Times New Roman" w:cs="Times New Roman"/>
          <w:color w:val="000000"/>
          <w:sz w:val="24"/>
          <w:szCs w:val="24"/>
        </w:rPr>
      </w:pPr>
    </w:p>
    <w:p w:rsidR="008A5505" w:rsidRDefault="008A5505" w:rsidP="00EB4BA4">
      <w:pPr>
        <w:pBdr>
          <w:top w:val="nil"/>
          <w:left w:val="nil"/>
          <w:bottom w:val="nil"/>
          <w:right w:val="nil"/>
          <w:between w:val="nil"/>
        </w:pBdr>
        <w:spacing w:before="137"/>
        <w:ind w:left="140" w:right="208"/>
        <w:jc w:val="both"/>
        <w:rPr>
          <w:rFonts w:ascii="Times New Roman" w:hAnsi="Times New Roman" w:cs="Times New Roman"/>
          <w:color w:val="000000"/>
          <w:sz w:val="24"/>
          <w:szCs w:val="24"/>
        </w:rPr>
      </w:pPr>
    </w:p>
    <w:p w:rsidR="008A5505" w:rsidRPr="00D20D28" w:rsidRDefault="008A5505" w:rsidP="00EB4BA4">
      <w:pPr>
        <w:pBdr>
          <w:top w:val="nil"/>
          <w:left w:val="nil"/>
          <w:bottom w:val="nil"/>
          <w:right w:val="nil"/>
          <w:between w:val="nil"/>
        </w:pBdr>
        <w:spacing w:before="137"/>
        <w:ind w:left="140" w:right="208"/>
        <w:jc w:val="both"/>
        <w:rPr>
          <w:rFonts w:ascii="Times New Roman" w:hAnsi="Times New Roman" w:cs="Times New Roman"/>
          <w:color w:val="000000"/>
          <w:sz w:val="24"/>
          <w:szCs w:val="24"/>
        </w:rPr>
      </w:pPr>
    </w:p>
    <w:p w:rsidR="00EB4BA4" w:rsidRPr="00D20D28" w:rsidRDefault="00EB4BA4" w:rsidP="00EB4BA4">
      <w:pPr>
        <w:pBdr>
          <w:top w:val="nil"/>
          <w:left w:val="nil"/>
          <w:bottom w:val="nil"/>
          <w:right w:val="nil"/>
          <w:between w:val="nil"/>
        </w:pBdr>
        <w:spacing w:before="135"/>
        <w:ind w:left="140" w:right="212"/>
        <w:jc w:val="center"/>
        <w:rPr>
          <w:rFonts w:ascii="Times New Roman" w:hAnsi="Times New Roman" w:cs="Times New Roman"/>
          <w:b/>
          <w:bCs/>
          <w:color w:val="000000"/>
          <w:sz w:val="28"/>
          <w:szCs w:val="28"/>
        </w:rPr>
      </w:pPr>
      <w:r w:rsidRPr="00D20D28">
        <w:rPr>
          <w:rFonts w:ascii="Times New Roman" w:hAnsi="Times New Roman" w:cs="Times New Roman"/>
          <w:b/>
          <w:bCs/>
          <w:color w:val="000000"/>
          <w:sz w:val="28"/>
          <w:szCs w:val="28"/>
        </w:rPr>
        <w:lastRenderedPageBreak/>
        <w:t>Chapter VII</w:t>
      </w:r>
    </w:p>
    <w:p w:rsidR="00EB4BA4" w:rsidRPr="00D20D28" w:rsidRDefault="00EB4BA4" w:rsidP="00EB4BA4">
      <w:pPr>
        <w:pBdr>
          <w:top w:val="nil"/>
          <w:left w:val="nil"/>
          <w:bottom w:val="nil"/>
          <w:right w:val="nil"/>
          <w:between w:val="nil"/>
        </w:pBdr>
        <w:spacing w:before="135"/>
        <w:ind w:left="140" w:right="212"/>
        <w:jc w:val="center"/>
        <w:rPr>
          <w:rFonts w:ascii="Times New Roman" w:hAnsi="Times New Roman" w:cs="Times New Roman"/>
          <w:b/>
          <w:bCs/>
          <w:color w:val="000000"/>
          <w:sz w:val="28"/>
          <w:szCs w:val="28"/>
        </w:rPr>
      </w:pPr>
      <w:r w:rsidRPr="00D20D28">
        <w:rPr>
          <w:rFonts w:ascii="Times New Roman" w:hAnsi="Times New Roman" w:cs="Times New Roman"/>
          <w:b/>
          <w:bCs/>
          <w:color w:val="000000"/>
          <w:sz w:val="28"/>
          <w:szCs w:val="28"/>
        </w:rPr>
        <w:t>Prospects and Problems</w:t>
      </w:r>
    </w:p>
    <w:p w:rsidR="00EB4BA4" w:rsidRPr="00D20D28" w:rsidRDefault="00EB4BA4" w:rsidP="00EB4BA4">
      <w:pPr>
        <w:pBdr>
          <w:top w:val="nil"/>
          <w:left w:val="nil"/>
          <w:bottom w:val="nil"/>
          <w:right w:val="nil"/>
          <w:between w:val="nil"/>
        </w:pBdr>
        <w:spacing w:before="135"/>
        <w:ind w:left="140" w:right="212"/>
        <w:jc w:val="both"/>
        <w:rPr>
          <w:rFonts w:ascii="Times New Roman" w:hAnsi="Times New Roman" w:cs="Times New Roman"/>
          <w:b/>
          <w:bCs/>
          <w:color w:val="000000"/>
          <w:sz w:val="28"/>
          <w:szCs w:val="28"/>
        </w:rPr>
      </w:pPr>
      <w:r w:rsidRPr="00D20D28">
        <w:rPr>
          <w:rFonts w:ascii="Times New Roman" w:hAnsi="Times New Roman" w:cs="Times New Roman"/>
        </w:rPr>
        <w:t>6.1 Introduction:</w:t>
      </w:r>
    </w:p>
    <w:p w:rsidR="00EB4BA4" w:rsidRDefault="00EB4BA4" w:rsidP="00EB4BA4">
      <w:pPr>
        <w:pBdr>
          <w:top w:val="nil"/>
          <w:left w:val="nil"/>
          <w:bottom w:val="nil"/>
          <w:right w:val="nil"/>
          <w:between w:val="nil"/>
        </w:pBdr>
        <w:spacing w:before="132"/>
        <w:ind w:left="140" w:right="213"/>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In most of the cases access to justice is only available to the resourceful person and powerful elite since in order to have access to justice one must have the means which includes money. This scenario is common in civil justice delivery system where the parties fight in a „do or die‟ manner with no or little prospect of any consensual settlement. So we have the only choice the ―Alternative Dispute Resolution‖ which can easily and quickly ensure access to justice. At present ADR is seen by many as an important part of the countries judicial framework, particularly in so far as the civil justice delivery system is concerned. ADR is a range of processes which without following adversarial and formal judicial process assists the disputants to solve their dispute in amicable way with harmony. Ex- Chief justice Mustafa Kamal described ADR as ―a non -formal settlement of legal and judicial disputes as a means of disposing of cases quickly and inexpensively‖ 7 The European Commission, in its green paper on ADR stated. ADR offer a solution to a problem of access to justice faced by the citizens in many countries due to three factors: the volume of disputes brought before the court is increasing, the proceedings are becoming lengthier and costs incurred by such proceedings are increasing. And quantity, complexity and technical obscurity of litigation also help make access to justice more difficult. As ADR is voluntary and consensual system it helps the parties to tell their own consensual system it helps the parties to tell their own story.</w:t>
      </w:r>
      <w:r w:rsidRPr="00D20D28">
        <w:rPr>
          <w:rStyle w:val="FootnoteReference"/>
          <w:rFonts w:ascii="Times New Roman" w:hAnsi="Times New Roman" w:cs="Times New Roman"/>
          <w:color w:val="000000"/>
          <w:sz w:val="24"/>
          <w:szCs w:val="24"/>
        </w:rPr>
        <w:footnoteReference w:id="28"/>
      </w:r>
    </w:p>
    <w:p w:rsidR="00EB4BA4" w:rsidRPr="008A6884" w:rsidRDefault="00EB4BA4" w:rsidP="00EB4BA4">
      <w:pPr>
        <w:pBdr>
          <w:top w:val="nil"/>
          <w:left w:val="nil"/>
          <w:bottom w:val="nil"/>
          <w:right w:val="nil"/>
          <w:between w:val="nil"/>
        </w:pBdr>
        <w:spacing w:before="132"/>
        <w:ind w:left="140" w:right="213"/>
        <w:jc w:val="both"/>
        <w:rPr>
          <w:rFonts w:ascii="Times New Roman" w:hAnsi="Times New Roman" w:cs="Times New Roman"/>
          <w:b/>
          <w:bCs/>
          <w:color w:val="000000"/>
          <w:sz w:val="28"/>
          <w:szCs w:val="28"/>
        </w:rPr>
      </w:pPr>
      <w:r>
        <w:rPr>
          <w:rFonts w:ascii="Times New Roman" w:hAnsi="Times New Roman" w:cs="Times New Roman"/>
          <w:b/>
          <w:bCs/>
          <w:sz w:val="24"/>
          <w:szCs w:val="24"/>
        </w:rPr>
        <w:tab/>
      </w:r>
      <w:r w:rsidRPr="008A6884">
        <w:rPr>
          <w:rFonts w:ascii="Times New Roman" w:hAnsi="Times New Roman" w:cs="Times New Roman"/>
          <w:b/>
          <w:bCs/>
          <w:sz w:val="24"/>
          <w:szCs w:val="24"/>
        </w:rPr>
        <w:t>6.2 Possible Way Outs to Overcome These Problems:</w:t>
      </w:r>
    </w:p>
    <w:p w:rsidR="00EB4BA4" w:rsidRPr="00D20D28" w:rsidRDefault="00EB4BA4" w:rsidP="00EB4BA4">
      <w:pPr>
        <w:pBdr>
          <w:top w:val="nil"/>
          <w:left w:val="nil"/>
          <w:bottom w:val="nil"/>
          <w:right w:val="nil"/>
          <w:between w:val="nil"/>
        </w:pBdr>
        <w:spacing w:before="132"/>
        <w:ind w:left="140" w:right="214"/>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Bangladesh is not only a country which is buffeted by these problems, even the developed countries such as the United States of America, the United Kingdom, India and other countries of the world. To solve these problems USA and following its inspiration many countries including Australia, Germany, Hong Kong, New Zealand and United Kingdom have been using over the last 25 years, alternative way which is popularly known as ADR.28 The abovementioned problems are faced by the courts in our country, especially in civil justice system, but the existing legal system is unable to solve them. So initiative was taken in 1996 by Mr. Justice Mustafa </w:t>
      </w:r>
      <w:proofErr w:type="spellStart"/>
      <w:r w:rsidRPr="00D20D28">
        <w:rPr>
          <w:rFonts w:ascii="Times New Roman" w:hAnsi="Times New Roman" w:cs="Times New Roman"/>
          <w:color w:val="000000"/>
          <w:sz w:val="24"/>
          <w:szCs w:val="24"/>
        </w:rPr>
        <w:t>kamal</w:t>
      </w:r>
      <w:proofErr w:type="spellEnd"/>
      <w:r w:rsidRPr="00D20D28">
        <w:rPr>
          <w:rFonts w:ascii="Times New Roman" w:hAnsi="Times New Roman" w:cs="Times New Roman"/>
          <w:color w:val="000000"/>
          <w:sz w:val="24"/>
          <w:szCs w:val="24"/>
        </w:rPr>
        <w:t xml:space="preserve"> the then chief justice of Bangladesh to commence reforms in our legal system. Since then a co-operation has been built up with the Institute for the Study and Development of Legal Systems (ISDLS) of USA to benefit our system with the</w:t>
      </w:r>
    </w:p>
    <w:p w:rsidR="00EB4BA4" w:rsidRPr="00D20D28" w:rsidRDefault="00EB4BA4" w:rsidP="00EB4BA4">
      <w:pPr>
        <w:pBdr>
          <w:top w:val="nil"/>
          <w:left w:val="nil"/>
          <w:bottom w:val="nil"/>
          <w:right w:val="nil"/>
          <w:between w:val="nil"/>
        </w:pBdr>
        <w:spacing w:before="36"/>
        <w:ind w:left="140" w:right="219"/>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American experience in this field and to work out an appropriate mechanism for resolving problems faced by our civil courts.</w:t>
      </w:r>
    </w:p>
    <w:p w:rsidR="00EB4BA4" w:rsidRDefault="00EB4BA4" w:rsidP="00EB4BA4">
      <w:pPr>
        <w:pBdr>
          <w:top w:val="nil"/>
          <w:left w:val="nil"/>
          <w:bottom w:val="nil"/>
          <w:right w:val="nil"/>
          <w:between w:val="nil"/>
        </w:pBdr>
        <w:ind w:left="140" w:right="216"/>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lastRenderedPageBreak/>
        <w:t xml:space="preserve">Subsequently, in January 2000, a trip by Judge Clifford Wallace in Dhaka finalized the selection of a five member Bangladesh legal study group under the leadership of justice Mustafa </w:t>
      </w:r>
      <w:proofErr w:type="spellStart"/>
      <w:r w:rsidRPr="00D20D28">
        <w:rPr>
          <w:rFonts w:ascii="Times New Roman" w:hAnsi="Times New Roman" w:cs="Times New Roman"/>
          <w:color w:val="000000"/>
          <w:sz w:val="24"/>
          <w:szCs w:val="24"/>
        </w:rPr>
        <w:t>kamal</w:t>
      </w:r>
      <w:proofErr w:type="spellEnd"/>
      <w:r w:rsidRPr="00D20D28">
        <w:rPr>
          <w:rFonts w:ascii="Times New Roman" w:hAnsi="Times New Roman" w:cs="Times New Roman"/>
          <w:color w:val="000000"/>
          <w:sz w:val="24"/>
          <w:szCs w:val="24"/>
        </w:rPr>
        <w:t>. The BLSG made a report; one of the recommendations made in the report is to initiate immediately a pilot project on mediation. On the basis of this recommendation, BLSG decided to introduce mediation in family courts and started a pilot project. 30 Under this project the Family Court acquired a great triumph which induced the lawmakers to insert this system in different laws in Bangladesh.</w:t>
      </w:r>
      <w:r w:rsidRPr="00D20D28">
        <w:rPr>
          <w:rStyle w:val="FootnoteReference"/>
          <w:rFonts w:ascii="Times New Roman" w:hAnsi="Times New Roman" w:cs="Times New Roman"/>
          <w:color w:val="000000"/>
          <w:sz w:val="24"/>
          <w:szCs w:val="24"/>
        </w:rPr>
        <w:footnoteReference w:id="29"/>
      </w:r>
    </w:p>
    <w:p w:rsidR="00EB4BA4" w:rsidRPr="008A6884" w:rsidRDefault="00EB4BA4" w:rsidP="00EB4BA4">
      <w:pPr>
        <w:pBdr>
          <w:top w:val="nil"/>
          <w:left w:val="nil"/>
          <w:bottom w:val="nil"/>
          <w:right w:val="nil"/>
          <w:between w:val="nil"/>
        </w:pBdr>
        <w:ind w:left="140" w:right="216"/>
        <w:jc w:val="both"/>
        <w:rPr>
          <w:rFonts w:ascii="Times New Roman" w:hAnsi="Times New Roman" w:cs="Times New Roman"/>
          <w:b/>
          <w:bCs/>
          <w:color w:val="000000"/>
          <w:sz w:val="32"/>
          <w:szCs w:val="32"/>
        </w:rPr>
      </w:pPr>
      <w:r w:rsidRPr="008A6884">
        <w:rPr>
          <w:rFonts w:ascii="Times New Roman" w:hAnsi="Times New Roman" w:cs="Times New Roman"/>
          <w:b/>
          <w:bCs/>
          <w:sz w:val="28"/>
          <w:szCs w:val="28"/>
        </w:rPr>
        <w:t>6.3 Success of ADR in Bangladesh in Civil Litigation Perspective:</w:t>
      </w:r>
    </w:p>
    <w:p w:rsidR="00EB4BA4" w:rsidRPr="00D20D28" w:rsidRDefault="00EB4BA4" w:rsidP="00EB4BA4">
      <w:pPr>
        <w:pBdr>
          <w:top w:val="nil"/>
          <w:left w:val="nil"/>
          <w:bottom w:val="nil"/>
          <w:right w:val="nil"/>
          <w:between w:val="nil"/>
        </w:pBdr>
        <w:spacing w:before="7"/>
        <w:rPr>
          <w:rFonts w:ascii="Times New Roman" w:hAnsi="Times New Roman" w:cs="Times New Roman"/>
          <w:b/>
          <w:color w:val="000000"/>
          <w:sz w:val="23"/>
          <w:szCs w:val="23"/>
        </w:rPr>
      </w:pPr>
    </w:p>
    <w:p w:rsidR="00EB4BA4" w:rsidRPr="00D20D28" w:rsidRDefault="00EB4BA4" w:rsidP="00EB4BA4">
      <w:pPr>
        <w:pBdr>
          <w:top w:val="nil"/>
          <w:left w:val="nil"/>
          <w:bottom w:val="nil"/>
          <w:right w:val="nil"/>
          <w:between w:val="nil"/>
        </w:pBdr>
        <w:ind w:left="140" w:right="222"/>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After the insertion of ADR mechanisms in the different existing laws, a great achievement in the disposal of the suits has been acquired by ADR which can be perceived from the following pictures.</w:t>
      </w:r>
    </w:p>
    <w:p w:rsidR="00EB4BA4" w:rsidRPr="00D20D28" w:rsidRDefault="00EB4BA4" w:rsidP="00EB4BA4">
      <w:pPr>
        <w:widowControl w:val="0"/>
        <w:numPr>
          <w:ilvl w:val="0"/>
          <w:numId w:val="9"/>
        </w:numPr>
        <w:pBdr>
          <w:top w:val="nil"/>
          <w:left w:val="nil"/>
          <w:bottom w:val="nil"/>
          <w:right w:val="nil"/>
          <w:between w:val="nil"/>
        </w:pBdr>
        <w:tabs>
          <w:tab w:val="left" w:pos="381"/>
        </w:tabs>
        <w:spacing w:before="2" w:after="0"/>
        <w:ind w:right="217" w:firstLine="0"/>
        <w:jc w:val="both"/>
        <w:rPr>
          <w:rFonts w:ascii="Times New Roman" w:hAnsi="Times New Roman" w:cs="Times New Roman"/>
          <w:color w:val="000000"/>
        </w:rPr>
      </w:pPr>
      <w:r w:rsidRPr="00D20D28">
        <w:rPr>
          <w:rFonts w:ascii="Times New Roman" w:hAnsi="Times New Roman" w:cs="Times New Roman"/>
          <w:color w:val="000000"/>
          <w:sz w:val="24"/>
          <w:szCs w:val="24"/>
        </w:rPr>
        <w:t>Since the activation of ADR in the family courts the average rate of substantive disposal by compromise through mediation has gone up to 60% compared to contested decree.</w:t>
      </w:r>
    </w:p>
    <w:p w:rsidR="00EB4BA4" w:rsidRPr="00D20D28" w:rsidRDefault="00EB4BA4" w:rsidP="00EB4BA4">
      <w:pPr>
        <w:widowControl w:val="0"/>
        <w:numPr>
          <w:ilvl w:val="0"/>
          <w:numId w:val="9"/>
        </w:numPr>
        <w:pBdr>
          <w:top w:val="nil"/>
          <w:left w:val="nil"/>
          <w:bottom w:val="nil"/>
          <w:right w:val="nil"/>
          <w:between w:val="nil"/>
        </w:pBdr>
        <w:tabs>
          <w:tab w:val="left" w:pos="443"/>
        </w:tabs>
        <w:spacing w:after="0"/>
        <w:ind w:right="215" w:firstLine="0"/>
        <w:jc w:val="both"/>
        <w:rPr>
          <w:rFonts w:ascii="Times New Roman" w:hAnsi="Times New Roman" w:cs="Times New Roman"/>
          <w:color w:val="000000"/>
        </w:rPr>
      </w:pPr>
      <w:r w:rsidRPr="00D20D28">
        <w:rPr>
          <w:rFonts w:ascii="Times New Roman" w:hAnsi="Times New Roman" w:cs="Times New Roman"/>
          <w:color w:val="000000"/>
          <w:sz w:val="24"/>
          <w:szCs w:val="24"/>
        </w:rPr>
        <w:t>Under the pilot project in 13 districts total number of disposal of cases by way of mediation from 2000 to 2004 is 2418 and during this time through these courts total amount of realization is Tk.77770455.</w:t>
      </w:r>
    </w:p>
    <w:p w:rsidR="00EB4BA4" w:rsidRPr="00D20D28" w:rsidRDefault="00EB4BA4" w:rsidP="00EB4BA4">
      <w:pPr>
        <w:widowControl w:val="0"/>
        <w:numPr>
          <w:ilvl w:val="0"/>
          <w:numId w:val="9"/>
        </w:numPr>
        <w:pBdr>
          <w:top w:val="nil"/>
          <w:left w:val="nil"/>
          <w:bottom w:val="nil"/>
          <w:right w:val="nil"/>
          <w:between w:val="nil"/>
        </w:pBdr>
        <w:tabs>
          <w:tab w:val="left" w:pos="390"/>
        </w:tabs>
        <w:spacing w:after="0"/>
        <w:ind w:right="215" w:firstLine="0"/>
        <w:jc w:val="both"/>
        <w:rPr>
          <w:rFonts w:ascii="Times New Roman" w:hAnsi="Times New Roman" w:cs="Times New Roman"/>
          <w:color w:val="000000"/>
        </w:rPr>
      </w:pPr>
      <w:r w:rsidRPr="00D20D28">
        <w:rPr>
          <w:rFonts w:ascii="Times New Roman" w:hAnsi="Times New Roman" w:cs="Times New Roman"/>
          <w:color w:val="000000"/>
          <w:sz w:val="24"/>
          <w:szCs w:val="24"/>
        </w:rPr>
        <w:t>Under section 89A of C.P.C total 12402 cases were disposed through mediation from July 2003 to June 2006.</w:t>
      </w:r>
    </w:p>
    <w:p w:rsidR="00EB4BA4" w:rsidRPr="00D20D28" w:rsidRDefault="00EB4BA4" w:rsidP="00EB4BA4">
      <w:pPr>
        <w:widowControl w:val="0"/>
        <w:numPr>
          <w:ilvl w:val="0"/>
          <w:numId w:val="9"/>
        </w:numPr>
        <w:pBdr>
          <w:top w:val="nil"/>
          <w:left w:val="nil"/>
          <w:bottom w:val="nil"/>
          <w:right w:val="nil"/>
          <w:between w:val="nil"/>
        </w:pBdr>
        <w:tabs>
          <w:tab w:val="left" w:pos="407"/>
        </w:tabs>
        <w:spacing w:after="0"/>
        <w:ind w:right="218" w:firstLine="0"/>
        <w:jc w:val="both"/>
        <w:rPr>
          <w:rFonts w:ascii="Times New Roman" w:hAnsi="Times New Roman" w:cs="Times New Roman"/>
          <w:color w:val="000000"/>
        </w:rPr>
      </w:pPr>
      <w:r w:rsidRPr="00D20D28">
        <w:rPr>
          <w:rFonts w:ascii="Times New Roman" w:hAnsi="Times New Roman" w:cs="Times New Roman"/>
          <w:color w:val="000000"/>
          <w:sz w:val="24"/>
          <w:szCs w:val="24"/>
        </w:rPr>
        <w:t xml:space="preserve">Through the </w:t>
      </w:r>
      <w:proofErr w:type="spellStart"/>
      <w:r w:rsidRPr="00D20D28">
        <w:rPr>
          <w:rFonts w:ascii="Times New Roman" w:hAnsi="Times New Roman" w:cs="Times New Roman"/>
          <w:color w:val="000000"/>
          <w:sz w:val="24"/>
          <w:szCs w:val="24"/>
        </w:rPr>
        <w:t>Artha</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Rin</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Adalat</w:t>
      </w:r>
      <w:proofErr w:type="spellEnd"/>
      <w:r>
        <w:rPr>
          <w:rFonts w:ascii="Times New Roman" w:hAnsi="Times New Roman" w:cs="Times New Roman"/>
          <w:color w:val="000000"/>
          <w:sz w:val="24"/>
          <w:szCs w:val="24"/>
        </w:rPr>
        <w:t xml:space="preserve">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xml:space="preserve"> total 24945 cases were solved through ADR from May 2003 to February 2006 across the country.</w:t>
      </w:r>
      <w:r w:rsidRPr="00D20D28">
        <w:rPr>
          <w:rStyle w:val="FootnoteReference"/>
          <w:rFonts w:ascii="Times New Roman" w:hAnsi="Times New Roman" w:cs="Times New Roman"/>
          <w:color w:val="000000"/>
          <w:sz w:val="24"/>
          <w:szCs w:val="24"/>
        </w:rPr>
        <w:footnoteReference w:id="30"/>
      </w:r>
    </w:p>
    <w:p w:rsidR="00EB4BA4" w:rsidRPr="00D20D28" w:rsidRDefault="00EB4BA4" w:rsidP="00EB4BA4">
      <w:pPr>
        <w:widowControl w:val="0"/>
        <w:pBdr>
          <w:top w:val="nil"/>
          <w:left w:val="nil"/>
          <w:bottom w:val="nil"/>
          <w:right w:val="nil"/>
          <w:between w:val="nil"/>
        </w:pBdr>
        <w:tabs>
          <w:tab w:val="left" w:pos="407"/>
        </w:tabs>
        <w:spacing w:after="0"/>
        <w:ind w:left="140" w:right="218"/>
        <w:jc w:val="both"/>
        <w:rPr>
          <w:rFonts w:ascii="Times New Roman" w:hAnsi="Times New Roman" w:cs="Times New Roman"/>
          <w:b/>
          <w:bCs/>
          <w:color w:val="000000"/>
          <w:sz w:val="28"/>
          <w:szCs w:val="28"/>
        </w:rPr>
      </w:pPr>
      <w:r w:rsidRPr="00D20D28">
        <w:rPr>
          <w:rFonts w:ascii="Times New Roman" w:hAnsi="Times New Roman" w:cs="Times New Roman"/>
          <w:b/>
          <w:bCs/>
          <w:sz w:val="28"/>
          <w:szCs w:val="28"/>
        </w:rPr>
        <w:t>6.4 Conclusion:</w:t>
      </w:r>
    </w:p>
    <w:p w:rsidR="00EB4BA4" w:rsidRPr="00D20D28" w:rsidRDefault="00EB4BA4" w:rsidP="00EB4BA4">
      <w:pPr>
        <w:pBdr>
          <w:top w:val="nil"/>
          <w:left w:val="nil"/>
          <w:bottom w:val="nil"/>
          <w:right w:val="nil"/>
          <w:between w:val="nil"/>
        </w:pBdr>
        <w:spacing w:before="36"/>
        <w:ind w:left="140" w:right="216"/>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 key to success of A.D.R. in Bangladesh lies in the manner of its introduction. A.D.R. is no longer an unheard of concept of dispute resolution among judges, litigants and lawyers of Bangladesh. The Family Courts all over Bangladesh are actively engaged in A.D.R. The pilot family courts are only exclusively engaged in mediation, but other Assistant Judges, who received training in mediation, are also mediating apart from trying cases. The mediation output of all the Assistant Judges, taken together, is something to be proud of. The Ministry of Law only needs to collect maintain and update all relevant statistics in this regard. To make ADR more effective, extensive, and pro-active, coordination is needed among different agencies.</w:t>
      </w:r>
    </w:p>
    <w:p w:rsidR="00EB4BA4" w:rsidRPr="00D20D28" w:rsidRDefault="00EB4BA4" w:rsidP="00EB4BA4">
      <w:pPr>
        <w:pBdr>
          <w:top w:val="nil"/>
          <w:left w:val="nil"/>
          <w:bottom w:val="nil"/>
          <w:right w:val="nil"/>
          <w:between w:val="nil"/>
        </w:pBdr>
        <w:spacing w:before="132"/>
        <w:ind w:left="140" w:right="219"/>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No doubt, ADR is efficient and effective towards the promotion of access to justice, yet there are some weaknesses which are the impediments to the effective ADR system which are (</w:t>
      </w:r>
      <w:proofErr w:type="spellStart"/>
      <w:r w:rsidRPr="00D20D28">
        <w:rPr>
          <w:rFonts w:ascii="Times New Roman" w:hAnsi="Times New Roman" w:cs="Times New Roman"/>
          <w:color w:val="000000"/>
          <w:sz w:val="24"/>
          <w:szCs w:val="24"/>
        </w:rPr>
        <w:t>i</w:t>
      </w:r>
      <w:proofErr w:type="spellEnd"/>
      <w:r w:rsidRPr="00D20D28">
        <w:rPr>
          <w:rFonts w:ascii="Times New Roman" w:hAnsi="Times New Roman" w:cs="Times New Roman"/>
          <w:color w:val="000000"/>
          <w:sz w:val="24"/>
          <w:szCs w:val="24"/>
        </w:rPr>
        <w:t xml:space="preserve">) lack of knowledge and awareness among the people; (ii) inadequate roles played by the legal </w:t>
      </w:r>
      <w:r w:rsidRPr="00D20D28">
        <w:rPr>
          <w:rFonts w:ascii="Times New Roman" w:hAnsi="Times New Roman" w:cs="Times New Roman"/>
          <w:color w:val="000000"/>
          <w:sz w:val="24"/>
          <w:szCs w:val="24"/>
        </w:rPr>
        <w:lastRenderedPageBreak/>
        <w:t>professionals;(iii) absence of appropriate and institutional framework; (iv) absence of trained lawyers and judges regarding mediation;(v) negative impression among the lawyers regarding ADR; (vi) non-application of ADR in old cases under section 89A;(vii) mediation and arbitration are optional under C.P.C;(viii) in criminal cases non-inclusion of certain petty offences in the compounding provisions of the C.P.C;(ix) want of separate ADR legislation;(x) deep-rooted faith and mind sets in the traditional systems; and (xi) the community based ADR mechanism is weakened by endemic corruption, partisan, conflicting local politics, illiteracy etc.</w:t>
      </w: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8A5505" w:rsidRDefault="008A5505"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p>
    <w:p w:rsidR="00EB4BA4" w:rsidRPr="00D20D28" w:rsidRDefault="00EB4BA4"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r w:rsidRPr="00D20D28">
        <w:rPr>
          <w:rFonts w:ascii="Times New Roman" w:hAnsi="Times New Roman" w:cs="Times New Roman"/>
          <w:b/>
          <w:bCs/>
          <w:color w:val="000000"/>
          <w:sz w:val="28"/>
          <w:szCs w:val="28"/>
        </w:rPr>
        <w:lastRenderedPageBreak/>
        <w:t>Chapter VIII</w:t>
      </w:r>
    </w:p>
    <w:p w:rsidR="00EB4BA4" w:rsidRPr="00D20D28" w:rsidRDefault="00EB4BA4" w:rsidP="00EB4BA4">
      <w:pPr>
        <w:pBdr>
          <w:top w:val="nil"/>
          <w:left w:val="nil"/>
          <w:bottom w:val="nil"/>
          <w:right w:val="nil"/>
          <w:between w:val="nil"/>
        </w:pBdr>
        <w:spacing w:before="132"/>
        <w:ind w:left="140" w:right="219"/>
        <w:jc w:val="center"/>
        <w:rPr>
          <w:rFonts w:ascii="Times New Roman" w:hAnsi="Times New Roman" w:cs="Times New Roman"/>
          <w:b/>
          <w:bCs/>
          <w:color w:val="000000"/>
          <w:sz w:val="28"/>
          <w:szCs w:val="28"/>
        </w:rPr>
      </w:pPr>
      <w:r w:rsidRPr="00D20D28">
        <w:rPr>
          <w:rFonts w:ascii="Times New Roman" w:hAnsi="Times New Roman" w:cs="Times New Roman"/>
          <w:b/>
          <w:bCs/>
          <w:color w:val="000000"/>
          <w:sz w:val="28"/>
          <w:szCs w:val="28"/>
        </w:rPr>
        <w:t>Conclusion and Recommendation</w:t>
      </w:r>
    </w:p>
    <w:p w:rsidR="00EB4BA4" w:rsidRPr="00D20D28" w:rsidRDefault="00EB4BA4" w:rsidP="00EB4BA4">
      <w:pPr>
        <w:pBdr>
          <w:top w:val="nil"/>
          <w:left w:val="nil"/>
          <w:bottom w:val="nil"/>
          <w:right w:val="nil"/>
          <w:between w:val="nil"/>
        </w:pBdr>
        <w:spacing w:before="132"/>
        <w:ind w:left="140" w:right="219"/>
        <w:jc w:val="both"/>
        <w:rPr>
          <w:rFonts w:ascii="Times New Roman" w:hAnsi="Times New Roman" w:cs="Times New Roman"/>
          <w:b/>
          <w:bCs/>
          <w:color w:val="000000"/>
          <w:sz w:val="32"/>
          <w:szCs w:val="32"/>
        </w:rPr>
      </w:pPr>
      <w:r w:rsidRPr="00D20D28">
        <w:rPr>
          <w:rFonts w:ascii="Times New Roman" w:hAnsi="Times New Roman" w:cs="Times New Roman"/>
          <w:b/>
          <w:bCs/>
          <w:color w:val="000000"/>
          <w:sz w:val="32"/>
          <w:szCs w:val="32"/>
        </w:rPr>
        <w:t xml:space="preserve">7.1 </w:t>
      </w:r>
      <w:r w:rsidRPr="00D20D28">
        <w:rPr>
          <w:rFonts w:ascii="Times New Roman" w:hAnsi="Times New Roman" w:cs="Times New Roman"/>
          <w:b/>
          <w:bCs/>
          <w:sz w:val="24"/>
          <w:szCs w:val="24"/>
        </w:rPr>
        <w:t>Summary of Findings:</w:t>
      </w:r>
    </w:p>
    <w:p w:rsidR="00EB4BA4" w:rsidRPr="00D20D28" w:rsidRDefault="00EB4BA4" w:rsidP="00EB4BA4">
      <w:pPr>
        <w:widowControl w:val="0"/>
        <w:numPr>
          <w:ilvl w:val="2"/>
          <w:numId w:val="10"/>
        </w:numPr>
        <w:pBdr>
          <w:top w:val="nil"/>
          <w:left w:val="nil"/>
          <w:bottom w:val="nil"/>
          <w:right w:val="nil"/>
          <w:between w:val="nil"/>
        </w:pBdr>
        <w:tabs>
          <w:tab w:val="left" w:pos="1581"/>
        </w:tabs>
        <w:spacing w:before="131" w:after="0"/>
        <w:ind w:right="217"/>
        <w:jc w:val="both"/>
        <w:rPr>
          <w:rFonts w:ascii="Times New Roman" w:hAnsi="Times New Roman" w:cs="Times New Roman"/>
          <w:color w:val="000000"/>
        </w:rPr>
      </w:pPr>
      <w:r w:rsidRPr="00D20D28">
        <w:rPr>
          <w:rFonts w:ascii="Times New Roman" w:hAnsi="Times New Roman" w:cs="Times New Roman"/>
          <w:b/>
          <w:color w:val="000000"/>
          <w:sz w:val="24"/>
          <w:szCs w:val="24"/>
        </w:rPr>
        <w:t xml:space="preserve">Unequal Bargaining Power </w:t>
      </w:r>
      <w:r w:rsidRPr="00D20D28">
        <w:rPr>
          <w:rFonts w:ascii="Times New Roman" w:hAnsi="Times New Roman" w:cs="Times New Roman"/>
          <w:color w:val="000000"/>
          <w:sz w:val="24"/>
          <w:szCs w:val="24"/>
        </w:rPr>
        <w:t>- In certain situations one side is able to dominate the other, for example, employment and divorce cases, making the courts a better option for a weak party.</w:t>
      </w:r>
    </w:p>
    <w:p w:rsidR="00EB4BA4" w:rsidRPr="00D20D28" w:rsidRDefault="00EB4BA4" w:rsidP="00EB4BA4">
      <w:pPr>
        <w:widowControl w:val="0"/>
        <w:numPr>
          <w:ilvl w:val="2"/>
          <w:numId w:val="10"/>
        </w:numPr>
        <w:pBdr>
          <w:top w:val="nil"/>
          <w:left w:val="nil"/>
          <w:bottom w:val="nil"/>
          <w:right w:val="nil"/>
          <w:between w:val="nil"/>
        </w:pBdr>
        <w:tabs>
          <w:tab w:val="left" w:pos="1581"/>
        </w:tabs>
        <w:spacing w:after="0"/>
        <w:ind w:right="218"/>
        <w:jc w:val="both"/>
        <w:rPr>
          <w:rFonts w:ascii="Times New Roman" w:hAnsi="Times New Roman" w:cs="Times New Roman"/>
          <w:color w:val="000000"/>
        </w:rPr>
      </w:pPr>
      <w:r w:rsidRPr="00D20D28">
        <w:rPr>
          <w:rFonts w:ascii="Times New Roman" w:hAnsi="Times New Roman" w:cs="Times New Roman"/>
          <w:b/>
          <w:color w:val="000000"/>
          <w:sz w:val="24"/>
          <w:szCs w:val="24"/>
        </w:rPr>
        <w:t xml:space="preserve">Lack of Legal Expertise </w:t>
      </w:r>
      <w:r w:rsidRPr="00D20D28">
        <w:rPr>
          <w:rFonts w:ascii="Times New Roman" w:hAnsi="Times New Roman" w:cs="Times New Roman"/>
          <w:color w:val="000000"/>
          <w:sz w:val="24"/>
          <w:szCs w:val="24"/>
        </w:rPr>
        <w:t>- Where a dispute involves difficult legal points a mediator or arbitrator is unlikely to have the same legal expertise and knowledge as a judge.</w:t>
      </w:r>
    </w:p>
    <w:p w:rsidR="00EB4BA4" w:rsidRPr="00D20D28" w:rsidRDefault="00EB4BA4" w:rsidP="00EB4BA4">
      <w:pPr>
        <w:widowControl w:val="0"/>
        <w:numPr>
          <w:ilvl w:val="2"/>
          <w:numId w:val="10"/>
        </w:numPr>
        <w:pBdr>
          <w:top w:val="nil"/>
          <w:left w:val="nil"/>
          <w:bottom w:val="nil"/>
          <w:right w:val="nil"/>
          <w:between w:val="nil"/>
        </w:pBdr>
        <w:tabs>
          <w:tab w:val="left" w:pos="1581"/>
        </w:tabs>
        <w:spacing w:before="8" w:after="0"/>
        <w:ind w:right="219"/>
        <w:jc w:val="both"/>
        <w:rPr>
          <w:rFonts w:ascii="Times New Roman" w:hAnsi="Times New Roman" w:cs="Times New Roman"/>
          <w:color w:val="000000"/>
        </w:rPr>
      </w:pPr>
      <w:r w:rsidRPr="00D20D28">
        <w:rPr>
          <w:rFonts w:ascii="Times New Roman" w:hAnsi="Times New Roman" w:cs="Times New Roman"/>
          <w:b/>
          <w:color w:val="000000"/>
          <w:sz w:val="24"/>
          <w:szCs w:val="24"/>
        </w:rPr>
        <w:t xml:space="preserve">No System of Precedent </w:t>
      </w:r>
      <w:r w:rsidRPr="00D20D28">
        <w:rPr>
          <w:rFonts w:ascii="Times New Roman" w:hAnsi="Times New Roman" w:cs="Times New Roman"/>
          <w:color w:val="000000"/>
          <w:sz w:val="24"/>
          <w:szCs w:val="24"/>
        </w:rPr>
        <w:t>- It isn't easy to predict the outcome of a dispute decided through ADR as there is no system of precedent.</w:t>
      </w:r>
    </w:p>
    <w:p w:rsidR="00EB4BA4" w:rsidRPr="00D20D28" w:rsidRDefault="00EB4BA4" w:rsidP="00EB4BA4">
      <w:pPr>
        <w:widowControl w:val="0"/>
        <w:numPr>
          <w:ilvl w:val="2"/>
          <w:numId w:val="10"/>
        </w:numPr>
        <w:pBdr>
          <w:top w:val="nil"/>
          <w:left w:val="nil"/>
          <w:bottom w:val="nil"/>
          <w:right w:val="nil"/>
          <w:between w:val="nil"/>
        </w:pBdr>
        <w:tabs>
          <w:tab w:val="left" w:pos="1581"/>
        </w:tabs>
        <w:spacing w:before="13" w:after="0"/>
        <w:ind w:right="218"/>
        <w:jc w:val="both"/>
        <w:rPr>
          <w:rFonts w:ascii="Times New Roman" w:hAnsi="Times New Roman" w:cs="Times New Roman"/>
          <w:color w:val="000000"/>
        </w:rPr>
      </w:pPr>
      <w:r w:rsidRPr="00D20D28">
        <w:rPr>
          <w:rFonts w:ascii="Times New Roman" w:hAnsi="Times New Roman" w:cs="Times New Roman"/>
          <w:b/>
          <w:color w:val="000000"/>
          <w:sz w:val="24"/>
          <w:szCs w:val="24"/>
        </w:rPr>
        <w:t xml:space="preserve">Enforceability </w:t>
      </w:r>
      <w:r w:rsidRPr="00D20D28">
        <w:rPr>
          <w:rFonts w:ascii="Times New Roman" w:hAnsi="Times New Roman" w:cs="Times New Roman"/>
          <w:color w:val="000000"/>
          <w:sz w:val="24"/>
          <w:szCs w:val="24"/>
        </w:rPr>
        <w:t>- Most forms of ADR are not legally binding, making any award difficult to enforce.</w:t>
      </w:r>
    </w:p>
    <w:p w:rsidR="00EB4BA4" w:rsidRPr="00756B1D" w:rsidRDefault="00EB4BA4" w:rsidP="00EB4BA4">
      <w:pPr>
        <w:widowControl w:val="0"/>
        <w:numPr>
          <w:ilvl w:val="2"/>
          <w:numId w:val="10"/>
        </w:numPr>
        <w:pBdr>
          <w:top w:val="nil"/>
          <w:left w:val="nil"/>
          <w:bottom w:val="nil"/>
          <w:right w:val="nil"/>
          <w:between w:val="nil"/>
        </w:pBdr>
        <w:tabs>
          <w:tab w:val="left" w:pos="1581"/>
        </w:tabs>
        <w:spacing w:before="7" w:after="0"/>
        <w:ind w:right="218"/>
        <w:jc w:val="both"/>
        <w:rPr>
          <w:rFonts w:ascii="Times New Roman" w:hAnsi="Times New Roman" w:cs="Times New Roman"/>
          <w:color w:val="000000"/>
        </w:rPr>
      </w:pPr>
      <w:r w:rsidRPr="00D20D28">
        <w:rPr>
          <w:rFonts w:ascii="Times New Roman" w:hAnsi="Times New Roman" w:cs="Times New Roman"/>
          <w:b/>
          <w:color w:val="000000"/>
          <w:sz w:val="24"/>
          <w:szCs w:val="24"/>
        </w:rPr>
        <w:t xml:space="preserve">A Court action may still be required </w:t>
      </w:r>
      <w:r w:rsidRPr="00D20D28">
        <w:rPr>
          <w:rFonts w:ascii="Times New Roman" w:hAnsi="Times New Roman" w:cs="Times New Roman"/>
          <w:color w:val="000000"/>
          <w:sz w:val="24"/>
          <w:szCs w:val="24"/>
        </w:rPr>
        <w:t>- If using ADR fails to resolve the parties' dispute, court action may still be needed. This adds to the costs and delays compared to taking a dispute direct to the courts in the first place.</w:t>
      </w:r>
    </w:p>
    <w:p w:rsidR="00EB4BA4" w:rsidRDefault="00EB4BA4" w:rsidP="00EB4BA4">
      <w:pPr>
        <w:widowControl w:val="0"/>
        <w:pBdr>
          <w:top w:val="nil"/>
          <w:left w:val="nil"/>
          <w:bottom w:val="nil"/>
          <w:right w:val="nil"/>
          <w:between w:val="nil"/>
        </w:pBdr>
        <w:tabs>
          <w:tab w:val="left" w:pos="1581"/>
        </w:tabs>
        <w:spacing w:before="7" w:after="0"/>
        <w:ind w:left="1580" w:right="218"/>
        <w:jc w:val="center"/>
        <w:rPr>
          <w:b/>
          <w:bCs/>
          <w:sz w:val="32"/>
          <w:szCs w:val="32"/>
        </w:rPr>
      </w:pPr>
    </w:p>
    <w:p w:rsidR="00EB4BA4" w:rsidRDefault="00EB4BA4" w:rsidP="00EB4BA4">
      <w:pPr>
        <w:widowControl w:val="0"/>
        <w:pBdr>
          <w:top w:val="nil"/>
          <w:left w:val="nil"/>
          <w:bottom w:val="nil"/>
          <w:right w:val="nil"/>
          <w:between w:val="nil"/>
        </w:pBdr>
        <w:tabs>
          <w:tab w:val="left" w:pos="1581"/>
        </w:tabs>
        <w:spacing w:before="7" w:after="0"/>
        <w:ind w:left="1580" w:right="218"/>
        <w:jc w:val="center"/>
        <w:rPr>
          <w:b/>
          <w:bCs/>
          <w:sz w:val="32"/>
          <w:szCs w:val="32"/>
        </w:rPr>
      </w:pPr>
    </w:p>
    <w:p w:rsidR="00EB4BA4" w:rsidRPr="00756B1D" w:rsidRDefault="00EB4BA4" w:rsidP="00EB4BA4">
      <w:pPr>
        <w:widowControl w:val="0"/>
        <w:pBdr>
          <w:top w:val="nil"/>
          <w:left w:val="nil"/>
          <w:bottom w:val="nil"/>
          <w:right w:val="nil"/>
          <w:between w:val="nil"/>
        </w:pBdr>
        <w:tabs>
          <w:tab w:val="left" w:pos="1581"/>
        </w:tabs>
        <w:spacing w:before="7" w:after="0"/>
        <w:ind w:left="1580" w:right="218"/>
        <w:jc w:val="center"/>
        <w:rPr>
          <w:rFonts w:ascii="Times New Roman" w:hAnsi="Times New Roman" w:cs="Times New Roman"/>
          <w:b/>
          <w:bCs/>
          <w:color w:val="000000"/>
          <w:sz w:val="24"/>
          <w:szCs w:val="24"/>
        </w:rPr>
      </w:pPr>
      <w:r w:rsidRPr="00756B1D">
        <w:rPr>
          <w:b/>
          <w:bCs/>
          <w:sz w:val="32"/>
          <w:szCs w:val="32"/>
        </w:rPr>
        <w:t>7.2 Recommendations:</w:t>
      </w:r>
    </w:p>
    <w:p w:rsidR="00EB4BA4" w:rsidRPr="00D20D28" w:rsidRDefault="00EB4BA4" w:rsidP="00EB4BA4">
      <w:pPr>
        <w:pBdr>
          <w:top w:val="nil"/>
          <w:left w:val="nil"/>
          <w:bottom w:val="nil"/>
          <w:right w:val="nil"/>
          <w:between w:val="nil"/>
        </w:pBdr>
        <w:spacing w:before="132"/>
        <w:ind w:left="140" w:right="218"/>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These impediments can be removed by the implementation of the following recommendations which will enhance the access to justice through the effective ADR mechanisms:</w:t>
      </w:r>
    </w:p>
    <w:p w:rsidR="00EB4BA4" w:rsidRPr="00D20D28" w:rsidRDefault="00EB4BA4" w:rsidP="00EB4BA4">
      <w:pPr>
        <w:widowControl w:val="0"/>
        <w:numPr>
          <w:ilvl w:val="0"/>
          <w:numId w:val="11"/>
        </w:numPr>
        <w:pBdr>
          <w:top w:val="nil"/>
          <w:left w:val="nil"/>
          <w:bottom w:val="nil"/>
          <w:right w:val="nil"/>
          <w:between w:val="nil"/>
        </w:pBdr>
        <w:tabs>
          <w:tab w:val="left" w:pos="386"/>
        </w:tabs>
        <w:spacing w:before="1" w:after="0"/>
        <w:ind w:right="215" w:firstLine="0"/>
        <w:jc w:val="both"/>
        <w:rPr>
          <w:rFonts w:ascii="Times New Roman" w:hAnsi="Times New Roman" w:cs="Times New Roman"/>
          <w:color w:val="000000"/>
        </w:rPr>
      </w:pPr>
      <w:r w:rsidRPr="00D20D28">
        <w:rPr>
          <w:rFonts w:ascii="Times New Roman" w:hAnsi="Times New Roman" w:cs="Times New Roman"/>
          <w:color w:val="000000"/>
          <w:sz w:val="24"/>
          <w:szCs w:val="24"/>
        </w:rPr>
        <w:t>Various actors like the GOB ministries, the NGOs, the local government bodies, the media and other civil society can play an important role in promoting awareness, popularity and effectiveness of the ADR mechanism in Bangladesh.</w:t>
      </w:r>
    </w:p>
    <w:p w:rsidR="00EB4BA4" w:rsidRPr="00D20D28" w:rsidRDefault="00EB4BA4" w:rsidP="00EB4BA4">
      <w:pPr>
        <w:widowControl w:val="0"/>
        <w:numPr>
          <w:ilvl w:val="0"/>
          <w:numId w:val="11"/>
        </w:numPr>
        <w:pBdr>
          <w:top w:val="nil"/>
          <w:left w:val="nil"/>
          <w:bottom w:val="nil"/>
          <w:right w:val="nil"/>
          <w:between w:val="nil"/>
        </w:pBdr>
        <w:tabs>
          <w:tab w:val="left" w:pos="390"/>
        </w:tabs>
        <w:spacing w:after="0"/>
        <w:ind w:right="225" w:firstLine="0"/>
        <w:rPr>
          <w:rFonts w:ascii="Times New Roman" w:hAnsi="Times New Roman" w:cs="Times New Roman"/>
          <w:color w:val="000000"/>
        </w:rPr>
      </w:pPr>
      <w:r w:rsidRPr="00D20D28">
        <w:rPr>
          <w:rFonts w:ascii="Times New Roman" w:hAnsi="Times New Roman" w:cs="Times New Roman"/>
          <w:color w:val="000000"/>
          <w:sz w:val="24"/>
          <w:szCs w:val="24"/>
        </w:rPr>
        <w:t>The judiciary both civil and criminal may play an important role towards the effectiveness of the ADR. For the performance of the activities of ADR a separate institutional framework should be developed and equipped with proper decorations.</w:t>
      </w:r>
    </w:p>
    <w:p w:rsidR="00EB4BA4" w:rsidRPr="00D20D28" w:rsidRDefault="00EB4BA4" w:rsidP="00EB4BA4">
      <w:pPr>
        <w:widowControl w:val="0"/>
        <w:numPr>
          <w:ilvl w:val="0"/>
          <w:numId w:val="11"/>
        </w:numPr>
        <w:pBdr>
          <w:top w:val="nil"/>
          <w:left w:val="nil"/>
          <w:bottom w:val="nil"/>
          <w:right w:val="nil"/>
          <w:between w:val="nil"/>
        </w:pBdr>
        <w:tabs>
          <w:tab w:val="left" w:pos="486"/>
        </w:tabs>
        <w:spacing w:after="0"/>
        <w:ind w:right="222" w:firstLine="0"/>
        <w:rPr>
          <w:rFonts w:ascii="Times New Roman" w:hAnsi="Times New Roman" w:cs="Times New Roman"/>
          <w:color w:val="000000"/>
        </w:rPr>
      </w:pPr>
      <w:r w:rsidRPr="00D20D28">
        <w:rPr>
          <w:rFonts w:ascii="Times New Roman" w:hAnsi="Times New Roman" w:cs="Times New Roman"/>
          <w:color w:val="000000"/>
          <w:sz w:val="24"/>
          <w:szCs w:val="24"/>
        </w:rPr>
        <w:t>Separate skilled and trained mediators should be appointed only for performing mediations.</w:t>
      </w:r>
    </w:p>
    <w:p w:rsidR="00EB4BA4" w:rsidRPr="00D20D28" w:rsidRDefault="00EB4BA4" w:rsidP="00EB4BA4">
      <w:pPr>
        <w:widowControl w:val="0"/>
        <w:numPr>
          <w:ilvl w:val="0"/>
          <w:numId w:val="11"/>
        </w:numPr>
        <w:pBdr>
          <w:top w:val="nil"/>
          <w:left w:val="nil"/>
          <w:bottom w:val="nil"/>
          <w:right w:val="nil"/>
          <w:between w:val="nil"/>
        </w:pBdr>
        <w:tabs>
          <w:tab w:val="left" w:pos="381"/>
        </w:tabs>
        <w:spacing w:after="0"/>
        <w:ind w:left="380" w:hanging="241"/>
        <w:rPr>
          <w:rFonts w:ascii="Times New Roman" w:hAnsi="Times New Roman" w:cs="Times New Roman"/>
          <w:color w:val="000000"/>
        </w:rPr>
      </w:pPr>
      <w:r w:rsidRPr="00D20D28">
        <w:rPr>
          <w:rFonts w:ascii="Times New Roman" w:hAnsi="Times New Roman" w:cs="Times New Roman"/>
          <w:color w:val="000000"/>
          <w:sz w:val="24"/>
          <w:szCs w:val="24"/>
        </w:rPr>
        <w:t>Separate code can be enacted for the successful ADR in Bangladesh.</w:t>
      </w:r>
    </w:p>
    <w:p w:rsidR="00EB4BA4" w:rsidRPr="00D20D28" w:rsidRDefault="00EB4BA4" w:rsidP="00EB4BA4">
      <w:pPr>
        <w:widowControl w:val="0"/>
        <w:numPr>
          <w:ilvl w:val="0"/>
          <w:numId w:val="11"/>
        </w:numPr>
        <w:pBdr>
          <w:top w:val="nil"/>
          <w:left w:val="nil"/>
          <w:bottom w:val="nil"/>
          <w:right w:val="nil"/>
          <w:between w:val="nil"/>
        </w:pBdr>
        <w:tabs>
          <w:tab w:val="left" w:pos="438"/>
        </w:tabs>
        <w:spacing w:before="131" w:after="0"/>
        <w:ind w:right="224" w:firstLine="0"/>
        <w:rPr>
          <w:rFonts w:ascii="Times New Roman" w:hAnsi="Times New Roman" w:cs="Times New Roman"/>
          <w:color w:val="000000"/>
        </w:rPr>
      </w:pPr>
      <w:r w:rsidRPr="00D20D28">
        <w:rPr>
          <w:rFonts w:ascii="Times New Roman" w:hAnsi="Times New Roman" w:cs="Times New Roman"/>
          <w:color w:val="000000"/>
          <w:sz w:val="24"/>
          <w:szCs w:val="24"/>
        </w:rPr>
        <w:t>Establishment of separate mediation courts, for both civil and criminal matters, with jurisdictions is essential for the success of ADR.</w:t>
      </w:r>
    </w:p>
    <w:p w:rsidR="00EB4BA4" w:rsidRPr="00D20D28" w:rsidRDefault="00EB4BA4" w:rsidP="00EB4BA4">
      <w:pPr>
        <w:widowControl w:val="0"/>
        <w:numPr>
          <w:ilvl w:val="0"/>
          <w:numId w:val="11"/>
        </w:numPr>
        <w:pBdr>
          <w:top w:val="nil"/>
          <w:left w:val="nil"/>
          <w:bottom w:val="nil"/>
          <w:right w:val="nil"/>
          <w:between w:val="nil"/>
        </w:pBdr>
        <w:tabs>
          <w:tab w:val="left" w:pos="381"/>
        </w:tabs>
        <w:spacing w:before="36" w:after="0"/>
        <w:ind w:left="380" w:hanging="241"/>
        <w:rPr>
          <w:rFonts w:ascii="Times New Roman" w:hAnsi="Times New Roman" w:cs="Times New Roman"/>
          <w:color w:val="000000"/>
        </w:rPr>
      </w:pPr>
      <w:r w:rsidRPr="00D20D28">
        <w:rPr>
          <w:rFonts w:ascii="Times New Roman" w:hAnsi="Times New Roman" w:cs="Times New Roman"/>
          <w:color w:val="000000"/>
          <w:sz w:val="24"/>
          <w:szCs w:val="24"/>
        </w:rPr>
        <w:t>The limitation imposed by section 23 of the ArthaRinAdalatAin2003 must be removed.</w:t>
      </w:r>
    </w:p>
    <w:p w:rsidR="00EB4BA4" w:rsidRPr="00D20D28" w:rsidRDefault="00EB4BA4" w:rsidP="00EB4BA4">
      <w:pPr>
        <w:widowControl w:val="0"/>
        <w:numPr>
          <w:ilvl w:val="0"/>
          <w:numId w:val="11"/>
        </w:numPr>
        <w:pBdr>
          <w:top w:val="nil"/>
          <w:left w:val="nil"/>
          <w:bottom w:val="nil"/>
          <w:right w:val="nil"/>
          <w:between w:val="nil"/>
        </w:pBdr>
        <w:tabs>
          <w:tab w:val="left" w:pos="381"/>
        </w:tabs>
        <w:spacing w:before="137" w:after="0"/>
        <w:ind w:left="380" w:hanging="241"/>
        <w:rPr>
          <w:rFonts w:ascii="Times New Roman" w:hAnsi="Times New Roman" w:cs="Times New Roman"/>
          <w:color w:val="000000"/>
        </w:rPr>
      </w:pPr>
      <w:r w:rsidRPr="00D20D28">
        <w:rPr>
          <w:rFonts w:ascii="Times New Roman" w:hAnsi="Times New Roman" w:cs="Times New Roman"/>
          <w:color w:val="000000"/>
          <w:sz w:val="24"/>
          <w:szCs w:val="24"/>
        </w:rPr>
        <w:t>To acquire success through ADR the attitude of lawyers and judges must be changed.</w:t>
      </w:r>
    </w:p>
    <w:p w:rsidR="00EB4BA4" w:rsidRPr="00D20D28" w:rsidRDefault="00EB4BA4" w:rsidP="00EB4BA4">
      <w:pPr>
        <w:widowControl w:val="0"/>
        <w:numPr>
          <w:ilvl w:val="0"/>
          <w:numId w:val="11"/>
        </w:numPr>
        <w:pBdr>
          <w:top w:val="nil"/>
          <w:left w:val="nil"/>
          <w:bottom w:val="nil"/>
          <w:right w:val="nil"/>
          <w:between w:val="nil"/>
        </w:pBdr>
        <w:tabs>
          <w:tab w:val="left" w:pos="687"/>
          <w:tab w:val="left" w:pos="688"/>
          <w:tab w:val="left" w:pos="1474"/>
          <w:tab w:val="left" w:pos="2011"/>
          <w:tab w:val="left" w:pos="2723"/>
          <w:tab w:val="left" w:pos="3193"/>
          <w:tab w:val="left" w:pos="3968"/>
          <w:tab w:val="left" w:pos="4400"/>
          <w:tab w:val="left" w:pos="4940"/>
          <w:tab w:val="left" w:pos="5623"/>
          <w:tab w:val="left" w:pos="6700"/>
          <w:tab w:val="left" w:pos="7278"/>
          <w:tab w:val="left" w:pos="7871"/>
          <w:tab w:val="left" w:pos="8880"/>
        </w:tabs>
        <w:spacing w:before="139" w:after="0"/>
        <w:ind w:right="212" w:firstLine="0"/>
        <w:rPr>
          <w:rFonts w:ascii="Times New Roman" w:hAnsi="Times New Roman" w:cs="Times New Roman"/>
          <w:color w:val="000000"/>
        </w:rPr>
      </w:pPr>
      <w:r w:rsidRPr="00D20D28">
        <w:rPr>
          <w:rFonts w:ascii="Times New Roman" w:hAnsi="Times New Roman" w:cs="Times New Roman"/>
          <w:color w:val="000000"/>
          <w:sz w:val="24"/>
          <w:szCs w:val="24"/>
        </w:rPr>
        <w:lastRenderedPageBreak/>
        <w:t>Legal</w:t>
      </w:r>
      <w:r w:rsidRPr="00D20D28">
        <w:rPr>
          <w:rFonts w:ascii="Times New Roman" w:hAnsi="Times New Roman" w:cs="Times New Roman"/>
          <w:color w:val="000000"/>
          <w:sz w:val="24"/>
          <w:szCs w:val="24"/>
        </w:rPr>
        <w:tab/>
        <w:t>aid</w:t>
      </w:r>
      <w:r w:rsidRPr="00D20D28">
        <w:rPr>
          <w:rFonts w:ascii="Times New Roman" w:hAnsi="Times New Roman" w:cs="Times New Roman"/>
          <w:color w:val="000000"/>
          <w:sz w:val="24"/>
          <w:szCs w:val="24"/>
        </w:rPr>
        <w:tab/>
        <w:t>must</w:t>
      </w:r>
      <w:r w:rsidRPr="00D20D28">
        <w:rPr>
          <w:rFonts w:ascii="Times New Roman" w:hAnsi="Times New Roman" w:cs="Times New Roman"/>
          <w:color w:val="000000"/>
          <w:sz w:val="24"/>
          <w:szCs w:val="24"/>
        </w:rPr>
        <w:tab/>
        <w:t>be</w:t>
      </w:r>
      <w:r w:rsidRPr="00D20D28">
        <w:rPr>
          <w:rFonts w:ascii="Times New Roman" w:hAnsi="Times New Roman" w:cs="Times New Roman"/>
          <w:color w:val="000000"/>
          <w:sz w:val="24"/>
          <w:szCs w:val="24"/>
        </w:rPr>
        <w:tab/>
        <w:t>given</w:t>
      </w:r>
      <w:r w:rsidRPr="00D20D28">
        <w:rPr>
          <w:rFonts w:ascii="Times New Roman" w:hAnsi="Times New Roman" w:cs="Times New Roman"/>
          <w:color w:val="000000"/>
          <w:sz w:val="24"/>
          <w:szCs w:val="24"/>
        </w:rPr>
        <w:tab/>
        <w:t>to</w:t>
      </w:r>
      <w:r w:rsidRPr="00D20D28">
        <w:rPr>
          <w:rFonts w:ascii="Times New Roman" w:hAnsi="Times New Roman" w:cs="Times New Roman"/>
          <w:color w:val="000000"/>
          <w:sz w:val="24"/>
          <w:szCs w:val="24"/>
        </w:rPr>
        <w:tab/>
        <w:t>the</w:t>
      </w:r>
      <w:r w:rsidRPr="00D20D28">
        <w:rPr>
          <w:rFonts w:ascii="Times New Roman" w:hAnsi="Times New Roman" w:cs="Times New Roman"/>
          <w:color w:val="000000"/>
          <w:sz w:val="24"/>
          <w:szCs w:val="24"/>
        </w:rPr>
        <w:tab/>
        <w:t>poor</w:t>
      </w:r>
      <w:r w:rsidRPr="00D20D28">
        <w:rPr>
          <w:rFonts w:ascii="Times New Roman" w:hAnsi="Times New Roman" w:cs="Times New Roman"/>
          <w:color w:val="000000"/>
          <w:sz w:val="24"/>
          <w:szCs w:val="24"/>
        </w:rPr>
        <w:tab/>
        <w:t>litigants.</w:t>
      </w:r>
      <w:r w:rsidRPr="00D20D28">
        <w:rPr>
          <w:rFonts w:ascii="Times New Roman" w:hAnsi="Times New Roman" w:cs="Times New Roman"/>
          <w:color w:val="000000"/>
          <w:sz w:val="24"/>
          <w:szCs w:val="24"/>
        </w:rPr>
        <w:tab/>
        <w:t>For</w:t>
      </w:r>
      <w:r w:rsidRPr="00D20D28">
        <w:rPr>
          <w:rFonts w:ascii="Times New Roman" w:hAnsi="Times New Roman" w:cs="Times New Roman"/>
          <w:color w:val="000000"/>
          <w:sz w:val="24"/>
          <w:szCs w:val="24"/>
        </w:rPr>
        <w:tab/>
        <w:t>this</w:t>
      </w:r>
      <w:r w:rsidRPr="00D20D28">
        <w:rPr>
          <w:rFonts w:ascii="Times New Roman" w:hAnsi="Times New Roman" w:cs="Times New Roman"/>
          <w:color w:val="000000"/>
          <w:sz w:val="24"/>
          <w:szCs w:val="24"/>
        </w:rPr>
        <w:tab/>
        <w:t>purpose</w:t>
      </w:r>
      <w:r w:rsidRPr="00D20D28">
        <w:rPr>
          <w:rFonts w:ascii="Times New Roman" w:hAnsi="Times New Roman" w:cs="Times New Roman"/>
          <w:color w:val="000000"/>
          <w:sz w:val="24"/>
          <w:szCs w:val="24"/>
        </w:rPr>
        <w:tab/>
        <w:t>the AingotoSohayotaProdanAin2000 must be amended.</w:t>
      </w:r>
    </w:p>
    <w:p w:rsidR="00EB4BA4" w:rsidRPr="00D20D28" w:rsidRDefault="00EB4BA4" w:rsidP="00EB4BA4">
      <w:pPr>
        <w:widowControl w:val="0"/>
        <w:numPr>
          <w:ilvl w:val="0"/>
          <w:numId w:val="11"/>
        </w:numPr>
        <w:pBdr>
          <w:top w:val="nil"/>
          <w:left w:val="nil"/>
          <w:bottom w:val="nil"/>
          <w:right w:val="nil"/>
          <w:between w:val="nil"/>
        </w:pBdr>
        <w:tabs>
          <w:tab w:val="left" w:pos="614"/>
        </w:tabs>
        <w:spacing w:after="0"/>
        <w:ind w:right="217" w:firstLine="0"/>
        <w:rPr>
          <w:rFonts w:ascii="Times New Roman" w:hAnsi="Times New Roman" w:cs="Times New Roman"/>
          <w:color w:val="000000"/>
        </w:rPr>
      </w:pPr>
      <w:r w:rsidRPr="00D20D28">
        <w:rPr>
          <w:rFonts w:ascii="Times New Roman" w:hAnsi="Times New Roman" w:cs="Times New Roman"/>
          <w:color w:val="000000"/>
          <w:sz w:val="24"/>
          <w:szCs w:val="24"/>
        </w:rPr>
        <w:t>Establishment of a statutory body entrusted with the responsibilities of policy formulating, planning, promoting and monitoring the overall ADR system of the country.</w:t>
      </w:r>
    </w:p>
    <w:p w:rsidR="00EB4BA4" w:rsidRPr="00D20D28" w:rsidRDefault="00EB4BA4" w:rsidP="00EB4BA4">
      <w:pPr>
        <w:widowControl w:val="0"/>
        <w:numPr>
          <w:ilvl w:val="0"/>
          <w:numId w:val="11"/>
        </w:numPr>
        <w:pBdr>
          <w:top w:val="nil"/>
          <w:left w:val="nil"/>
          <w:bottom w:val="nil"/>
          <w:right w:val="nil"/>
          <w:between w:val="nil"/>
        </w:pBdr>
        <w:tabs>
          <w:tab w:val="left" w:pos="515"/>
        </w:tabs>
        <w:spacing w:after="0"/>
        <w:ind w:right="219" w:firstLine="0"/>
        <w:rPr>
          <w:rFonts w:ascii="Times New Roman" w:hAnsi="Times New Roman" w:cs="Times New Roman"/>
          <w:color w:val="000000"/>
        </w:rPr>
      </w:pPr>
      <w:r w:rsidRPr="00D20D28">
        <w:rPr>
          <w:rFonts w:ascii="Times New Roman" w:hAnsi="Times New Roman" w:cs="Times New Roman"/>
          <w:color w:val="000000"/>
          <w:sz w:val="24"/>
          <w:szCs w:val="24"/>
        </w:rPr>
        <w:t>Considering the nature of the dispute the fee of the mediators, arbitrators and conciliator should be determined by the statute.</w:t>
      </w:r>
    </w:p>
    <w:p w:rsidR="00EB4BA4" w:rsidRPr="00D20D28" w:rsidRDefault="00EB4BA4" w:rsidP="00EB4BA4">
      <w:pPr>
        <w:widowControl w:val="0"/>
        <w:numPr>
          <w:ilvl w:val="0"/>
          <w:numId w:val="11"/>
        </w:numPr>
        <w:pBdr>
          <w:top w:val="nil"/>
          <w:left w:val="nil"/>
          <w:bottom w:val="nil"/>
          <w:right w:val="nil"/>
          <w:between w:val="nil"/>
        </w:pBdr>
        <w:tabs>
          <w:tab w:val="left" w:pos="558"/>
        </w:tabs>
        <w:spacing w:before="1" w:after="0"/>
        <w:ind w:right="220" w:firstLine="0"/>
        <w:rPr>
          <w:rFonts w:ascii="Times New Roman" w:hAnsi="Times New Roman" w:cs="Times New Roman"/>
          <w:color w:val="000000"/>
        </w:rPr>
      </w:pPr>
      <w:r w:rsidRPr="00D20D28">
        <w:rPr>
          <w:rFonts w:ascii="Times New Roman" w:hAnsi="Times New Roman" w:cs="Times New Roman"/>
          <w:color w:val="000000"/>
          <w:sz w:val="24"/>
          <w:szCs w:val="24"/>
        </w:rPr>
        <w:t>It is bare necessary to review sec. 345 of Cr.P.C1898 and the list of compounding offences must be enlarged.</w:t>
      </w:r>
    </w:p>
    <w:p w:rsidR="00EB4BA4" w:rsidRPr="00D20D28" w:rsidRDefault="00EB4BA4" w:rsidP="00EB4BA4">
      <w:pPr>
        <w:widowControl w:val="0"/>
        <w:numPr>
          <w:ilvl w:val="0"/>
          <w:numId w:val="11"/>
        </w:numPr>
        <w:pBdr>
          <w:top w:val="nil"/>
          <w:left w:val="nil"/>
          <w:bottom w:val="nil"/>
          <w:right w:val="nil"/>
          <w:between w:val="nil"/>
        </w:pBdr>
        <w:tabs>
          <w:tab w:val="left" w:pos="518"/>
        </w:tabs>
        <w:spacing w:after="0"/>
        <w:ind w:right="216" w:firstLine="0"/>
        <w:rPr>
          <w:rFonts w:ascii="Times New Roman" w:hAnsi="Times New Roman" w:cs="Times New Roman"/>
          <w:color w:val="000000"/>
        </w:rPr>
      </w:pPr>
      <w:r w:rsidRPr="00D20D28">
        <w:rPr>
          <w:rFonts w:ascii="Times New Roman" w:hAnsi="Times New Roman" w:cs="Times New Roman"/>
          <w:color w:val="000000"/>
          <w:sz w:val="24"/>
          <w:szCs w:val="24"/>
        </w:rPr>
        <w:t>In criminal cases ADR is applied only in some C.R cases, so provisions should be made so that the G.R cases can also be resolved through ADR.</w:t>
      </w:r>
    </w:p>
    <w:p w:rsidR="00EB4BA4" w:rsidRPr="00D20D28" w:rsidRDefault="00EB4BA4" w:rsidP="00EB4BA4">
      <w:pPr>
        <w:widowControl w:val="0"/>
        <w:numPr>
          <w:ilvl w:val="0"/>
          <w:numId w:val="12"/>
        </w:numPr>
        <w:pBdr>
          <w:top w:val="nil"/>
          <w:left w:val="nil"/>
          <w:bottom w:val="nil"/>
          <w:right w:val="nil"/>
          <w:between w:val="nil"/>
        </w:pBdr>
        <w:tabs>
          <w:tab w:val="left" w:pos="819"/>
          <w:tab w:val="left" w:pos="820"/>
        </w:tabs>
        <w:spacing w:after="0"/>
        <w:rPr>
          <w:rFonts w:ascii="Times New Roman" w:hAnsi="Times New Roman" w:cs="Times New Roman"/>
          <w:color w:val="000000"/>
        </w:rPr>
      </w:pPr>
      <w:r w:rsidRPr="00D20D28">
        <w:rPr>
          <w:rFonts w:ascii="Times New Roman" w:hAnsi="Times New Roman" w:cs="Times New Roman"/>
          <w:color w:val="000000"/>
          <w:sz w:val="24"/>
          <w:szCs w:val="24"/>
        </w:rPr>
        <w:t>Creating awareness about ADR</w:t>
      </w:r>
    </w:p>
    <w:p w:rsidR="00EB4BA4" w:rsidRPr="00D20D28" w:rsidRDefault="00EB4BA4" w:rsidP="00EB4BA4">
      <w:pPr>
        <w:widowControl w:val="0"/>
        <w:numPr>
          <w:ilvl w:val="0"/>
          <w:numId w:val="12"/>
        </w:numPr>
        <w:pBdr>
          <w:top w:val="nil"/>
          <w:left w:val="nil"/>
          <w:bottom w:val="nil"/>
          <w:right w:val="nil"/>
          <w:between w:val="nil"/>
        </w:pBdr>
        <w:tabs>
          <w:tab w:val="left" w:pos="819"/>
          <w:tab w:val="left" w:pos="820"/>
        </w:tabs>
        <w:spacing w:before="137" w:after="0"/>
        <w:rPr>
          <w:rFonts w:ascii="Times New Roman" w:hAnsi="Times New Roman" w:cs="Times New Roman"/>
          <w:color w:val="000000"/>
        </w:rPr>
      </w:pPr>
      <w:r w:rsidRPr="00D20D28">
        <w:rPr>
          <w:rFonts w:ascii="Times New Roman" w:hAnsi="Times New Roman" w:cs="Times New Roman"/>
          <w:color w:val="000000"/>
          <w:sz w:val="24"/>
          <w:szCs w:val="24"/>
        </w:rPr>
        <w:t>Spreading the success story of ADR</w:t>
      </w:r>
    </w:p>
    <w:p w:rsidR="00EB4BA4" w:rsidRPr="00D20D28" w:rsidRDefault="00EB4BA4" w:rsidP="00EB4BA4">
      <w:pPr>
        <w:widowControl w:val="0"/>
        <w:numPr>
          <w:ilvl w:val="0"/>
          <w:numId w:val="12"/>
        </w:numPr>
        <w:pBdr>
          <w:top w:val="nil"/>
          <w:left w:val="nil"/>
          <w:bottom w:val="nil"/>
          <w:right w:val="nil"/>
          <w:between w:val="nil"/>
        </w:pBdr>
        <w:tabs>
          <w:tab w:val="left" w:pos="819"/>
          <w:tab w:val="left" w:pos="820"/>
        </w:tabs>
        <w:spacing w:before="139" w:after="0"/>
        <w:rPr>
          <w:rFonts w:ascii="Times New Roman" w:hAnsi="Times New Roman" w:cs="Times New Roman"/>
          <w:color w:val="000000"/>
        </w:rPr>
      </w:pPr>
      <w:r w:rsidRPr="00D20D28">
        <w:rPr>
          <w:rFonts w:ascii="Times New Roman" w:hAnsi="Times New Roman" w:cs="Times New Roman"/>
          <w:color w:val="000000"/>
          <w:sz w:val="24"/>
          <w:szCs w:val="24"/>
        </w:rPr>
        <w:t>Encouraging NGOs to become involved in ADR</w:t>
      </w:r>
    </w:p>
    <w:p w:rsidR="00EB4BA4" w:rsidRPr="00D20D28" w:rsidRDefault="00EB4BA4" w:rsidP="00EB4BA4">
      <w:pPr>
        <w:widowControl w:val="0"/>
        <w:numPr>
          <w:ilvl w:val="0"/>
          <w:numId w:val="12"/>
        </w:numPr>
        <w:pBdr>
          <w:top w:val="nil"/>
          <w:left w:val="nil"/>
          <w:bottom w:val="nil"/>
          <w:right w:val="nil"/>
          <w:between w:val="nil"/>
        </w:pBdr>
        <w:tabs>
          <w:tab w:val="left" w:pos="821"/>
          <w:tab w:val="left" w:pos="822"/>
        </w:tabs>
        <w:spacing w:before="137" w:after="0"/>
        <w:ind w:left="822" w:hanging="682"/>
        <w:rPr>
          <w:rFonts w:ascii="Times New Roman" w:hAnsi="Times New Roman" w:cs="Times New Roman"/>
          <w:color w:val="000000"/>
        </w:rPr>
      </w:pPr>
      <w:r w:rsidRPr="00D20D28">
        <w:rPr>
          <w:rFonts w:ascii="Times New Roman" w:hAnsi="Times New Roman" w:cs="Times New Roman"/>
          <w:color w:val="000000"/>
          <w:sz w:val="24"/>
          <w:szCs w:val="24"/>
        </w:rPr>
        <w:t>Involving the Bar Associations in ADR</w:t>
      </w:r>
    </w:p>
    <w:p w:rsidR="00EB4BA4" w:rsidRPr="00D20D28" w:rsidRDefault="00EB4BA4" w:rsidP="00EB4BA4">
      <w:pPr>
        <w:widowControl w:val="0"/>
        <w:numPr>
          <w:ilvl w:val="0"/>
          <w:numId w:val="12"/>
        </w:numPr>
        <w:pBdr>
          <w:top w:val="nil"/>
          <w:left w:val="nil"/>
          <w:bottom w:val="nil"/>
          <w:right w:val="nil"/>
          <w:between w:val="nil"/>
        </w:pBdr>
        <w:tabs>
          <w:tab w:val="left" w:pos="820"/>
        </w:tabs>
        <w:spacing w:before="140" w:after="0"/>
        <w:jc w:val="both"/>
        <w:rPr>
          <w:rFonts w:ascii="Times New Roman" w:hAnsi="Times New Roman" w:cs="Times New Roman"/>
          <w:color w:val="000000"/>
        </w:rPr>
      </w:pPr>
      <w:r w:rsidRPr="00D20D28">
        <w:rPr>
          <w:rFonts w:ascii="Times New Roman" w:hAnsi="Times New Roman" w:cs="Times New Roman"/>
          <w:color w:val="000000"/>
          <w:sz w:val="24"/>
          <w:szCs w:val="24"/>
        </w:rPr>
        <w:t>Providing training for mediators</w:t>
      </w:r>
    </w:p>
    <w:p w:rsidR="00EB4BA4" w:rsidRPr="00D20D28" w:rsidRDefault="00EB4BA4" w:rsidP="00EB4BA4">
      <w:pPr>
        <w:widowControl w:val="0"/>
        <w:numPr>
          <w:ilvl w:val="0"/>
          <w:numId w:val="12"/>
        </w:numPr>
        <w:pBdr>
          <w:top w:val="nil"/>
          <w:left w:val="nil"/>
          <w:bottom w:val="nil"/>
          <w:right w:val="nil"/>
          <w:between w:val="nil"/>
        </w:pBdr>
        <w:tabs>
          <w:tab w:val="left" w:pos="820"/>
        </w:tabs>
        <w:spacing w:before="136" w:after="0"/>
        <w:jc w:val="both"/>
        <w:rPr>
          <w:rFonts w:ascii="Times New Roman" w:hAnsi="Times New Roman" w:cs="Times New Roman"/>
          <w:color w:val="000000"/>
        </w:rPr>
      </w:pPr>
      <w:r w:rsidRPr="00D20D28">
        <w:rPr>
          <w:rFonts w:ascii="Times New Roman" w:hAnsi="Times New Roman" w:cs="Times New Roman"/>
          <w:color w:val="000000"/>
          <w:sz w:val="24"/>
          <w:szCs w:val="24"/>
        </w:rPr>
        <w:t>Matching Government and NGO efforts.</w:t>
      </w:r>
    </w:p>
    <w:p w:rsidR="00EB4BA4" w:rsidRPr="00D20D28" w:rsidRDefault="00EB4BA4" w:rsidP="00EB4BA4">
      <w:pPr>
        <w:widowControl w:val="0"/>
        <w:pBdr>
          <w:top w:val="nil"/>
          <w:left w:val="nil"/>
          <w:bottom w:val="nil"/>
          <w:right w:val="nil"/>
          <w:between w:val="nil"/>
        </w:pBdr>
        <w:tabs>
          <w:tab w:val="left" w:pos="820"/>
        </w:tabs>
        <w:spacing w:before="136" w:after="0"/>
        <w:ind w:left="819"/>
        <w:jc w:val="both"/>
        <w:rPr>
          <w:rFonts w:ascii="Times New Roman" w:hAnsi="Times New Roman" w:cs="Times New Roman"/>
          <w:color w:val="000000"/>
          <w:sz w:val="24"/>
          <w:szCs w:val="24"/>
        </w:rPr>
      </w:pPr>
    </w:p>
    <w:p w:rsidR="00EB4BA4" w:rsidRPr="00D20D28" w:rsidRDefault="00EB4BA4" w:rsidP="00EB4BA4">
      <w:pPr>
        <w:widowControl w:val="0"/>
        <w:pBdr>
          <w:top w:val="nil"/>
          <w:left w:val="nil"/>
          <w:bottom w:val="nil"/>
          <w:right w:val="nil"/>
          <w:between w:val="nil"/>
        </w:pBdr>
        <w:tabs>
          <w:tab w:val="left" w:pos="820"/>
        </w:tabs>
        <w:spacing w:before="136" w:after="0"/>
        <w:ind w:left="819"/>
        <w:jc w:val="both"/>
        <w:rPr>
          <w:rFonts w:ascii="Times New Roman" w:hAnsi="Times New Roman" w:cs="Times New Roman"/>
          <w:b/>
          <w:bCs/>
          <w:color w:val="000000"/>
          <w:sz w:val="28"/>
          <w:szCs w:val="28"/>
        </w:rPr>
      </w:pPr>
      <w:r w:rsidRPr="00D20D28">
        <w:rPr>
          <w:rFonts w:ascii="Times New Roman" w:hAnsi="Times New Roman" w:cs="Times New Roman"/>
          <w:b/>
          <w:bCs/>
          <w:sz w:val="28"/>
          <w:szCs w:val="28"/>
        </w:rPr>
        <w:t>7.3 Conclusion</w:t>
      </w:r>
    </w:p>
    <w:p w:rsidR="00EB4BA4" w:rsidRPr="00D20D28" w:rsidRDefault="00EB4BA4" w:rsidP="00EB4BA4">
      <w:pPr>
        <w:pBdr>
          <w:top w:val="nil"/>
          <w:left w:val="nil"/>
          <w:bottom w:val="nil"/>
          <w:right w:val="nil"/>
          <w:between w:val="nil"/>
        </w:pBdr>
        <w:ind w:left="14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In the field of justice, Arbitration is the most effective process to solve Delay in Civil procedure is traditionally practiced in our country as like at the same time as denying due process of law. The result is that cases are piled up in all the courts hugely day by day. Basically, the Arbitration is the best practiced in civil courts. Our civil courts are governed by the Civil Procedure Code 1908 which was enacted during the British reign. But, after the independence, the government of Bangladesh had taken an attempt to accelerate the civil procedure system. The problem of delay in litigation including arrears of cases has been engaging the attention of the Law Commission for a long time and as a result of its recommendations made from time to time, reasonably wide changes have been made in the provisions of the Code in 1983 by making an Ordinance with a view to removing the causes of delay. Before such amendment Ordinance, there was no limitation to submit the court-fees and other relevant documents. But, by this Ordinance, the parties to a suit have to submit </w:t>
      </w:r>
      <w:proofErr w:type="gramStart"/>
      <w:r w:rsidRPr="00D20D28">
        <w:rPr>
          <w:rFonts w:ascii="Times New Roman" w:hAnsi="Times New Roman" w:cs="Times New Roman"/>
          <w:color w:val="000000"/>
          <w:sz w:val="24"/>
          <w:szCs w:val="24"/>
        </w:rPr>
        <w:t>the shall</w:t>
      </w:r>
      <w:proofErr w:type="gramEnd"/>
      <w:r w:rsidRPr="00D20D28">
        <w:rPr>
          <w:rFonts w:ascii="Times New Roman" w:hAnsi="Times New Roman" w:cs="Times New Roman"/>
          <w:color w:val="000000"/>
          <w:sz w:val="24"/>
          <w:szCs w:val="24"/>
        </w:rPr>
        <w:t xml:space="preserve"> be abolished, if so decided, judge of section 115 C.P.C.</w:t>
      </w:r>
    </w:p>
    <w:p w:rsidR="00EB4BA4" w:rsidRPr="00D20D28" w:rsidRDefault="00EB4BA4" w:rsidP="00EB4BA4">
      <w:pPr>
        <w:pBdr>
          <w:top w:val="nil"/>
          <w:left w:val="nil"/>
          <w:bottom w:val="nil"/>
          <w:right w:val="nil"/>
          <w:between w:val="nil"/>
        </w:pBdr>
        <w:spacing w:before="137"/>
        <w:ind w:left="140" w:right="220"/>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Will be changed to substitute clauses (a)-(c) of section 115 by a- single clause: 'any error of law apparent on the face of the record.</w:t>
      </w: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r w:rsidRPr="00D20D28">
        <w:rPr>
          <w:rFonts w:ascii="Times New Roman" w:hAnsi="Times New Roman" w:cs="Times New Roman"/>
          <w:color w:val="000000"/>
          <w:sz w:val="24"/>
          <w:szCs w:val="24"/>
        </w:rPr>
        <w:t xml:space="preserve">Alternatively, if second appeal is intended to be retained, the Code shall be amended to include a provision requiring the Court to record in the Order sheet the ground or grounds on which the appeal is admitted and the hearing of the appeal shall be confined to hearing on those grounds only unless leave is obtained for compelling reasons to urge other grounds. There </w:t>
      </w:r>
      <w:r w:rsidRPr="00D20D28">
        <w:rPr>
          <w:rFonts w:ascii="Times New Roman" w:hAnsi="Times New Roman" w:cs="Times New Roman"/>
          <w:color w:val="000000"/>
          <w:sz w:val="24"/>
          <w:szCs w:val="24"/>
        </w:rPr>
        <w:lastRenderedPageBreak/>
        <w:t>should be no second appeal in all money suits where the value of the subject-matter in dispute is five thousand taka or less unless question of title to immovable property is involved. There shall be no remand unless the Court thinks retrial on fresh evidence is necessary. In dismissing second appeal under 4, rule 11, the Court may not write a formal judgment. Letters Patent appeals arising from an appellate judgment if a single Judge should be abolished and that appeals of this kind should be retained only where the judgment or order of a single Judge of the High Court has been passed in the exercise of its original jurisdiction. The District Judge should be empowered to exercise provisional jurisdiction under section 115 of the Code to dispose of revision petitions arising out of cases in which appeals from final judgment would lie to him.</w:t>
      </w: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8A5505" w:rsidRDefault="008A5505"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8A5505" w:rsidRDefault="008A5505"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8A5505" w:rsidRDefault="008A5505"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8A5505" w:rsidRDefault="008A5505"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Pr="008A6884"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r w:rsidRPr="00D20D28">
        <w:rPr>
          <w:rFonts w:ascii="Times New Roman" w:hAnsi="Times New Roman" w:cs="Times New Roman"/>
          <w:b/>
          <w:bCs/>
          <w:i/>
          <w:iCs/>
          <w:sz w:val="28"/>
          <w:szCs w:val="28"/>
        </w:rPr>
        <w:lastRenderedPageBreak/>
        <w:t>BIBLIOGRAPHY</w:t>
      </w:r>
    </w:p>
    <w:p w:rsidR="00EB4BA4" w:rsidRPr="00D20D28" w:rsidRDefault="00EB4BA4" w:rsidP="00EB4BA4">
      <w:pPr>
        <w:pBdr>
          <w:top w:val="nil"/>
          <w:left w:val="nil"/>
          <w:bottom w:val="nil"/>
          <w:right w:val="nil"/>
          <w:between w:val="nil"/>
        </w:pBdr>
        <w:rPr>
          <w:rFonts w:ascii="Times New Roman" w:hAnsi="Times New Roman" w:cs="Times New Roman"/>
          <w:b/>
          <w:color w:val="000000"/>
          <w:sz w:val="24"/>
          <w:szCs w:val="24"/>
        </w:rPr>
      </w:pPr>
    </w:p>
    <w:p w:rsidR="00EB4BA4" w:rsidRPr="00D20D28" w:rsidRDefault="00EB4BA4" w:rsidP="00EB4BA4">
      <w:pPr>
        <w:pBdr>
          <w:top w:val="nil"/>
          <w:left w:val="nil"/>
          <w:bottom w:val="nil"/>
          <w:right w:val="nil"/>
          <w:between w:val="nil"/>
        </w:pBdr>
        <w:rPr>
          <w:rFonts w:ascii="Times New Roman" w:hAnsi="Times New Roman" w:cs="Times New Roman"/>
          <w:b/>
          <w:color w:val="000000"/>
          <w:sz w:val="24"/>
          <w:szCs w:val="24"/>
        </w:rPr>
      </w:pPr>
    </w:p>
    <w:p w:rsidR="00EB4BA4" w:rsidRPr="00D20D28" w:rsidRDefault="00EB4BA4" w:rsidP="00EB4BA4">
      <w:pPr>
        <w:pStyle w:val="Heading4"/>
        <w:spacing w:line="276" w:lineRule="auto"/>
        <w:ind w:left="860" w:firstLine="0"/>
        <w:jc w:val="left"/>
      </w:pPr>
      <w:r w:rsidRPr="00D20D28">
        <w:t>Books</w:t>
      </w:r>
    </w:p>
    <w:p w:rsidR="00EB4BA4" w:rsidRPr="00D20D28" w:rsidRDefault="00EB4BA4" w:rsidP="00EB4BA4">
      <w:pPr>
        <w:widowControl w:val="0"/>
        <w:numPr>
          <w:ilvl w:val="0"/>
          <w:numId w:val="13"/>
        </w:numPr>
        <w:pBdr>
          <w:top w:val="nil"/>
          <w:left w:val="nil"/>
          <w:bottom w:val="nil"/>
          <w:right w:val="nil"/>
          <w:between w:val="nil"/>
        </w:pBdr>
        <w:tabs>
          <w:tab w:val="left" w:pos="1575"/>
          <w:tab w:val="left" w:pos="1576"/>
          <w:tab w:val="left" w:pos="3560"/>
        </w:tabs>
        <w:spacing w:before="132" w:after="0"/>
        <w:ind w:right="214" w:hanging="345"/>
        <w:rPr>
          <w:rFonts w:ascii="Times New Roman" w:hAnsi="Times New Roman" w:cs="Times New Roman"/>
          <w:color w:val="000000"/>
        </w:rPr>
      </w:pPr>
      <w:proofErr w:type="spellStart"/>
      <w:r w:rsidRPr="00D20D28">
        <w:rPr>
          <w:rFonts w:ascii="Times New Roman" w:hAnsi="Times New Roman" w:cs="Times New Roman"/>
          <w:color w:val="000000"/>
          <w:sz w:val="24"/>
          <w:szCs w:val="24"/>
        </w:rPr>
        <w:t>Zahir</w:t>
      </w:r>
      <w:proofErr w:type="spellEnd"/>
      <w:r w:rsidRPr="00D20D28">
        <w:rPr>
          <w:rFonts w:ascii="Times New Roman" w:hAnsi="Times New Roman" w:cs="Times New Roman"/>
          <w:color w:val="000000"/>
          <w:sz w:val="24"/>
          <w:szCs w:val="24"/>
        </w:rPr>
        <w:t xml:space="preserve"> Dr. M. —</w:t>
      </w:r>
      <w:r w:rsidRPr="00D20D28">
        <w:rPr>
          <w:rFonts w:ascii="Times New Roman" w:hAnsi="Times New Roman" w:cs="Times New Roman"/>
          <w:color w:val="000000"/>
          <w:sz w:val="24"/>
          <w:szCs w:val="24"/>
        </w:rPr>
        <w:tab/>
        <w:t xml:space="preserve">- </w:t>
      </w:r>
      <w:r w:rsidRPr="00D20D28">
        <w:rPr>
          <w:rFonts w:ascii="Times New Roman" w:hAnsi="Times New Roman" w:cs="Times New Roman"/>
          <w:i/>
          <w:color w:val="000000"/>
          <w:sz w:val="24"/>
          <w:szCs w:val="24"/>
        </w:rPr>
        <w:t>Delay in Courts and Court Management</w:t>
      </w:r>
      <w:r w:rsidRPr="00D20D28">
        <w:rPr>
          <w:rFonts w:ascii="Times New Roman" w:hAnsi="Times New Roman" w:cs="Times New Roman"/>
          <w:color w:val="000000"/>
          <w:sz w:val="24"/>
          <w:szCs w:val="24"/>
        </w:rPr>
        <w:t xml:space="preserve">. </w:t>
      </w:r>
      <w:r w:rsidRPr="00D20D28">
        <w:rPr>
          <w:rFonts w:ascii="Times New Roman" w:hAnsi="Times New Roman" w:cs="Times New Roman"/>
          <w:i/>
          <w:color w:val="000000"/>
          <w:sz w:val="24"/>
          <w:szCs w:val="24"/>
        </w:rPr>
        <w:t>Bangladesh Institute of Law and International Affairs</w:t>
      </w:r>
      <w:r w:rsidRPr="00D20D28">
        <w:rPr>
          <w:rFonts w:ascii="Times New Roman" w:hAnsi="Times New Roman" w:cs="Times New Roman"/>
          <w:color w:val="000000"/>
          <w:sz w:val="24"/>
          <w:szCs w:val="24"/>
        </w:rPr>
        <w:t>, Dhaka, 1988.</w:t>
      </w:r>
    </w:p>
    <w:p w:rsidR="00EB4BA4" w:rsidRPr="00D20D28" w:rsidRDefault="00EB4BA4" w:rsidP="00EB4BA4">
      <w:pPr>
        <w:widowControl w:val="0"/>
        <w:numPr>
          <w:ilvl w:val="0"/>
          <w:numId w:val="13"/>
        </w:numPr>
        <w:pBdr>
          <w:top w:val="nil"/>
          <w:left w:val="nil"/>
          <w:bottom w:val="nil"/>
          <w:right w:val="nil"/>
          <w:between w:val="nil"/>
        </w:pBdr>
        <w:tabs>
          <w:tab w:val="left" w:pos="1575"/>
          <w:tab w:val="left" w:pos="1576"/>
          <w:tab w:val="left" w:pos="3184"/>
        </w:tabs>
        <w:spacing w:after="0"/>
        <w:ind w:right="216" w:hanging="345"/>
        <w:rPr>
          <w:rFonts w:ascii="Times New Roman" w:hAnsi="Times New Roman" w:cs="Times New Roman"/>
          <w:color w:val="000000"/>
        </w:rPr>
      </w:pPr>
      <w:r w:rsidRPr="00D20D28">
        <w:rPr>
          <w:rFonts w:ascii="Times New Roman" w:hAnsi="Times New Roman" w:cs="Times New Roman"/>
          <w:color w:val="000000"/>
          <w:sz w:val="24"/>
          <w:szCs w:val="24"/>
        </w:rPr>
        <w:t>Earl Murphy -</w:t>
      </w:r>
      <w:r w:rsidRPr="00D20D28">
        <w:rPr>
          <w:rFonts w:ascii="Times New Roman" w:hAnsi="Times New Roman" w:cs="Times New Roman"/>
          <w:color w:val="000000"/>
          <w:sz w:val="24"/>
          <w:szCs w:val="24"/>
        </w:rPr>
        <w:tab/>
        <w:t>—</w:t>
      </w:r>
      <w:r w:rsidRPr="00D20D28">
        <w:rPr>
          <w:rFonts w:ascii="Times New Roman" w:hAnsi="Times New Roman" w:cs="Times New Roman"/>
          <w:i/>
          <w:color w:val="000000"/>
          <w:sz w:val="24"/>
          <w:szCs w:val="24"/>
        </w:rPr>
        <w:t xml:space="preserve">Book Review of </w:t>
      </w:r>
      <w:proofErr w:type="spellStart"/>
      <w:r w:rsidRPr="00D20D28">
        <w:rPr>
          <w:rFonts w:ascii="Times New Roman" w:hAnsi="Times New Roman" w:cs="Times New Roman"/>
          <w:i/>
          <w:color w:val="000000"/>
          <w:sz w:val="24"/>
          <w:szCs w:val="24"/>
        </w:rPr>
        <w:t>Kirchheimer</w:t>
      </w:r>
      <w:proofErr w:type="spellEnd"/>
      <w:r w:rsidRPr="00D20D28">
        <w:rPr>
          <w:rFonts w:ascii="Times New Roman" w:hAnsi="Times New Roman" w:cs="Times New Roman"/>
          <w:color w:val="000000"/>
          <w:sz w:val="24"/>
          <w:szCs w:val="24"/>
        </w:rPr>
        <w:t>, Political Justice (1961-62) in 3</w:t>
      </w:r>
    </w:p>
    <w:p w:rsidR="00EB4BA4" w:rsidRPr="00D20D28" w:rsidRDefault="00EB4BA4" w:rsidP="00EB4BA4">
      <w:pPr>
        <w:pBdr>
          <w:top w:val="nil"/>
          <w:left w:val="nil"/>
          <w:bottom w:val="nil"/>
          <w:right w:val="nil"/>
          <w:between w:val="nil"/>
        </w:pBdr>
        <w:tabs>
          <w:tab w:val="left" w:pos="8929"/>
          <w:tab w:val="left" w:pos="8962"/>
        </w:tabs>
        <w:ind w:left="1575" w:right="214"/>
        <w:rPr>
          <w:rFonts w:ascii="Times New Roman" w:hAnsi="Times New Roman" w:cs="Times New Roman"/>
          <w:color w:val="000000"/>
        </w:rPr>
      </w:pPr>
      <w:r w:rsidRPr="00D20D28">
        <w:rPr>
          <w:rFonts w:ascii="Times New Roman" w:hAnsi="Times New Roman" w:cs="Times New Roman"/>
          <w:color w:val="000000"/>
          <w:sz w:val="24"/>
          <w:szCs w:val="24"/>
        </w:rPr>
        <w:t xml:space="preserve">Temp, L.Q. 444 quoted in Fifty Eighth Report of the Law Commission at Ali </w:t>
      </w:r>
      <w:proofErr w:type="spellStart"/>
      <w:r w:rsidRPr="00D20D28">
        <w:rPr>
          <w:rFonts w:ascii="Times New Roman" w:hAnsi="Times New Roman" w:cs="Times New Roman"/>
          <w:color w:val="000000"/>
          <w:sz w:val="24"/>
          <w:szCs w:val="24"/>
        </w:rPr>
        <w:t>Azim</w:t>
      </w:r>
      <w:proofErr w:type="spellEnd"/>
      <w:r w:rsidRPr="00D20D28">
        <w:rPr>
          <w:rFonts w:ascii="Times New Roman" w:hAnsi="Times New Roman" w:cs="Times New Roman"/>
          <w:color w:val="000000"/>
          <w:sz w:val="24"/>
          <w:szCs w:val="24"/>
        </w:rPr>
        <w:t xml:space="preserve">— </w:t>
      </w:r>
      <w:r w:rsidRPr="00D20D28">
        <w:rPr>
          <w:rFonts w:ascii="Times New Roman" w:hAnsi="Times New Roman" w:cs="Times New Roman"/>
          <w:i/>
          <w:color w:val="000000"/>
          <w:sz w:val="24"/>
          <w:szCs w:val="24"/>
        </w:rPr>
        <w:t xml:space="preserve">Principle of Civil </w:t>
      </w:r>
      <w:proofErr w:type="spellStart"/>
      <w:r w:rsidRPr="00D20D28">
        <w:rPr>
          <w:rFonts w:ascii="Times New Roman" w:hAnsi="Times New Roman" w:cs="Times New Roman"/>
          <w:i/>
          <w:color w:val="000000"/>
          <w:sz w:val="24"/>
          <w:szCs w:val="24"/>
        </w:rPr>
        <w:t>Litigation.universal</w:t>
      </w:r>
      <w:proofErr w:type="spellEnd"/>
      <w:r w:rsidRPr="00D20D28">
        <w:rPr>
          <w:rFonts w:ascii="Times New Roman" w:hAnsi="Times New Roman" w:cs="Times New Roman"/>
          <w:i/>
          <w:color w:val="000000"/>
          <w:sz w:val="24"/>
          <w:szCs w:val="24"/>
        </w:rPr>
        <w:t xml:space="preserve"> Book </w:t>
      </w:r>
      <w:r w:rsidRPr="00D20D28">
        <w:rPr>
          <w:rFonts w:ascii="Times New Roman" w:hAnsi="Times New Roman" w:cs="Times New Roman"/>
          <w:color w:val="000000"/>
          <w:sz w:val="24"/>
          <w:szCs w:val="24"/>
        </w:rPr>
        <w:t>1</w:t>
      </w:r>
      <w:r w:rsidRPr="00D20D28">
        <w:rPr>
          <w:rFonts w:ascii="Times New Roman" w:hAnsi="Times New Roman" w:cs="Times New Roman"/>
          <w:color w:val="000000"/>
          <w:sz w:val="24"/>
          <w:szCs w:val="24"/>
          <w:vertAlign w:val="superscript"/>
        </w:rPr>
        <w:t>a</w:t>
      </w:r>
      <w:r w:rsidRPr="00D20D28">
        <w:rPr>
          <w:rFonts w:ascii="Times New Roman" w:hAnsi="Times New Roman" w:cs="Times New Roman"/>
          <w:color w:val="000000"/>
          <w:sz w:val="24"/>
          <w:szCs w:val="24"/>
        </w:rPr>
        <w:t xml:space="preserve"> Edition 2008</w:t>
      </w:r>
    </w:p>
    <w:p w:rsidR="00EB4BA4" w:rsidRPr="00D20D28" w:rsidRDefault="00EB4BA4" w:rsidP="00EB4BA4">
      <w:pPr>
        <w:widowControl w:val="0"/>
        <w:numPr>
          <w:ilvl w:val="0"/>
          <w:numId w:val="13"/>
        </w:numPr>
        <w:pBdr>
          <w:top w:val="nil"/>
          <w:left w:val="nil"/>
          <w:bottom w:val="nil"/>
          <w:right w:val="nil"/>
          <w:between w:val="nil"/>
        </w:pBdr>
        <w:tabs>
          <w:tab w:val="left" w:pos="1575"/>
          <w:tab w:val="left" w:pos="1576"/>
        </w:tabs>
        <w:spacing w:before="137" w:after="0"/>
        <w:ind w:right="212" w:hanging="345"/>
        <w:rPr>
          <w:rFonts w:ascii="Times New Roman" w:hAnsi="Times New Roman" w:cs="Times New Roman"/>
          <w:color w:val="000000"/>
        </w:rPr>
      </w:pPr>
      <w:r w:rsidRPr="00D20D28">
        <w:rPr>
          <w:rFonts w:ascii="Times New Roman" w:hAnsi="Times New Roman" w:cs="Times New Roman"/>
          <w:color w:val="000000"/>
          <w:sz w:val="24"/>
          <w:szCs w:val="24"/>
        </w:rPr>
        <w:t xml:space="preserve">Md. Abdul Halim -- </w:t>
      </w:r>
      <w:r w:rsidRPr="00D20D28">
        <w:rPr>
          <w:rFonts w:ascii="Times New Roman" w:hAnsi="Times New Roman" w:cs="Times New Roman"/>
          <w:i/>
          <w:color w:val="000000"/>
          <w:sz w:val="24"/>
          <w:szCs w:val="24"/>
        </w:rPr>
        <w:t>ADR in Bangladesh : Issues and Challenges</w:t>
      </w:r>
      <w:r w:rsidRPr="00D20D28">
        <w:rPr>
          <w:rFonts w:ascii="Times New Roman" w:hAnsi="Times New Roman" w:cs="Times New Roman"/>
          <w:color w:val="000000"/>
          <w:sz w:val="24"/>
          <w:szCs w:val="24"/>
        </w:rPr>
        <w:t>, 2</w:t>
      </w:r>
      <w:r w:rsidRPr="00D20D28">
        <w:rPr>
          <w:rFonts w:ascii="Times New Roman" w:hAnsi="Times New Roman" w:cs="Times New Roman"/>
          <w:color w:val="000000"/>
          <w:sz w:val="24"/>
          <w:szCs w:val="24"/>
          <w:vertAlign w:val="superscript"/>
        </w:rPr>
        <w:t>nd</w:t>
      </w:r>
      <w:r w:rsidRPr="00D20D28">
        <w:rPr>
          <w:rFonts w:ascii="Times New Roman" w:hAnsi="Times New Roman" w:cs="Times New Roman"/>
          <w:color w:val="000000"/>
          <w:sz w:val="24"/>
          <w:szCs w:val="24"/>
        </w:rPr>
        <w:t>Ed.CCB Founfation2011</w:t>
      </w:r>
    </w:p>
    <w:p w:rsidR="00EB4BA4" w:rsidRPr="00D20D28" w:rsidRDefault="00EB4BA4" w:rsidP="00EB4BA4">
      <w:pPr>
        <w:widowControl w:val="0"/>
        <w:numPr>
          <w:ilvl w:val="0"/>
          <w:numId w:val="13"/>
        </w:numPr>
        <w:pBdr>
          <w:top w:val="nil"/>
          <w:left w:val="nil"/>
          <w:bottom w:val="nil"/>
          <w:right w:val="nil"/>
          <w:between w:val="nil"/>
        </w:pBdr>
        <w:tabs>
          <w:tab w:val="left" w:pos="1575"/>
          <w:tab w:val="left" w:pos="1576"/>
        </w:tabs>
        <w:spacing w:after="0"/>
        <w:ind w:left="1230" w:right="215" w:firstLine="0"/>
        <w:rPr>
          <w:rFonts w:ascii="Times New Roman" w:hAnsi="Times New Roman" w:cs="Times New Roman"/>
          <w:color w:val="000000"/>
        </w:rPr>
      </w:pPr>
      <w:r w:rsidRPr="00D20D28">
        <w:rPr>
          <w:rFonts w:ascii="Times New Roman" w:hAnsi="Times New Roman" w:cs="Times New Roman"/>
          <w:color w:val="000000"/>
          <w:sz w:val="24"/>
          <w:szCs w:val="24"/>
        </w:rPr>
        <w:t>P.C Rao "</w:t>
      </w:r>
      <w:r w:rsidRPr="00D20D28">
        <w:rPr>
          <w:rFonts w:ascii="Times New Roman" w:hAnsi="Times New Roman" w:cs="Times New Roman"/>
          <w:i/>
          <w:color w:val="000000"/>
          <w:sz w:val="24"/>
          <w:szCs w:val="24"/>
        </w:rPr>
        <w:t>Alternatives Jo Litigation in India</w:t>
      </w:r>
      <w:r w:rsidRPr="00D20D28">
        <w:rPr>
          <w:rFonts w:ascii="Times New Roman" w:hAnsi="Times New Roman" w:cs="Times New Roman"/>
          <w:color w:val="000000"/>
          <w:sz w:val="24"/>
          <w:szCs w:val="24"/>
        </w:rPr>
        <w:t>", Universal Law Publishing Co Pvt. Ltd.</w:t>
      </w:r>
    </w:p>
    <w:p w:rsidR="00EB4BA4" w:rsidRPr="00D20D28" w:rsidRDefault="00EB4BA4" w:rsidP="00EB4BA4">
      <w:pPr>
        <w:pBdr>
          <w:top w:val="nil"/>
          <w:left w:val="nil"/>
          <w:bottom w:val="nil"/>
          <w:right w:val="nil"/>
          <w:between w:val="nil"/>
        </w:pBdr>
        <w:rPr>
          <w:rFonts w:ascii="Times New Roman" w:hAnsi="Times New Roman" w:cs="Times New Roman"/>
          <w:color w:val="000000"/>
          <w:sz w:val="20"/>
          <w:szCs w:val="20"/>
        </w:rPr>
      </w:pPr>
    </w:p>
    <w:p w:rsidR="00EB4BA4" w:rsidRPr="00D20D28" w:rsidRDefault="00EB4BA4" w:rsidP="00EB4BA4">
      <w:pPr>
        <w:pStyle w:val="Heading4"/>
        <w:spacing w:before="191" w:line="276" w:lineRule="auto"/>
        <w:ind w:left="894" w:firstLine="0"/>
        <w:jc w:val="left"/>
      </w:pPr>
      <w:r w:rsidRPr="00D20D28">
        <w:t>List of Journal</w:t>
      </w:r>
    </w:p>
    <w:p w:rsidR="00EB4BA4" w:rsidRPr="00D20D28" w:rsidRDefault="00EB4BA4" w:rsidP="00EB4BA4">
      <w:pPr>
        <w:widowControl w:val="0"/>
        <w:numPr>
          <w:ilvl w:val="0"/>
          <w:numId w:val="13"/>
        </w:numPr>
        <w:pBdr>
          <w:top w:val="nil"/>
          <w:left w:val="nil"/>
          <w:bottom w:val="nil"/>
          <w:right w:val="nil"/>
          <w:between w:val="nil"/>
        </w:pBdr>
        <w:tabs>
          <w:tab w:val="left" w:pos="1575"/>
          <w:tab w:val="left" w:pos="1576"/>
          <w:tab w:val="left" w:pos="3090"/>
          <w:tab w:val="left" w:pos="7755"/>
        </w:tabs>
        <w:spacing w:before="132" w:after="0"/>
        <w:ind w:right="219" w:hanging="345"/>
        <w:rPr>
          <w:rFonts w:ascii="Times New Roman" w:hAnsi="Times New Roman" w:cs="Times New Roman"/>
          <w:color w:val="000000"/>
        </w:rPr>
      </w:pPr>
      <w:r w:rsidRPr="00D20D28">
        <w:rPr>
          <w:rFonts w:ascii="Times New Roman" w:hAnsi="Times New Roman" w:cs="Times New Roman"/>
          <w:color w:val="000000"/>
          <w:sz w:val="24"/>
          <w:szCs w:val="24"/>
        </w:rPr>
        <w:t>Bangladesh</w:t>
      </w:r>
      <w:r w:rsidRPr="00D20D28">
        <w:rPr>
          <w:rFonts w:ascii="Times New Roman" w:hAnsi="Times New Roman" w:cs="Times New Roman"/>
          <w:color w:val="000000"/>
          <w:sz w:val="24"/>
          <w:szCs w:val="24"/>
        </w:rPr>
        <w:tab/>
        <w:t>Law Commission's Thirteenth Report on</w:t>
      </w:r>
      <w:r w:rsidRPr="00D20D28">
        <w:rPr>
          <w:rFonts w:ascii="Times New Roman" w:hAnsi="Times New Roman" w:cs="Times New Roman"/>
          <w:color w:val="000000"/>
          <w:sz w:val="24"/>
          <w:szCs w:val="24"/>
        </w:rPr>
        <w:tab/>
        <w:t>"Proposals for Speedy</w:t>
      </w:r>
    </w:p>
    <w:p w:rsidR="00EB4BA4" w:rsidRPr="00D20D28" w:rsidRDefault="00EB4BA4" w:rsidP="00EB4BA4">
      <w:pPr>
        <w:pBdr>
          <w:top w:val="nil"/>
          <w:left w:val="nil"/>
          <w:bottom w:val="nil"/>
          <w:right w:val="nil"/>
          <w:between w:val="nil"/>
        </w:pBdr>
        <w:ind w:left="1575"/>
        <w:rPr>
          <w:rFonts w:ascii="Times New Roman" w:hAnsi="Times New Roman" w:cs="Times New Roman"/>
          <w:color w:val="000000"/>
          <w:sz w:val="24"/>
          <w:szCs w:val="24"/>
        </w:rPr>
      </w:pPr>
      <w:r w:rsidRPr="00D20D28">
        <w:rPr>
          <w:rFonts w:ascii="Times New Roman" w:hAnsi="Times New Roman" w:cs="Times New Roman"/>
          <w:color w:val="000000"/>
          <w:sz w:val="24"/>
          <w:szCs w:val="24"/>
        </w:rPr>
        <w:t>Disposal of Suits and Cases in Subordinate Courts in Bangladesh",</w:t>
      </w:r>
    </w:p>
    <w:p w:rsidR="00EB4BA4" w:rsidRPr="00D20D28" w:rsidRDefault="00EB4BA4" w:rsidP="00EB4BA4">
      <w:pPr>
        <w:widowControl w:val="0"/>
        <w:numPr>
          <w:ilvl w:val="0"/>
          <w:numId w:val="13"/>
        </w:numPr>
        <w:pBdr>
          <w:top w:val="nil"/>
          <w:left w:val="nil"/>
          <w:bottom w:val="nil"/>
          <w:right w:val="nil"/>
          <w:between w:val="nil"/>
        </w:pBdr>
        <w:tabs>
          <w:tab w:val="left" w:pos="1575"/>
          <w:tab w:val="left" w:pos="1576"/>
        </w:tabs>
        <w:spacing w:before="139" w:after="0"/>
        <w:ind w:right="222" w:hanging="345"/>
        <w:rPr>
          <w:rFonts w:ascii="Times New Roman" w:hAnsi="Times New Roman" w:cs="Times New Roman"/>
          <w:color w:val="000000"/>
        </w:rPr>
      </w:pPr>
      <w:r w:rsidRPr="00D20D28">
        <w:rPr>
          <w:rFonts w:ascii="Times New Roman" w:hAnsi="Times New Roman" w:cs="Times New Roman"/>
          <w:color w:val="000000"/>
          <w:sz w:val="24"/>
          <w:szCs w:val="24"/>
        </w:rPr>
        <w:t xml:space="preserve">Dr. </w:t>
      </w:r>
      <w:proofErr w:type="spellStart"/>
      <w:r w:rsidRPr="00D20D28">
        <w:rPr>
          <w:rFonts w:ascii="Times New Roman" w:hAnsi="Times New Roman" w:cs="Times New Roman"/>
          <w:color w:val="000000"/>
          <w:sz w:val="24"/>
          <w:szCs w:val="24"/>
        </w:rPr>
        <w:t>NaimaHuq</w:t>
      </w:r>
      <w:proofErr w:type="spellEnd"/>
      <w:r w:rsidRPr="00D20D28">
        <w:rPr>
          <w:rFonts w:ascii="Times New Roman" w:hAnsi="Times New Roman" w:cs="Times New Roman"/>
          <w:color w:val="000000"/>
          <w:sz w:val="24"/>
          <w:szCs w:val="24"/>
        </w:rPr>
        <w:t>— ADR: Recent Changes in the Civil Process, the Dhaka University</w:t>
      </w:r>
    </w:p>
    <w:p w:rsidR="00EB4BA4" w:rsidRPr="00D20D28" w:rsidRDefault="00EB4BA4" w:rsidP="00EB4BA4">
      <w:pPr>
        <w:pBdr>
          <w:top w:val="nil"/>
          <w:left w:val="nil"/>
          <w:bottom w:val="nil"/>
          <w:right w:val="nil"/>
          <w:between w:val="nil"/>
        </w:pBdr>
        <w:ind w:left="1575"/>
        <w:rPr>
          <w:rFonts w:ascii="Times New Roman" w:hAnsi="Times New Roman" w:cs="Times New Roman"/>
          <w:color w:val="000000"/>
          <w:sz w:val="24"/>
          <w:szCs w:val="24"/>
        </w:rPr>
      </w:pPr>
      <w:r w:rsidRPr="00D20D28">
        <w:rPr>
          <w:rFonts w:ascii="Times New Roman" w:hAnsi="Times New Roman" w:cs="Times New Roman"/>
          <w:color w:val="000000"/>
          <w:sz w:val="24"/>
          <w:szCs w:val="24"/>
        </w:rPr>
        <w:t>Studies, Part-F, Vol. 15, Number 1, June 2004,</w:t>
      </w:r>
    </w:p>
    <w:p w:rsidR="00EB4BA4" w:rsidRPr="00D20D28" w:rsidRDefault="00EB4BA4" w:rsidP="00EB4BA4">
      <w:pPr>
        <w:widowControl w:val="0"/>
        <w:numPr>
          <w:ilvl w:val="0"/>
          <w:numId w:val="13"/>
        </w:numPr>
        <w:pBdr>
          <w:top w:val="nil"/>
          <w:left w:val="nil"/>
          <w:bottom w:val="nil"/>
          <w:right w:val="nil"/>
          <w:between w:val="nil"/>
        </w:pBdr>
        <w:tabs>
          <w:tab w:val="left" w:pos="1575"/>
          <w:tab w:val="left" w:pos="1576"/>
        </w:tabs>
        <w:spacing w:before="137" w:after="0"/>
        <w:ind w:hanging="345"/>
        <w:rPr>
          <w:rFonts w:ascii="Times New Roman" w:hAnsi="Times New Roman" w:cs="Times New Roman"/>
          <w:color w:val="000000"/>
        </w:rPr>
      </w:pPr>
      <w:r w:rsidRPr="00D20D28">
        <w:rPr>
          <w:rFonts w:ascii="Times New Roman" w:hAnsi="Times New Roman" w:cs="Times New Roman"/>
          <w:color w:val="000000"/>
          <w:sz w:val="24"/>
          <w:szCs w:val="24"/>
        </w:rPr>
        <w:t>Interviews &amp;expert opinion of researcher in that regards and Internet</w:t>
      </w:r>
    </w:p>
    <w:p w:rsidR="00EB4BA4" w:rsidRPr="00D20D28" w:rsidRDefault="00EB4BA4" w:rsidP="00EB4BA4">
      <w:pPr>
        <w:widowControl w:val="0"/>
        <w:numPr>
          <w:ilvl w:val="0"/>
          <w:numId w:val="13"/>
        </w:numPr>
        <w:pBdr>
          <w:top w:val="nil"/>
          <w:left w:val="nil"/>
          <w:bottom w:val="nil"/>
          <w:right w:val="nil"/>
          <w:between w:val="nil"/>
        </w:pBdr>
        <w:tabs>
          <w:tab w:val="left" w:pos="1575"/>
          <w:tab w:val="left" w:pos="1576"/>
        </w:tabs>
        <w:spacing w:before="140" w:after="0"/>
        <w:ind w:right="223" w:hanging="345"/>
        <w:rPr>
          <w:rFonts w:ascii="Times New Roman" w:hAnsi="Times New Roman" w:cs="Times New Roman"/>
          <w:color w:val="000000"/>
        </w:rPr>
      </w:pPr>
      <w:r w:rsidRPr="00D20D28">
        <w:rPr>
          <w:rFonts w:ascii="Times New Roman" w:hAnsi="Times New Roman" w:cs="Times New Roman"/>
          <w:color w:val="000000"/>
          <w:sz w:val="24"/>
          <w:szCs w:val="24"/>
        </w:rPr>
        <w:t xml:space="preserve">Justice </w:t>
      </w:r>
      <w:proofErr w:type="spellStart"/>
      <w:r w:rsidRPr="00D20D28">
        <w:rPr>
          <w:rFonts w:ascii="Times New Roman" w:hAnsi="Times New Roman" w:cs="Times New Roman"/>
          <w:color w:val="000000"/>
          <w:sz w:val="24"/>
          <w:szCs w:val="24"/>
        </w:rPr>
        <w:t>Mainur</w:t>
      </w:r>
      <w:proofErr w:type="spellEnd"/>
      <w:r w:rsidRPr="00D20D28">
        <w:rPr>
          <w:rFonts w:ascii="Times New Roman" w:hAnsi="Times New Roman" w:cs="Times New Roman"/>
          <w:color w:val="000000"/>
          <w:sz w:val="24"/>
          <w:szCs w:val="24"/>
        </w:rPr>
        <w:t xml:space="preserve"> Reza Chowdhury, speaking at the Second Regional Conference on</w:t>
      </w:r>
    </w:p>
    <w:p w:rsidR="00EB4BA4" w:rsidRPr="00D20D28" w:rsidRDefault="00EB4BA4" w:rsidP="00EB4BA4">
      <w:pPr>
        <w:pBdr>
          <w:top w:val="nil"/>
          <w:left w:val="nil"/>
          <w:bottom w:val="nil"/>
          <w:right w:val="nil"/>
          <w:between w:val="nil"/>
        </w:pBdr>
        <w:ind w:left="1575"/>
        <w:rPr>
          <w:rFonts w:ascii="Times New Roman" w:hAnsi="Times New Roman" w:cs="Times New Roman"/>
          <w:color w:val="000000"/>
          <w:sz w:val="24"/>
          <w:szCs w:val="24"/>
        </w:rPr>
      </w:pPr>
      <w:r w:rsidRPr="00D20D28">
        <w:rPr>
          <w:rFonts w:ascii="Times New Roman" w:hAnsi="Times New Roman" w:cs="Times New Roman"/>
          <w:color w:val="000000"/>
          <w:sz w:val="24"/>
          <w:szCs w:val="24"/>
        </w:rPr>
        <w:t>Access to Justice and Penal Reform held in Dhaka, December 2002 -</w:t>
      </w:r>
    </w:p>
    <w:p w:rsidR="00EB4BA4" w:rsidRPr="00D20D28" w:rsidRDefault="00EB4BA4" w:rsidP="00EB4BA4">
      <w:pPr>
        <w:widowControl w:val="0"/>
        <w:numPr>
          <w:ilvl w:val="0"/>
          <w:numId w:val="13"/>
        </w:numPr>
        <w:pBdr>
          <w:top w:val="nil"/>
          <w:left w:val="nil"/>
          <w:bottom w:val="nil"/>
          <w:right w:val="nil"/>
          <w:between w:val="nil"/>
        </w:pBdr>
        <w:tabs>
          <w:tab w:val="left" w:pos="1575"/>
          <w:tab w:val="left" w:pos="1576"/>
        </w:tabs>
        <w:spacing w:before="137" w:after="0"/>
        <w:ind w:hanging="345"/>
        <w:rPr>
          <w:rFonts w:ascii="Times New Roman" w:hAnsi="Times New Roman" w:cs="Times New Roman"/>
          <w:color w:val="000000"/>
        </w:rPr>
      </w:pPr>
      <w:r w:rsidRPr="00D20D28">
        <w:rPr>
          <w:rFonts w:ascii="Times New Roman" w:hAnsi="Times New Roman" w:cs="Times New Roman"/>
          <w:color w:val="000000"/>
          <w:sz w:val="24"/>
          <w:szCs w:val="24"/>
        </w:rPr>
        <w:t xml:space="preserve">The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xml:space="preserve"> Commission </w:t>
      </w:r>
      <w:proofErr w:type="spellStart"/>
      <w:r w:rsidRPr="00D20D28">
        <w:rPr>
          <w:rFonts w:ascii="Times New Roman" w:hAnsi="Times New Roman" w:cs="Times New Roman"/>
          <w:color w:val="000000"/>
          <w:sz w:val="24"/>
          <w:szCs w:val="24"/>
        </w:rPr>
        <w:t>Ain</w:t>
      </w:r>
      <w:proofErr w:type="spellEnd"/>
      <w:r w:rsidRPr="00D20D28">
        <w:rPr>
          <w:rFonts w:ascii="Times New Roman" w:hAnsi="Times New Roman" w:cs="Times New Roman"/>
          <w:color w:val="000000"/>
          <w:sz w:val="24"/>
          <w:szCs w:val="24"/>
        </w:rPr>
        <w:t>, 1996 (Act No. XTX of 1996)</w:t>
      </w:r>
    </w:p>
    <w:p w:rsidR="00EB4BA4" w:rsidRPr="00D20D28" w:rsidRDefault="00EB4BA4" w:rsidP="00EB4BA4">
      <w:pPr>
        <w:pStyle w:val="Heading4"/>
        <w:spacing w:line="276" w:lineRule="auto"/>
        <w:ind w:left="1225" w:firstLine="0"/>
        <w:jc w:val="left"/>
      </w:pPr>
    </w:p>
    <w:p w:rsidR="00EB4BA4" w:rsidRPr="00D20D28" w:rsidRDefault="00EB4BA4" w:rsidP="00EB4BA4">
      <w:pPr>
        <w:pStyle w:val="Heading4"/>
        <w:spacing w:line="276" w:lineRule="auto"/>
        <w:ind w:left="1225" w:firstLine="0"/>
        <w:jc w:val="left"/>
      </w:pPr>
      <w:r w:rsidRPr="00D20D28">
        <w:t>List of Websites</w:t>
      </w:r>
    </w:p>
    <w:p w:rsidR="00EB4BA4" w:rsidRPr="00D20D28" w:rsidRDefault="001E0BD9" w:rsidP="00EB4BA4">
      <w:pPr>
        <w:spacing w:before="135"/>
        <w:ind w:left="1225" w:right="219"/>
        <w:rPr>
          <w:rFonts w:ascii="Times New Roman" w:hAnsi="Times New Roman" w:cs="Times New Roman"/>
          <w:i/>
          <w:sz w:val="24"/>
          <w:szCs w:val="24"/>
        </w:rPr>
      </w:pPr>
      <w:hyperlink r:id="rId9">
        <w:r w:rsidR="00EB4BA4" w:rsidRPr="00D20D28">
          <w:rPr>
            <w:rFonts w:ascii="Times New Roman" w:hAnsi="Times New Roman" w:cs="Times New Roman"/>
            <w:sz w:val="24"/>
            <w:szCs w:val="24"/>
            <w:u w:val="single"/>
          </w:rPr>
          <w:t>http://www.assignmentpoint.com/business/business-statistics/development-of-</w:t>
        </w:r>
      </w:hyperlink>
      <w:r w:rsidR="00EB4BA4" w:rsidRPr="00D20D28">
        <w:rPr>
          <w:rFonts w:ascii="Times New Roman" w:hAnsi="Times New Roman" w:cs="Times New Roman"/>
          <w:sz w:val="24"/>
          <w:szCs w:val="24"/>
        </w:rPr>
        <w:t xml:space="preserve"> </w:t>
      </w:r>
      <w:hyperlink r:id="rId10">
        <w:r w:rsidR="00EB4BA4" w:rsidRPr="00D20D28">
          <w:rPr>
            <w:rFonts w:ascii="Times New Roman" w:hAnsi="Times New Roman" w:cs="Times New Roman"/>
            <w:sz w:val="24"/>
            <w:szCs w:val="24"/>
            <w:u w:val="single"/>
          </w:rPr>
          <w:t>alternative-dispute-resolution</w:t>
        </w:r>
      </w:hyperlink>
      <w:r w:rsidR="00EB4BA4" w:rsidRPr="00D20D28">
        <w:rPr>
          <w:rFonts w:ascii="Times New Roman" w:hAnsi="Times New Roman" w:cs="Times New Roman"/>
          <w:sz w:val="24"/>
          <w:szCs w:val="24"/>
          <w:u w:val="single"/>
        </w:rPr>
        <w:t>_01/11/2020</w:t>
      </w:r>
      <w:r w:rsidR="00EB4BA4" w:rsidRPr="00D20D28">
        <w:rPr>
          <w:rFonts w:ascii="Times New Roman" w:hAnsi="Times New Roman" w:cs="Times New Roman"/>
          <w:sz w:val="24"/>
          <w:szCs w:val="24"/>
        </w:rPr>
        <w:t xml:space="preserve"> </w:t>
      </w:r>
      <w:hyperlink r:id="rId11">
        <w:r w:rsidR="00EB4BA4" w:rsidRPr="00D20D28">
          <w:rPr>
            <w:rFonts w:ascii="Times New Roman" w:hAnsi="Times New Roman" w:cs="Times New Roman"/>
            <w:i/>
            <w:sz w:val="24"/>
            <w:szCs w:val="24"/>
          </w:rPr>
          <w:t>http://www.banglajol.info/index.php/IIUCS/article/download/20405/14120_01/11/</w:t>
        </w:r>
      </w:hyperlink>
      <w:r w:rsidR="00EB4BA4" w:rsidRPr="00D20D28">
        <w:rPr>
          <w:rFonts w:ascii="Times New Roman" w:hAnsi="Times New Roman" w:cs="Times New Roman"/>
          <w:i/>
          <w:sz w:val="24"/>
          <w:szCs w:val="24"/>
        </w:rPr>
        <w:t xml:space="preserve"> 2020</w:t>
      </w:r>
    </w:p>
    <w:p w:rsidR="00EB4BA4" w:rsidRPr="00D20D28" w:rsidRDefault="001E0BD9" w:rsidP="00EB4BA4">
      <w:pPr>
        <w:pBdr>
          <w:top w:val="nil"/>
          <w:left w:val="nil"/>
          <w:bottom w:val="nil"/>
          <w:right w:val="nil"/>
          <w:between w:val="nil"/>
        </w:pBdr>
        <w:ind w:left="1225" w:right="138"/>
        <w:rPr>
          <w:rFonts w:ascii="Times New Roman" w:hAnsi="Times New Roman" w:cs="Times New Roman"/>
          <w:color w:val="000000"/>
          <w:sz w:val="24"/>
          <w:szCs w:val="24"/>
        </w:rPr>
      </w:pPr>
      <w:hyperlink r:id="rId12">
        <w:r w:rsidR="00EB4BA4" w:rsidRPr="00D20D28">
          <w:rPr>
            <w:rFonts w:ascii="Times New Roman" w:hAnsi="Times New Roman" w:cs="Times New Roman"/>
            <w:color w:val="000000"/>
            <w:sz w:val="24"/>
            <w:szCs w:val="24"/>
            <w:u w:val="single"/>
          </w:rPr>
          <w:t>http://iosrjournals.org/iosr-jhss/papers/Vol19-issue1/Version-</w:t>
        </w:r>
      </w:hyperlink>
      <w:r w:rsidR="00EB4BA4" w:rsidRPr="00D20D28">
        <w:rPr>
          <w:rFonts w:ascii="Times New Roman" w:hAnsi="Times New Roman" w:cs="Times New Roman"/>
          <w:color w:val="000000"/>
          <w:sz w:val="24"/>
          <w:szCs w:val="24"/>
        </w:rPr>
        <w:t xml:space="preserve"> </w:t>
      </w:r>
      <w:hyperlink r:id="rId13">
        <w:r w:rsidR="00EB4BA4" w:rsidRPr="00D20D28">
          <w:rPr>
            <w:rFonts w:ascii="Times New Roman" w:hAnsi="Times New Roman" w:cs="Times New Roman"/>
            <w:color w:val="000000"/>
            <w:sz w:val="24"/>
            <w:szCs w:val="24"/>
            <w:u w:val="single"/>
          </w:rPr>
          <w:t>12/N0191128894.pdf</w:t>
        </w:r>
      </w:hyperlink>
      <w:r w:rsidR="00EB4BA4" w:rsidRPr="00D20D28">
        <w:rPr>
          <w:rFonts w:ascii="Times New Roman" w:hAnsi="Times New Roman" w:cs="Times New Roman"/>
          <w:color w:val="000000"/>
          <w:sz w:val="24"/>
          <w:szCs w:val="24"/>
          <w:u w:val="single"/>
        </w:rPr>
        <w:t>_02/11/2020</w:t>
      </w:r>
    </w:p>
    <w:p w:rsidR="00EB4BA4" w:rsidRPr="00D20D28" w:rsidRDefault="001E0BD9" w:rsidP="00EB4BA4">
      <w:pPr>
        <w:pBdr>
          <w:top w:val="nil"/>
          <w:left w:val="nil"/>
          <w:bottom w:val="nil"/>
          <w:right w:val="nil"/>
          <w:between w:val="nil"/>
        </w:pBdr>
        <w:ind w:left="1225" w:right="138"/>
        <w:rPr>
          <w:rFonts w:ascii="Times New Roman" w:hAnsi="Times New Roman" w:cs="Times New Roman"/>
          <w:color w:val="000000"/>
          <w:sz w:val="24"/>
          <w:szCs w:val="24"/>
        </w:rPr>
      </w:pPr>
      <w:hyperlink r:id="rId14">
        <w:r w:rsidR="00EB4BA4" w:rsidRPr="00D20D28">
          <w:rPr>
            <w:rFonts w:ascii="Times New Roman" w:hAnsi="Times New Roman" w:cs="Times New Roman"/>
            <w:color w:val="000000"/>
            <w:sz w:val="24"/>
            <w:szCs w:val="24"/>
            <w:u w:val="single"/>
          </w:rPr>
          <w:t>http://www.law.cornell.edu/wex/alternative_dispute_resolution</w:t>
        </w:r>
      </w:hyperlink>
      <w:r w:rsidR="00EB4BA4" w:rsidRPr="00D20D28">
        <w:rPr>
          <w:rFonts w:ascii="Times New Roman" w:hAnsi="Times New Roman" w:cs="Times New Roman"/>
          <w:color w:val="000000"/>
          <w:sz w:val="24"/>
          <w:szCs w:val="24"/>
          <w:u w:val="single"/>
        </w:rPr>
        <w:t>_02/11/2020</w:t>
      </w:r>
      <w:r w:rsidR="00EB4BA4" w:rsidRPr="00D20D28">
        <w:rPr>
          <w:rFonts w:ascii="Times New Roman" w:hAnsi="Times New Roman" w:cs="Times New Roman"/>
          <w:color w:val="000000"/>
          <w:sz w:val="24"/>
          <w:szCs w:val="24"/>
        </w:rPr>
        <w:t xml:space="preserve"> http</w:t>
      </w:r>
      <w:proofErr w:type="gramStart"/>
      <w:r w:rsidR="00EB4BA4" w:rsidRPr="00D20D28">
        <w:rPr>
          <w:rFonts w:ascii="Times New Roman" w:hAnsi="Times New Roman" w:cs="Times New Roman"/>
          <w:color w:val="000000"/>
          <w:sz w:val="24"/>
          <w:szCs w:val="24"/>
        </w:rPr>
        <w:t>;/</w:t>
      </w:r>
      <w:proofErr w:type="gramEnd"/>
      <w:hyperlink r:id="rId15">
        <w:r w:rsidR="00EB4BA4" w:rsidRPr="00D20D28">
          <w:rPr>
            <w:rFonts w:ascii="Times New Roman" w:hAnsi="Times New Roman" w:cs="Times New Roman"/>
            <w:color w:val="000000"/>
            <w:sz w:val="24"/>
            <w:szCs w:val="24"/>
          </w:rPr>
          <w:t>/www.usaid.gov/our_work/democra</w:t>
        </w:r>
      </w:hyperlink>
      <w:r w:rsidR="00EB4BA4" w:rsidRPr="00D20D28">
        <w:rPr>
          <w:rFonts w:ascii="Times New Roman" w:hAnsi="Times New Roman" w:cs="Times New Roman"/>
          <w:color w:val="000000"/>
          <w:sz w:val="24"/>
          <w:szCs w:val="24"/>
        </w:rPr>
        <w:t>c</w:t>
      </w:r>
      <w:hyperlink r:id="rId16">
        <w:r w:rsidR="00EB4BA4" w:rsidRPr="00D20D28">
          <w:rPr>
            <w:rFonts w:ascii="Times New Roman" w:hAnsi="Times New Roman" w:cs="Times New Roman"/>
            <w:color w:val="000000"/>
            <w:sz w:val="24"/>
            <w:szCs w:val="24"/>
          </w:rPr>
          <w:t>y_and_governance_publications/pdfs/p</w:t>
        </w:r>
      </w:hyperlink>
      <w:r w:rsidR="00EB4BA4" w:rsidRPr="00D20D28">
        <w:rPr>
          <w:rFonts w:ascii="Times New Roman" w:hAnsi="Times New Roman" w:cs="Times New Roman"/>
          <w:color w:val="000000"/>
          <w:sz w:val="24"/>
          <w:szCs w:val="24"/>
        </w:rPr>
        <w:t xml:space="preserve"> nacp33_03/11/2020</w:t>
      </w:r>
    </w:p>
    <w:p w:rsidR="00EB4BA4" w:rsidRPr="00D20D28" w:rsidRDefault="001E0BD9" w:rsidP="00EB4BA4">
      <w:pPr>
        <w:pBdr>
          <w:top w:val="nil"/>
          <w:left w:val="nil"/>
          <w:bottom w:val="nil"/>
          <w:right w:val="nil"/>
          <w:between w:val="nil"/>
        </w:pBdr>
        <w:ind w:left="1225" w:right="358"/>
        <w:rPr>
          <w:rFonts w:ascii="Times New Roman" w:hAnsi="Times New Roman" w:cs="Times New Roman"/>
          <w:color w:val="000000"/>
          <w:sz w:val="24"/>
          <w:szCs w:val="24"/>
        </w:rPr>
      </w:pPr>
      <w:hyperlink r:id="rId17">
        <w:r w:rsidR="00EB4BA4" w:rsidRPr="00D20D28">
          <w:rPr>
            <w:rFonts w:ascii="Times New Roman" w:hAnsi="Times New Roman" w:cs="Times New Roman"/>
            <w:color w:val="000000"/>
            <w:sz w:val="24"/>
            <w:szCs w:val="24"/>
            <w:u w:val="single"/>
          </w:rPr>
          <w:t>http://www.samajkantha.com/index.php/en/en-open-discussion-news/59-shalish-</w:t>
        </w:r>
      </w:hyperlink>
      <w:r w:rsidR="00EB4BA4" w:rsidRPr="00D20D28">
        <w:rPr>
          <w:rFonts w:ascii="Times New Roman" w:hAnsi="Times New Roman" w:cs="Times New Roman"/>
          <w:color w:val="000000"/>
          <w:sz w:val="24"/>
          <w:szCs w:val="24"/>
        </w:rPr>
        <w:t xml:space="preserve"> </w:t>
      </w:r>
      <w:hyperlink r:id="rId18">
        <w:r w:rsidR="00EB4BA4" w:rsidRPr="00D20D28">
          <w:rPr>
            <w:rFonts w:ascii="Times New Roman" w:hAnsi="Times New Roman" w:cs="Times New Roman"/>
            <w:color w:val="000000"/>
            <w:sz w:val="24"/>
            <w:szCs w:val="24"/>
            <w:u w:val="single"/>
          </w:rPr>
          <w:t>mediation-in-rural-banglad</w:t>
        </w:r>
      </w:hyperlink>
      <w:r w:rsidR="00EB4BA4" w:rsidRPr="00D20D28">
        <w:rPr>
          <w:rFonts w:ascii="Times New Roman" w:hAnsi="Times New Roman" w:cs="Times New Roman"/>
          <w:color w:val="000000"/>
          <w:sz w:val="24"/>
          <w:szCs w:val="24"/>
          <w:u w:val="single"/>
        </w:rPr>
        <w:t>_04/11/2020</w:t>
      </w:r>
      <w:r w:rsidR="00EB4BA4" w:rsidRPr="00D20D28">
        <w:rPr>
          <w:rFonts w:ascii="Times New Roman" w:hAnsi="Times New Roman" w:cs="Times New Roman"/>
          <w:color w:val="000000"/>
          <w:sz w:val="24"/>
          <w:szCs w:val="24"/>
        </w:rPr>
        <w:t xml:space="preserve"> </w:t>
      </w:r>
      <w:hyperlink r:id="rId19">
        <w:r w:rsidR="00EB4BA4" w:rsidRPr="00D20D28">
          <w:rPr>
            <w:rFonts w:ascii="Times New Roman" w:hAnsi="Times New Roman" w:cs="Times New Roman"/>
            <w:color w:val="000000"/>
            <w:sz w:val="24"/>
            <w:szCs w:val="24"/>
            <w:u w:val="single"/>
          </w:rPr>
          <w:t>http://www.theinternationaljournal.org/ojs/index.php%3Fjournal%3Dtij%26page</w:t>
        </w:r>
      </w:hyperlink>
    </w:p>
    <w:p w:rsidR="00EB4BA4" w:rsidRPr="00D20D28" w:rsidRDefault="001E0BD9" w:rsidP="00EB4BA4">
      <w:pPr>
        <w:pBdr>
          <w:top w:val="nil"/>
          <w:left w:val="nil"/>
          <w:bottom w:val="nil"/>
          <w:right w:val="nil"/>
          <w:between w:val="nil"/>
        </w:pBdr>
        <w:spacing w:before="1"/>
        <w:ind w:left="1225"/>
        <w:rPr>
          <w:rFonts w:ascii="Times New Roman" w:hAnsi="Times New Roman" w:cs="Times New Roman"/>
          <w:color w:val="000000"/>
          <w:sz w:val="24"/>
          <w:szCs w:val="24"/>
        </w:rPr>
      </w:pPr>
      <w:hyperlink r:id="rId20">
        <w:r w:rsidR="00EB4BA4" w:rsidRPr="00D20D28">
          <w:rPr>
            <w:rFonts w:ascii="Times New Roman" w:hAnsi="Times New Roman" w:cs="Times New Roman"/>
            <w:color w:val="000000"/>
            <w:sz w:val="24"/>
            <w:szCs w:val="24"/>
            <w:u w:val="single"/>
          </w:rPr>
          <w:t>%3Darticle%26op%3Dview</w:t>
        </w:r>
      </w:hyperlink>
      <w:r w:rsidR="00EB4BA4" w:rsidRPr="00D20D28">
        <w:rPr>
          <w:rFonts w:ascii="Times New Roman" w:hAnsi="Times New Roman" w:cs="Times New Roman"/>
          <w:color w:val="000000"/>
          <w:sz w:val="24"/>
          <w:szCs w:val="24"/>
          <w:u w:val="single"/>
        </w:rPr>
        <w:t>_04/11/2020</w:t>
      </w:r>
    </w:p>
    <w:p w:rsidR="00EB4BA4" w:rsidRPr="00D20D28" w:rsidRDefault="00EB4BA4" w:rsidP="00EB4BA4">
      <w:pPr>
        <w:pBdr>
          <w:top w:val="nil"/>
          <w:left w:val="nil"/>
          <w:bottom w:val="nil"/>
          <w:right w:val="nil"/>
          <w:between w:val="nil"/>
        </w:pBdr>
        <w:spacing w:before="132" w:after="7"/>
        <w:ind w:left="140" w:right="213"/>
        <w:jc w:val="both"/>
        <w:rPr>
          <w:rFonts w:ascii="Times New Roman" w:hAnsi="Times New Roman" w:cs="Times New Roman"/>
          <w:color w:val="000000"/>
          <w:sz w:val="24"/>
          <w:szCs w:val="24"/>
        </w:rPr>
      </w:pPr>
    </w:p>
    <w:p w:rsidR="00EB4BA4" w:rsidRPr="00D20D28" w:rsidRDefault="00EB4BA4" w:rsidP="00EB4BA4">
      <w:pPr>
        <w:widowControl w:val="0"/>
        <w:pBdr>
          <w:top w:val="nil"/>
          <w:left w:val="nil"/>
          <w:bottom w:val="nil"/>
          <w:right w:val="nil"/>
          <w:between w:val="nil"/>
        </w:pBdr>
        <w:tabs>
          <w:tab w:val="left" w:pos="388"/>
        </w:tabs>
        <w:spacing w:after="0"/>
        <w:ind w:left="140" w:right="225"/>
        <w:jc w:val="both"/>
        <w:rPr>
          <w:rFonts w:ascii="Times New Roman" w:hAnsi="Times New Roman" w:cs="Times New Roman"/>
          <w:color w:val="000000"/>
        </w:rPr>
      </w:pPr>
    </w:p>
    <w:p w:rsidR="00B05DEF" w:rsidRDefault="00B05DEF"/>
    <w:sectPr w:rsidR="00B05DEF">
      <w:footerReference w:type="default" r:id="rId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0BD9" w:rsidRDefault="001E0BD9" w:rsidP="00EB4BA4">
      <w:pPr>
        <w:spacing w:after="0" w:line="240" w:lineRule="auto"/>
      </w:pPr>
      <w:r>
        <w:separator/>
      </w:r>
    </w:p>
  </w:endnote>
  <w:endnote w:type="continuationSeparator" w:id="0">
    <w:p w:rsidR="001E0BD9" w:rsidRDefault="001E0BD9" w:rsidP="00EB4B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3529704"/>
      <w:docPartObj>
        <w:docPartGallery w:val="Page Numbers (Bottom of Page)"/>
        <w:docPartUnique/>
      </w:docPartObj>
    </w:sdtPr>
    <w:sdtEndPr>
      <w:rPr>
        <w:noProof/>
      </w:rPr>
    </w:sdtEndPr>
    <w:sdtContent>
      <w:p w:rsidR="003532E9" w:rsidRDefault="003532E9">
        <w:pPr>
          <w:pStyle w:val="Footer"/>
        </w:pPr>
        <w:r>
          <w:t xml:space="preserve">Page | </w:t>
        </w:r>
        <w:r>
          <w:fldChar w:fldCharType="begin"/>
        </w:r>
        <w:r>
          <w:instrText xml:space="preserve"> PAGE   \* MERGEFORMAT </w:instrText>
        </w:r>
        <w:r>
          <w:fldChar w:fldCharType="separate"/>
        </w:r>
        <w:r w:rsidR="00676701">
          <w:rPr>
            <w:noProof/>
          </w:rPr>
          <w:t>39</w:t>
        </w:r>
        <w:r>
          <w:rPr>
            <w:noProof/>
          </w:rPr>
          <w:fldChar w:fldCharType="end"/>
        </w:r>
      </w:p>
    </w:sdtContent>
  </w:sdt>
  <w:p w:rsidR="003532E9" w:rsidRDefault="003532E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0BD9" w:rsidRDefault="001E0BD9" w:rsidP="00EB4BA4">
      <w:pPr>
        <w:spacing w:after="0" w:line="240" w:lineRule="auto"/>
      </w:pPr>
      <w:r>
        <w:separator/>
      </w:r>
    </w:p>
  </w:footnote>
  <w:footnote w:type="continuationSeparator" w:id="0">
    <w:p w:rsidR="001E0BD9" w:rsidRDefault="001E0BD9" w:rsidP="00EB4BA4">
      <w:pPr>
        <w:spacing w:after="0" w:line="240" w:lineRule="auto"/>
      </w:pPr>
      <w:r>
        <w:continuationSeparator/>
      </w:r>
    </w:p>
  </w:footnote>
  <w:footnote w:id="1">
    <w:p w:rsidR="003532E9" w:rsidRDefault="003532E9" w:rsidP="00EB4BA4">
      <w:pPr>
        <w:spacing w:before="96"/>
        <w:ind w:left="154"/>
        <w:rPr>
          <w:i/>
          <w:sz w:val="18"/>
          <w:szCs w:val="18"/>
        </w:rPr>
      </w:pPr>
      <w:r>
        <w:rPr>
          <w:rStyle w:val="FootnoteReference"/>
        </w:rPr>
        <w:footnoteRef/>
      </w:r>
      <w:r>
        <w:t xml:space="preserve">  </w:t>
      </w:r>
      <w:r>
        <w:rPr>
          <w:sz w:val="18"/>
          <w:szCs w:val="18"/>
          <w:vertAlign w:val="superscript"/>
        </w:rPr>
        <w:t>1</w:t>
      </w:r>
      <w:r>
        <w:rPr>
          <w:i/>
          <w:sz w:val="18"/>
          <w:szCs w:val="18"/>
        </w:rPr>
        <w:t>'Earl Murphy, "The report of law commission India" on structure and jurisdiction of the higher judiciary" 1999.P(10-11)</w:t>
      </w:r>
    </w:p>
    <w:p w:rsidR="003532E9" w:rsidRDefault="003532E9" w:rsidP="00EB4BA4">
      <w:pPr>
        <w:pStyle w:val="FootnoteText"/>
      </w:pPr>
    </w:p>
  </w:footnote>
  <w:footnote w:id="2">
    <w:p w:rsidR="003532E9" w:rsidRDefault="003532E9" w:rsidP="00EB4BA4">
      <w:pPr>
        <w:spacing w:before="177"/>
        <w:ind w:left="140"/>
        <w:rPr>
          <w:i/>
          <w:sz w:val="18"/>
          <w:szCs w:val="18"/>
        </w:rPr>
      </w:pPr>
      <w:r>
        <w:rPr>
          <w:rStyle w:val="FootnoteReference"/>
        </w:rPr>
        <w:footnoteRef/>
      </w:r>
      <w:r>
        <w:t xml:space="preserve"> </w:t>
      </w:r>
      <w:proofErr w:type="spellStart"/>
      <w:r>
        <w:rPr>
          <w:i/>
          <w:sz w:val="18"/>
          <w:szCs w:val="18"/>
        </w:rPr>
        <w:t>P.C.Rao</w:t>
      </w:r>
      <w:proofErr w:type="spellEnd"/>
      <w:r>
        <w:rPr>
          <w:i/>
          <w:sz w:val="18"/>
          <w:szCs w:val="18"/>
        </w:rPr>
        <w:t xml:space="preserve">. "Alternatives to litigation in India" Universal Law Publishing Co. </w:t>
      </w:r>
      <w:proofErr w:type="spellStart"/>
      <w:r>
        <w:rPr>
          <w:i/>
          <w:sz w:val="18"/>
          <w:szCs w:val="18"/>
        </w:rPr>
        <w:t>Pvtm</w:t>
      </w:r>
      <w:proofErr w:type="spellEnd"/>
      <w:r>
        <w:rPr>
          <w:i/>
          <w:sz w:val="18"/>
          <w:szCs w:val="18"/>
        </w:rPr>
        <w:t>. Ltd2006.p</w:t>
      </w:r>
      <w:proofErr w:type="gramStart"/>
      <w:r>
        <w:rPr>
          <w:i/>
          <w:sz w:val="18"/>
          <w:szCs w:val="18"/>
        </w:rPr>
        <w:t>.(</w:t>
      </w:r>
      <w:proofErr w:type="gramEnd"/>
      <w:r>
        <w:rPr>
          <w:i/>
          <w:sz w:val="18"/>
          <w:szCs w:val="18"/>
        </w:rPr>
        <w:t>24-32).</w:t>
      </w:r>
    </w:p>
    <w:p w:rsidR="003532E9" w:rsidRDefault="003532E9" w:rsidP="00EB4BA4">
      <w:pPr>
        <w:pStyle w:val="FootnoteText"/>
      </w:pPr>
    </w:p>
  </w:footnote>
  <w:footnote w:id="3">
    <w:p w:rsidR="003532E9" w:rsidRDefault="003532E9" w:rsidP="00EB4BA4">
      <w:pPr>
        <w:spacing w:before="98"/>
        <w:ind w:left="140"/>
        <w:rPr>
          <w:i/>
          <w:sz w:val="18"/>
          <w:szCs w:val="18"/>
        </w:rPr>
      </w:pPr>
      <w:r>
        <w:rPr>
          <w:rStyle w:val="FootnoteReference"/>
        </w:rPr>
        <w:footnoteRef/>
      </w:r>
      <w:r>
        <w:t xml:space="preserve"> </w:t>
      </w:r>
      <w:r>
        <w:rPr>
          <w:i/>
          <w:color w:val="444444"/>
          <w:sz w:val="18"/>
          <w:szCs w:val="18"/>
        </w:rPr>
        <w:t>Md. Abdul Halim, , “ADR in Bangladesh: Issue and Challenges”, (CCB Foundation, Dhaka, Bangladesh. 2010</w:t>
      </w:r>
    </w:p>
    <w:p w:rsidR="003532E9" w:rsidRDefault="003532E9" w:rsidP="00EB4BA4">
      <w:pPr>
        <w:pStyle w:val="FootnoteText"/>
      </w:pPr>
    </w:p>
  </w:footnote>
  <w:footnote w:id="4">
    <w:p w:rsidR="003532E9" w:rsidRDefault="003532E9" w:rsidP="00EB4BA4">
      <w:r>
        <w:rPr>
          <w:rStyle w:val="FootnoteReference"/>
        </w:rPr>
        <w:footnoteRef/>
      </w:r>
      <w:r>
        <w:t xml:space="preserve"> V. D. </w:t>
      </w:r>
      <w:proofErr w:type="spellStart"/>
      <w:r>
        <w:t>Kulshreshtra</w:t>
      </w:r>
      <w:proofErr w:type="spellEnd"/>
      <w:r>
        <w:t>, Revised by B. M. Gandhi, Landmarks in Indian legal &amp; constitutional history, eighth ed. (</w:t>
      </w:r>
      <w:proofErr w:type="spellStart"/>
      <w:r>
        <w:t>Lucknow</w:t>
      </w:r>
      <w:proofErr w:type="spellEnd"/>
      <w:r>
        <w:t>: eastern Book Company, 2005)</w:t>
      </w:r>
      <w:proofErr w:type="gramStart"/>
      <w:r>
        <w:t>,p</w:t>
      </w:r>
      <w:proofErr w:type="gramEnd"/>
      <w:r>
        <w:t>. 7.</w:t>
      </w:r>
    </w:p>
    <w:p w:rsidR="003532E9" w:rsidRDefault="003532E9" w:rsidP="00EB4BA4">
      <w:pPr>
        <w:pStyle w:val="FootnoteText"/>
      </w:pPr>
    </w:p>
  </w:footnote>
  <w:footnote w:id="5">
    <w:p w:rsidR="003532E9" w:rsidRDefault="003532E9" w:rsidP="00EB4BA4">
      <w:pPr>
        <w:pStyle w:val="FootnoteText"/>
      </w:pPr>
      <w:r>
        <w:rPr>
          <w:rStyle w:val="FootnoteReference"/>
        </w:rPr>
        <w:footnoteRef/>
      </w:r>
      <w:r>
        <w:t xml:space="preserve"> ibid</w:t>
      </w:r>
    </w:p>
  </w:footnote>
  <w:footnote w:id="6">
    <w:p w:rsidR="003532E9" w:rsidRDefault="003532E9" w:rsidP="00EB4BA4">
      <w:r>
        <w:rPr>
          <w:rStyle w:val="FootnoteReference"/>
        </w:rPr>
        <w:footnoteRef/>
      </w:r>
      <w:r>
        <w:t xml:space="preserve"> Solicitor Wing, Ministry of Law, Justice and Parliamentary Affairs, Dhaka.</w:t>
      </w:r>
    </w:p>
    <w:p w:rsidR="003532E9" w:rsidRDefault="003532E9" w:rsidP="00EB4BA4">
      <w:pPr>
        <w:pStyle w:val="FootnoteText"/>
      </w:pPr>
    </w:p>
  </w:footnote>
  <w:footnote w:id="7">
    <w:p w:rsidR="003532E9" w:rsidRDefault="003532E9" w:rsidP="00EB4BA4">
      <w:pPr>
        <w:pStyle w:val="FootnoteText"/>
      </w:pPr>
      <w:r>
        <w:rPr>
          <w:rStyle w:val="FootnoteReference"/>
        </w:rPr>
        <w:footnoteRef/>
      </w:r>
      <w:r>
        <w:t xml:space="preserve"> R. D. </w:t>
      </w:r>
      <w:proofErr w:type="spellStart"/>
      <w:r>
        <w:t>Rajan</w:t>
      </w:r>
      <w:proofErr w:type="spellEnd"/>
      <w:r>
        <w:t xml:space="preserve">, A primer on Alternative Dispute Resolution, new ed. (Tamil Nadu: </w:t>
      </w:r>
      <w:proofErr w:type="spellStart"/>
      <w:r>
        <w:t>Barathi</w:t>
      </w:r>
      <w:proofErr w:type="spellEnd"/>
      <w:r>
        <w:t xml:space="preserve"> Law Publications, 2005), p. 6.</w:t>
      </w:r>
    </w:p>
  </w:footnote>
  <w:footnote w:id="8">
    <w:p w:rsidR="003532E9" w:rsidRDefault="003532E9" w:rsidP="00EB4BA4">
      <w:pPr>
        <w:pStyle w:val="FootnoteText"/>
      </w:pPr>
      <w:r>
        <w:rPr>
          <w:rStyle w:val="FootnoteReference"/>
        </w:rPr>
        <w:footnoteRef/>
      </w:r>
      <w:r>
        <w:t xml:space="preserve"> </w:t>
      </w:r>
      <w:r>
        <w:rPr>
          <w:i/>
          <w:sz w:val="18"/>
          <w:szCs w:val="18"/>
        </w:rPr>
        <w:t xml:space="preserve">Dr. </w:t>
      </w:r>
      <w:proofErr w:type="spellStart"/>
      <w:r>
        <w:rPr>
          <w:i/>
          <w:sz w:val="18"/>
          <w:szCs w:val="18"/>
        </w:rPr>
        <w:t>Ansur</w:t>
      </w:r>
      <w:proofErr w:type="spellEnd"/>
      <w:r>
        <w:rPr>
          <w:i/>
          <w:sz w:val="18"/>
          <w:szCs w:val="18"/>
        </w:rPr>
        <w:t xml:space="preserve"> All Khan, “An Introduction to Alternative Dispute Resolution, (Dhaka, Bangladesh, 2007)</w:t>
      </w:r>
    </w:p>
  </w:footnote>
  <w:footnote w:id="9">
    <w:p w:rsidR="003532E9" w:rsidRDefault="003532E9" w:rsidP="00EB4BA4">
      <w:pPr>
        <w:pStyle w:val="FootnoteText"/>
      </w:pPr>
      <w:r>
        <w:rPr>
          <w:rStyle w:val="FootnoteReference"/>
        </w:rPr>
        <w:footnoteRef/>
      </w:r>
      <w:r>
        <w:t xml:space="preserve">ibid </w:t>
      </w:r>
    </w:p>
  </w:footnote>
  <w:footnote w:id="10">
    <w:p w:rsidR="003532E9" w:rsidRDefault="003532E9" w:rsidP="00EB4BA4">
      <w:pPr>
        <w:pStyle w:val="FootnoteText"/>
      </w:pPr>
      <w:r>
        <w:rPr>
          <w:rStyle w:val="FootnoteReference"/>
        </w:rPr>
        <w:footnoteRef/>
      </w:r>
      <w:r>
        <w:t xml:space="preserve"> ibid</w:t>
      </w:r>
    </w:p>
  </w:footnote>
  <w:footnote w:id="11">
    <w:p w:rsidR="003532E9" w:rsidRDefault="003532E9" w:rsidP="00EB4BA4">
      <w:pPr>
        <w:pStyle w:val="FootnoteText"/>
      </w:pPr>
      <w:r>
        <w:rPr>
          <w:rStyle w:val="FootnoteReference"/>
        </w:rPr>
        <w:footnoteRef/>
      </w:r>
      <w:r>
        <w:t xml:space="preserve"> ibid</w:t>
      </w:r>
    </w:p>
  </w:footnote>
  <w:footnote w:id="12">
    <w:p w:rsidR="003532E9" w:rsidRDefault="003532E9" w:rsidP="00EB4BA4">
      <w:pPr>
        <w:pStyle w:val="FootnoteText"/>
      </w:pPr>
      <w:r>
        <w:rPr>
          <w:rStyle w:val="FootnoteReference"/>
        </w:rPr>
        <w:footnoteRef/>
      </w:r>
      <w:r>
        <w:t xml:space="preserve"> ibid</w:t>
      </w:r>
    </w:p>
  </w:footnote>
  <w:footnote w:id="13">
    <w:p w:rsidR="003532E9" w:rsidRDefault="003532E9" w:rsidP="00EB4BA4">
      <w:pPr>
        <w:pStyle w:val="FootnoteText"/>
      </w:pPr>
      <w:r>
        <w:rPr>
          <w:rStyle w:val="FootnoteReference"/>
        </w:rPr>
        <w:footnoteRef/>
      </w:r>
      <w:r>
        <w:t xml:space="preserve"> ibid</w:t>
      </w:r>
    </w:p>
  </w:footnote>
  <w:footnote w:id="14">
    <w:p w:rsidR="003532E9" w:rsidRDefault="003532E9" w:rsidP="00EB4BA4">
      <w:pPr>
        <w:pStyle w:val="FootnoteText"/>
      </w:pPr>
      <w:r>
        <w:rPr>
          <w:rStyle w:val="FootnoteReference"/>
        </w:rPr>
        <w:footnoteRef/>
      </w:r>
      <w:r>
        <w:t xml:space="preserve"> ibid</w:t>
      </w:r>
    </w:p>
  </w:footnote>
  <w:footnote w:id="15">
    <w:p w:rsidR="003532E9" w:rsidRDefault="003532E9" w:rsidP="00EB4BA4">
      <w:pPr>
        <w:pStyle w:val="FootnoteText"/>
      </w:pPr>
      <w:r>
        <w:rPr>
          <w:rStyle w:val="FootnoteReference"/>
        </w:rPr>
        <w:footnoteRef/>
      </w:r>
      <w:r>
        <w:t xml:space="preserve"> ibid</w:t>
      </w:r>
    </w:p>
  </w:footnote>
  <w:footnote w:id="16">
    <w:p w:rsidR="003532E9" w:rsidRDefault="003532E9" w:rsidP="00EB4BA4">
      <w:pPr>
        <w:spacing w:before="98"/>
        <w:ind w:left="140" w:right="302"/>
        <w:rPr>
          <w:i/>
          <w:sz w:val="18"/>
          <w:szCs w:val="18"/>
        </w:rPr>
      </w:pPr>
      <w:r>
        <w:rPr>
          <w:rStyle w:val="FootnoteReference"/>
        </w:rPr>
        <w:footnoteRef/>
      </w:r>
      <w:r>
        <w:t xml:space="preserve"> </w:t>
      </w:r>
      <w:r>
        <w:rPr>
          <w:i/>
          <w:sz w:val="18"/>
          <w:szCs w:val="18"/>
        </w:rPr>
        <w:t xml:space="preserve">Dr. M. </w:t>
      </w:r>
      <w:proofErr w:type="spellStart"/>
      <w:r>
        <w:rPr>
          <w:i/>
          <w:sz w:val="18"/>
          <w:szCs w:val="18"/>
        </w:rPr>
        <w:t>Zahir</w:t>
      </w:r>
      <w:proofErr w:type="spellEnd"/>
      <w:r>
        <w:rPr>
          <w:i/>
          <w:sz w:val="18"/>
          <w:szCs w:val="18"/>
        </w:rPr>
        <w:t>, Delay in Court &amp; Court Management,2</w:t>
      </w:r>
      <w:r>
        <w:rPr>
          <w:i/>
          <w:sz w:val="18"/>
          <w:szCs w:val="18"/>
          <w:vertAlign w:val="superscript"/>
        </w:rPr>
        <w:t>nd</w:t>
      </w:r>
      <w:r>
        <w:rPr>
          <w:i/>
          <w:sz w:val="18"/>
          <w:szCs w:val="18"/>
        </w:rPr>
        <w:t xml:space="preserve"> Edition, Bangladesh Institute of Law and International Affairs, 1988 page.85</w:t>
      </w:r>
    </w:p>
    <w:p w:rsidR="003532E9" w:rsidRDefault="003532E9" w:rsidP="00EB4BA4">
      <w:pPr>
        <w:pStyle w:val="FootnoteText"/>
      </w:pPr>
    </w:p>
  </w:footnote>
  <w:footnote w:id="17">
    <w:p w:rsidR="003532E9" w:rsidRDefault="003532E9" w:rsidP="00EB4BA4">
      <w:pPr>
        <w:pStyle w:val="FootnoteText"/>
      </w:pPr>
      <w:r>
        <w:rPr>
          <w:rStyle w:val="FootnoteReference"/>
        </w:rPr>
        <w:footnoteRef/>
      </w:r>
      <w:r>
        <w:t xml:space="preserve"> </w:t>
      </w:r>
      <w:r>
        <w:rPr>
          <w:sz w:val="18"/>
          <w:szCs w:val="18"/>
        </w:rPr>
        <w:t xml:space="preserve"> </w:t>
      </w:r>
      <w:r>
        <w:rPr>
          <w:i/>
          <w:sz w:val="18"/>
          <w:szCs w:val="18"/>
        </w:rPr>
        <w:t>ADR in Civil Litigation,</w:t>
      </w:r>
      <w:r w:rsidRPr="00745A47">
        <w:t xml:space="preserve"> </w:t>
      </w:r>
      <w:hyperlink r:id="rId1">
        <w:r>
          <w:rPr>
            <w:i/>
            <w:sz w:val="18"/>
            <w:szCs w:val="18"/>
          </w:rPr>
          <w:t>http://www.banglajol.info/index.php/IIUCS/article/download/20405/14120</w:t>
        </w:r>
      </w:hyperlink>
    </w:p>
  </w:footnote>
  <w:footnote w:id="18">
    <w:p w:rsidR="003532E9" w:rsidRDefault="003532E9" w:rsidP="00EB4BA4">
      <w:pPr>
        <w:spacing w:before="98"/>
        <w:ind w:left="140"/>
        <w:rPr>
          <w:i/>
          <w:sz w:val="18"/>
          <w:szCs w:val="18"/>
        </w:rPr>
      </w:pPr>
      <w:r>
        <w:rPr>
          <w:rStyle w:val="FootnoteReference"/>
        </w:rPr>
        <w:footnoteRef/>
      </w:r>
      <w:r>
        <w:t xml:space="preserve"> </w:t>
      </w:r>
      <w:r>
        <w:rPr>
          <w:i/>
          <w:sz w:val="18"/>
          <w:szCs w:val="18"/>
        </w:rPr>
        <w:t xml:space="preserve">Article by Sultan Md. </w:t>
      </w:r>
      <w:proofErr w:type="spellStart"/>
      <w:r>
        <w:rPr>
          <w:i/>
          <w:sz w:val="18"/>
          <w:szCs w:val="18"/>
        </w:rPr>
        <w:t>Wohid</w:t>
      </w:r>
      <w:proofErr w:type="spellEnd"/>
      <w:r>
        <w:rPr>
          <w:i/>
          <w:sz w:val="18"/>
          <w:szCs w:val="18"/>
        </w:rPr>
        <w:t xml:space="preserve"> on Daily Star 20.02.2009</w:t>
      </w:r>
    </w:p>
    <w:p w:rsidR="003532E9" w:rsidRDefault="003532E9" w:rsidP="00EB4BA4">
      <w:pPr>
        <w:pStyle w:val="FootnoteText"/>
      </w:pPr>
    </w:p>
  </w:footnote>
  <w:footnote w:id="19">
    <w:p w:rsidR="003532E9" w:rsidRDefault="003532E9" w:rsidP="00EB4BA4">
      <w:pPr>
        <w:pStyle w:val="FootnoteText"/>
      </w:pPr>
      <w:r>
        <w:rPr>
          <w:rStyle w:val="FootnoteReference"/>
        </w:rPr>
        <w:footnoteRef/>
      </w:r>
      <w:r>
        <w:t xml:space="preserve"> </w:t>
      </w:r>
      <w:r>
        <w:rPr>
          <w:i/>
          <w:sz w:val="18"/>
          <w:szCs w:val="18"/>
        </w:rPr>
        <w:t xml:space="preserve">Different forms of ADR, </w:t>
      </w:r>
      <w:hyperlink r:id="rId2">
        <w:r>
          <w:rPr>
            <w:i/>
            <w:sz w:val="18"/>
            <w:szCs w:val="18"/>
          </w:rPr>
          <w:t>http://a-z-az.blogspot.com/2011/12/alternative-dispute-resolution-adr.html</w:t>
        </w:r>
      </w:hyperlink>
    </w:p>
  </w:footnote>
  <w:footnote w:id="20">
    <w:p w:rsidR="003532E9" w:rsidRDefault="003532E9" w:rsidP="00EB4BA4">
      <w:pPr>
        <w:pStyle w:val="FootnoteText"/>
      </w:pPr>
      <w:r>
        <w:rPr>
          <w:rStyle w:val="FootnoteReference"/>
        </w:rPr>
        <w:footnoteRef/>
      </w:r>
      <w:r>
        <w:t xml:space="preserve"> ibid</w:t>
      </w:r>
    </w:p>
  </w:footnote>
  <w:footnote w:id="21">
    <w:p w:rsidR="003532E9" w:rsidRDefault="003532E9" w:rsidP="00EB4BA4">
      <w:pPr>
        <w:pStyle w:val="FootnoteText"/>
      </w:pPr>
      <w:r>
        <w:rPr>
          <w:rStyle w:val="FootnoteReference"/>
        </w:rPr>
        <w:footnoteRef/>
      </w:r>
      <w:r>
        <w:t xml:space="preserve"> ibid</w:t>
      </w:r>
    </w:p>
  </w:footnote>
  <w:footnote w:id="22">
    <w:p w:rsidR="003532E9" w:rsidRDefault="003532E9" w:rsidP="00EB4BA4">
      <w:pPr>
        <w:ind w:left="140" w:right="302"/>
        <w:rPr>
          <w:i/>
          <w:sz w:val="18"/>
          <w:szCs w:val="18"/>
        </w:rPr>
      </w:pPr>
      <w:r>
        <w:rPr>
          <w:rStyle w:val="FootnoteReference"/>
        </w:rPr>
        <w:footnoteRef/>
      </w:r>
      <w:r>
        <w:t xml:space="preserve"> </w:t>
      </w:r>
      <w:r>
        <w:rPr>
          <w:i/>
          <w:sz w:val="18"/>
          <w:szCs w:val="18"/>
        </w:rPr>
        <w:t xml:space="preserve">Solution of Disputes Regarding Hindu Marriage, </w:t>
      </w:r>
      <w:hyperlink r:id="rId3">
        <w:r>
          <w:rPr>
            <w:i/>
            <w:sz w:val="18"/>
            <w:szCs w:val="18"/>
          </w:rPr>
          <w:t>http://www.samajkantha.com/index.php/en/en-open-discussion-news/59-</w:t>
        </w:r>
      </w:hyperlink>
      <w:r>
        <w:rPr>
          <w:i/>
          <w:sz w:val="18"/>
          <w:szCs w:val="18"/>
        </w:rPr>
        <w:t xml:space="preserve"> </w:t>
      </w:r>
      <w:proofErr w:type="spellStart"/>
      <w:r>
        <w:rPr>
          <w:i/>
          <w:sz w:val="18"/>
          <w:szCs w:val="18"/>
        </w:rPr>
        <w:t>shalish</w:t>
      </w:r>
      <w:proofErr w:type="spellEnd"/>
      <w:r>
        <w:rPr>
          <w:i/>
          <w:sz w:val="18"/>
          <w:szCs w:val="18"/>
        </w:rPr>
        <w:t>-mediation-in-rural-</w:t>
      </w:r>
      <w:proofErr w:type="spellStart"/>
      <w:r>
        <w:rPr>
          <w:i/>
          <w:sz w:val="18"/>
          <w:szCs w:val="18"/>
        </w:rPr>
        <w:t>bangladesh</w:t>
      </w:r>
      <w:proofErr w:type="spellEnd"/>
    </w:p>
    <w:p w:rsidR="003532E9" w:rsidRDefault="003532E9" w:rsidP="00EB4BA4">
      <w:pPr>
        <w:pStyle w:val="FootnoteText"/>
      </w:pPr>
    </w:p>
  </w:footnote>
  <w:footnote w:id="23">
    <w:p w:rsidR="003532E9" w:rsidRDefault="003532E9" w:rsidP="00EB4BA4">
      <w:pPr>
        <w:pStyle w:val="FootnoteText"/>
      </w:pPr>
      <w:r>
        <w:rPr>
          <w:rStyle w:val="FootnoteReference"/>
        </w:rPr>
        <w:footnoteRef/>
      </w:r>
      <w:r>
        <w:t xml:space="preserve"> ibid</w:t>
      </w:r>
    </w:p>
  </w:footnote>
  <w:footnote w:id="24">
    <w:p w:rsidR="003532E9" w:rsidRDefault="003532E9" w:rsidP="00EB4BA4">
      <w:pPr>
        <w:pStyle w:val="FootnoteText"/>
      </w:pPr>
      <w:r>
        <w:rPr>
          <w:rStyle w:val="FootnoteReference"/>
        </w:rPr>
        <w:footnoteRef/>
      </w:r>
      <w:r>
        <w:t xml:space="preserve"> ibid</w:t>
      </w:r>
    </w:p>
  </w:footnote>
  <w:footnote w:id="25">
    <w:p w:rsidR="003532E9" w:rsidRDefault="003532E9" w:rsidP="00EB4BA4">
      <w:pPr>
        <w:pStyle w:val="FootnoteText"/>
      </w:pPr>
      <w:r>
        <w:rPr>
          <w:rStyle w:val="FootnoteReference"/>
        </w:rPr>
        <w:footnoteRef/>
      </w:r>
      <w:r>
        <w:t xml:space="preserve"> </w:t>
      </w:r>
      <w:r>
        <w:rPr>
          <w:i/>
          <w:sz w:val="18"/>
          <w:szCs w:val="18"/>
        </w:rPr>
        <w:t>Harvard omen’s Law Journal 15 (1992) page,272</w:t>
      </w:r>
    </w:p>
  </w:footnote>
  <w:footnote w:id="26">
    <w:p w:rsidR="003532E9" w:rsidRDefault="003532E9" w:rsidP="00EB4BA4">
      <w:pPr>
        <w:pStyle w:val="FootnoteText"/>
      </w:pPr>
      <w:r>
        <w:rPr>
          <w:rStyle w:val="FootnoteReference"/>
        </w:rPr>
        <w:footnoteRef/>
      </w:r>
      <w:r>
        <w:t xml:space="preserve"> </w:t>
      </w:r>
      <w:r>
        <w:rPr>
          <w:i/>
          <w:sz w:val="18"/>
          <w:szCs w:val="18"/>
        </w:rPr>
        <w:t>Supra note 4,page-193</w:t>
      </w:r>
    </w:p>
  </w:footnote>
  <w:footnote w:id="27">
    <w:p w:rsidR="003532E9" w:rsidRDefault="003532E9" w:rsidP="00EB4BA4">
      <w:pPr>
        <w:pStyle w:val="FootnoteText"/>
      </w:pPr>
      <w:r>
        <w:rPr>
          <w:rStyle w:val="FootnoteReference"/>
        </w:rPr>
        <w:footnoteRef/>
      </w:r>
      <w:r>
        <w:t xml:space="preserve"> </w:t>
      </w:r>
      <w:r>
        <w:rPr>
          <w:i/>
          <w:sz w:val="18"/>
          <w:szCs w:val="18"/>
        </w:rPr>
        <w:t>Supra note 18,page-199</w:t>
      </w:r>
    </w:p>
  </w:footnote>
  <w:footnote w:id="28">
    <w:p w:rsidR="003532E9" w:rsidRDefault="003532E9" w:rsidP="00EB4BA4">
      <w:pPr>
        <w:pStyle w:val="FootnoteText"/>
      </w:pPr>
      <w:r>
        <w:rPr>
          <w:rStyle w:val="FootnoteReference"/>
        </w:rPr>
        <w:footnoteRef/>
      </w:r>
      <w:r>
        <w:t xml:space="preserve"> </w:t>
      </w:r>
      <w:r>
        <w:rPr>
          <w:i/>
          <w:sz w:val="18"/>
          <w:szCs w:val="18"/>
        </w:rPr>
        <w:t xml:space="preserve">Efficiency &amp; Effectiveness of ADR, </w:t>
      </w:r>
      <w:hyperlink r:id="rId4">
        <w:r>
          <w:rPr>
            <w:i/>
            <w:sz w:val="18"/>
            <w:szCs w:val="18"/>
          </w:rPr>
          <w:t>http://a-z-az.blogspot.com/2011/12/alternative-dispute-resolution-adr.html</w:t>
        </w:r>
      </w:hyperlink>
    </w:p>
  </w:footnote>
  <w:footnote w:id="29">
    <w:p w:rsidR="003532E9" w:rsidRDefault="003532E9" w:rsidP="00EB4BA4">
      <w:pPr>
        <w:pStyle w:val="FootnoteText"/>
      </w:pPr>
      <w:r>
        <w:rPr>
          <w:rStyle w:val="FootnoteReference"/>
        </w:rPr>
        <w:footnoteRef/>
      </w:r>
      <w:r>
        <w:t xml:space="preserve"> </w:t>
      </w:r>
      <w:r>
        <w:rPr>
          <w:i/>
          <w:sz w:val="18"/>
          <w:szCs w:val="18"/>
        </w:rPr>
        <w:t xml:space="preserve">Alternative Dispute Resolution, </w:t>
      </w:r>
      <w:hyperlink r:id="rId5">
        <w:r>
          <w:rPr>
            <w:i/>
            <w:sz w:val="18"/>
            <w:szCs w:val="18"/>
          </w:rPr>
          <w:t>http://www.banglajol.info/index.php/IIUCS/article/download/20405/14120</w:t>
        </w:r>
      </w:hyperlink>
    </w:p>
  </w:footnote>
  <w:footnote w:id="30">
    <w:p w:rsidR="003532E9" w:rsidRDefault="003532E9" w:rsidP="00EB4BA4">
      <w:pPr>
        <w:pStyle w:val="FootnoteText"/>
      </w:pPr>
      <w:r>
        <w:rPr>
          <w:rStyle w:val="FootnoteReference"/>
        </w:rPr>
        <w:footnoteRef/>
      </w:r>
      <w:r>
        <w:t xml:space="preserve"> </w:t>
      </w:r>
      <w:r>
        <w:rPr>
          <w:i/>
          <w:sz w:val="18"/>
          <w:szCs w:val="18"/>
        </w:rPr>
        <w:t>Ibid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84A30"/>
    <w:multiLevelType w:val="hybridMultilevel"/>
    <w:tmpl w:val="C5E0CB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7F1186"/>
    <w:multiLevelType w:val="multilevel"/>
    <w:tmpl w:val="FDA8D158"/>
    <w:lvl w:ilvl="0">
      <w:numFmt w:val="bullet"/>
      <w:lvlText w:val="*"/>
      <w:lvlJc w:val="left"/>
      <w:pPr>
        <w:ind w:left="287" w:hanging="180"/>
      </w:pPr>
      <w:rPr>
        <w:rFonts w:ascii="Times New Roman" w:eastAsia="Times New Roman" w:hAnsi="Times New Roman" w:cs="Times New Roman"/>
        <w:b w:val="0"/>
        <w:i w:val="0"/>
        <w:sz w:val="24"/>
        <w:szCs w:val="24"/>
      </w:rPr>
    </w:lvl>
    <w:lvl w:ilvl="1">
      <w:numFmt w:val="bullet"/>
      <w:lvlText w:val="•"/>
      <w:lvlJc w:val="left"/>
      <w:pPr>
        <w:ind w:left="986" w:hanging="180"/>
      </w:pPr>
    </w:lvl>
    <w:lvl w:ilvl="2">
      <w:numFmt w:val="bullet"/>
      <w:lvlText w:val="•"/>
      <w:lvlJc w:val="left"/>
      <w:pPr>
        <w:ind w:left="1692" w:hanging="180"/>
      </w:pPr>
    </w:lvl>
    <w:lvl w:ilvl="3">
      <w:numFmt w:val="bullet"/>
      <w:lvlText w:val="•"/>
      <w:lvlJc w:val="left"/>
      <w:pPr>
        <w:ind w:left="2398" w:hanging="180"/>
      </w:pPr>
    </w:lvl>
    <w:lvl w:ilvl="4">
      <w:numFmt w:val="bullet"/>
      <w:lvlText w:val="•"/>
      <w:lvlJc w:val="left"/>
      <w:pPr>
        <w:ind w:left="3104" w:hanging="180"/>
      </w:pPr>
    </w:lvl>
    <w:lvl w:ilvl="5">
      <w:numFmt w:val="bullet"/>
      <w:lvlText w:val="•"/>
      <w:lvlJc w:val="left"/>
      <w:pPr>
        <w:ind w:left="3810" w:hanging="180"/>
      </w:pPr>
    </w:lvl>
    <w:lvl w:ilvl="6">
      <w:numFmt w:val="bullet"/>
      <w:lvlText w:val="•"/>
      <w:lvlJc w:val="left"/>
      <w:pPr>
        <w:ind w:left="4516" w:hanging="180"/>
      </w:pPr>
    </w:lvl>
    <w:lvl w:ilvl="7">
      <w:numFmt w:val="bullet"/>
      <w:lvlText w:val="•"/>
      <w:lvlJc w:val="left"/>
      <w:pPr>
        <w:ind w:left="5222" w:hanging="180"/>
      </w:pPr>
    </w:lvl>
    <w:lvl w:ilvl="8">
      <w:numFmt w:val="bullet"/>
      <w:lvlText w:val="•"/>
      <w:lvlJc w:val="left"/>
      <w:pPr>
        <w:ind w:left="5928" w:hanging="180"/>
      </w:pPr>
    </w:lvl>
  </w:abstractNum>
  <w:abstractNum w:abstractNumId="2">
    <w:nsid w:val="07BB30E7"/>
    <w:multiLevelType w:val="multilevel"/>
    <w:tmpl w:val="B312649A"/>
    <w:lvl w:ilvl="0">
      <w:start w:val="7"/>
      <w:numFmt w:val="decimal"/>
      <w:lvlText w:val="%1"/>
      <w:lvlJc w:val="left"/>
      <w:pPr>
        <w:ind w:left="500" w:hanging="360"/>
      </w:pPr>
    </w:lvl>
    <w:lvl w:ilvl="1">
      <w:start w:val="1"/>
      <w:numFmt w:val="decimal"/>
      <w:lvlText w:val="%1.%2"/>
      <w:lvlJc w:val="left"/>
      <w:pPr>
        <w:ind w:left="500" w:hanging="360"/>
      </w:pPr>
      <w:rPr>
        <w:rFonts w:ascii="Times New Roman" w:eastAsia="Times New Roman" w:hAnsi="Times New Roman" w:cs="Times New Roman"/>
        <w:b/>
        <w:i w:val="0"/>
        <w:sz w:val="24"/>
        <w:szCs w:val="24"/>
      </w:rPr>
    </w:lvl>
    <w:lvl w:ilvl="2">
      <w:numFmt w:val="bullet"/>
      <w:lvlText w:val="●"/>
      <w:lvlJc w:val="left"/>
      <w:pPr>
        <w:ind w:left="1580" w:hanging="360"/>
      </w:pPr>
      <w:rPr>
        <w:rFonts w:ascii="Noto Sans Symbols" w:eastAsia="Noto Sans Symbols" w:hAnsi="Noto Sans Symbols" w:cs="Noto Sans Symbols"/>
        <w:b w:val="0"/>
        <w:i w:val="0"/>
        <w:sz w:val="24"/>
        <w:szCs w:val="24"/>
      </w:rPr>
    </w:lvl>
    <w:lvl w:ilvl="3">
      <w:numFmt w:val="bullet"/>
      <w:lvlText w:val="•"/>
      <w:lvlJc w:val="left"/>
      <w:pPr>
        <w:ind w:left="3314" w:hanging="360"/>
      </w:pPr>
    </w:lvl>
    <w:lvl w:ilvl="4">
      <w:numFmt w:val="bullet"/>
      <w:lvlText w:val="•"/>
      <w:lvlJc w:val="left"/>
      <w:pPr>
        <w:ind w:left="4182" w:hanging="360"/>
      </w:pPr>
    </w:lvl>
    <w:lvl w:ilvl="5">
      <w:numFmt w:val="bullet"/>
      <w:lvlText w:val="•"/>
      <w:lvlJc w:val="left"/>
      <w:pPr>
        <w:ind w:left="5049" w:hanging="360"/>
      </w:pPr>
    </w:lvl>
    <w:lvl w:ilvl="6">
      <w:numFmt w:val="bullet"/>
      <w:lvlText w:val="•"/>
      <w:lvlJc w:val="left"/>
      <w:pPr>
        <w:ind w:left="5916" w:hanging="360"/>
      </w:pPr>
    </w:lvl>
    <w:lvl w:ilvl="7">
      <w:numFmt w:val="bullet"/>
      <w:lvlText w:val="•"/>
      <w:lvlJc w:val="left"/>
      <w:pPr>
        <w:ind w:left="6784" w:hanging="360"/>
      </w:pPr>
    </w:lvl>
    <w:lvl w:ilvl="8">
      <w:numFmt w:val="bullet"/>
      <w:lvlText w:val="•"/>
      <w:lvlJc w:val="left"/>
      <w:pPr>
        <w:ind w:left="7651" w:hanging="360"/>
      </w:pPr>
    </w:lvl>
  </w:abstractNum>
  <w:abstractNum w:abstractNumId="3">
    <w:nsid w:val="167C37A5"/>
    <w:multiLevelType w:val="multilevel"/>
    <w:tmpl w:val="FCD29F68"/>
    <w:lvl w:ilvl="0">
      <w:start w:val="1"/>
      <w:numFmt w:val="decimal"/>
      <w:lvlText w:val="%1."/>
      <w:lvlJc w:val="left"/>
      <w:pPr>
        <w:ind w:left="140" w:hanging="245"/>
      </w:pPr>
      <w:rPr>
        <w:rFonts w:ascii="Times New Roman" w:eastAsia="Times New Roman" w:hAnsi="Times New Roman" w:cs="Times New Roman"/>
        <w:b w:val="0"/>
        <w:i w:val="0"/>
        <w:sz w:val="24"/>
        <w:szCs w:val="24"/>
      </w:rPr>
    </w:lvl>
    <w:lvl w:ilvl="1">
      <w:numFmt w:val="bullet"/>
      <w:lvlText w:val="•"/>
      <w:lvlJc w:val="left"/>
      <w:pPr>
        <w:ind w:left="1064" w:hanging="245"/>
      </w:pPr>
    </w:lvl>
    <w:lvl w:ilvl="2">
      <w:numFmt w:val="bullet"/>
      <w:lvlText w:val="•"/>
      <w:lvlJc w:val="left"/>
      <w:pPr>
        <w:ind w:left="1989" w:hanging="245"/>
      </w:pPr>
    </w:lvl>
    <w:lvl w:ilvl="3">
      <w:numFmt w:val="bullet"/>
      <w:lvlText w:val="•"/>
      <w:lvlJc w:val="left"/>
      <w:pPr>
        <w:ind w:left="2913" w:hanging="245"/>
      </w:pPr>
    </w:lvl>
    <w:lvl w:ilvl="4">
      <w:numFmt w:val="bullet"/>
      <w:lvlText w:val="•"/>
      <w:lvlJc w:val="left"/>
      <w:pPr>
        <w:ind w:left="3838" w:hanging="245"/>
      </w:pPr>
    </w:lvl>
    <w:lvl w:ilvl="5">
      <w:numFmt w:val="bullet"/>
      <w:lvlText w:val="•"/>
      <w:lvlJc w:val="left"/>
      <w:pPr>
        <w:ind w:left="4763" w:hanging="245"/>
      </w:pPr>
    </w:lvl>
    <w:lvl w:ilvl="6">
      <w:numFmt w:val="bullet"/>
      <w:lvlText w:val="•"/>
      <w:lvlJc w:val="left"/>
      <w:pPr>
        <w:ind w:left="5687" w:hanging="245"/>
      </w:pPr>
    </w:lvl>
    <w:lvl w:ilvl="7">
      <w:numFmt w:val="bullet"/>
      <w:lvlText w:val="•"/>
      <w:lvlJc w:val="left"/>
      <w:pPr>
        <w:ind w:left="6612" w:hanging="245"/>
      </w:pPr>
    </w:lvl>
    <w:lvl w:ilvl="8">
      <w:numFmt w:val="bullet"/>
      <w:lvlText w:val="•"/>
      <w:lvlJc w:val="left"/>
      <w:pPr>
        <w:ind w:left="7537" w:hanging="245"/>
      </w:pPr>
    </w:lvl>
  </w:abstractNum>
  <w:abstractNum w:abstractNumId="4">
    <w:nsid w:val="1A9A3356"/>
    <w:multiLevelType w:val="multilevel"/>
    <w:tmpl w:val="5D1694A8"/>
    <w:lvl w:ilvl="0">
      <w:start w:val="1"/>
      <w:numFmt w:val="decimal"/>
      <w:lvlText w:val="%1."/>
      <w:lvlJc w:val="left"/>
      <w:pPr>
        <w:ind w:left="620" w:hanging="480"/>
      </w:pPr>
      <w:rPr>
        <w:rFonts w:ascii="Times New Roman" w:eastAsia="Times New Roman" w:hAnsi="Times New Roman" w:cs="Times New Roman"/>
        <w:b w:val="0"/>
        <w:i w:val="0"/>
        <w:sz w:val="24"/>
        <w:szCs w:val="24"/>
      </w:rPr>
    </w:lvl>
    <w:lvl w:ilvl="1">
      <w:numFmt w:val="bullet"/>
      <w:lvlText w:val="□"/>
      <w:lvlJc w:val="left"/>
      <w:pPr>
        <w:ind w:left="627" w:hanging="487"/>
      </w:pPr>
      <w:rPr>
        <w:rFonts w:ascii="Times New Roman" w:eastAsia="Times New Roman" w:hAnsi="Times New Roman" w:cs="Times New Roman"/>
        <w:b w:val="0"/>
        <w:i w:val="0"/>
        <w:sz w:val="24"/>
        <w:szCs w:val="24"/>
      </w:rPr>
    </w:lvl>
    <w:lvl w:ilvl="2">
      <w:numFmt w:val="bullet"/>
      <w:lvlText w:val="•"/>
      <w:lvlJc w:val="left"/>
      <w:pPr>
        <w:ind w:left="2373" w:hanging="488"/>
      </w:pPr>
    </w:lvl>
    <w:lvl w:ilvl="3">
      <w:numFmt w:val="bullet"/>
      <w:lvlText w:val="•"/>
      <w:lvlJc w:val="left"/>
      <w:pPr>
        <w:ind w:left="3249" w:hanging="488"/>
      </w:pPr>
    </w:lvl>
    <w:lvl w:ilvl="4">
      <w:numFmt w:val="bullet"/>
      <w:lvlText w:val="•"/>
      <w:lvlJc w:val="left"/>
      <w:pPr>
        <w:ind w:left="4126" w:hanging="488"/>
      </w:pPr>
    </w:lvl>
    <w:lvl w:ilvl="5">
      <w:numFmt w:val="bullet"/>
      <w:lvlText w:val="•"/>
      <w:lvlJc w:val="left"/>
      <w:pPr>
        <w:ind w:left="5003" w:hanging="488"/>
      </w:pPr>
    </w:lvl>
    <w:lvl w:ilvl="6">
      <w:numFmt w:val="bullet"/>
      <w:lvlText w:val="•"/>
      <w:lvlJc w:val="left"/>
      <w:pPr>
        <w:ind w:left="5879" w:hanging="488"/>
      </w:pPr>
    </w:lvl>
    <w:lvl w:ilvl="7">
      <w:numFmt w:val="bullet"/>
      <w:lvlText w:val="•"/>
      <w:lvlJc w:val="left"/>
      <w:pPr>
        <w:ind w:left="6756" w:hanging="487"/>
      </w:pPr>
    </w:lvl>
    <w:lvl w:ilvl="8">
      <w:numFmt w:val="bullet"/>
      <w:lvlText w:val="•"/>
      <w:lvlJc w:val="left"/>
      <w:pPr>
        <w:ind w:left="7633" w:hanging="488"/>
      </w:pPr>
    </w:lvl>
  </w:abstractNum>
  <w:abstractNum w:abstractNumId="5">
    <w:nsid w:val="1ED57724"/>
    <w:multiLevelType w:val="hybridMultilevel"/>
    <w:tmpl w:val="08B088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6BA48B2"/>
    <w:multiLevelType w:val="multilevel"/>
    <w:tmpl w:val="523AFA82"/>
    <w:lvl w:ilvl="0">
      <w:start w:val="1"/>
      <w:numFmt w:val="decimal"/>
      <w:lvlText w:val="%1."/>
      <w:lvlJc w:val="left"/>
      <w:pPr>
        <w:ind w:left="620" w:hanging="480"/>
      </w:pPr>
      <w:rPr>
        <w:rFonts w:ascii="Times New Roman" w:eastAsia="Times New Roman" w:hAnsi="Times New Roman" w:cs="Times New Roman"/>
        <w:b w:val="0"/>
        <w:i w:val="0"/>
        <w:sz w:val="24"/>
        <w:szCs w:val="24"/>
      </w:rPr>
    </w:lvl>
    <w:lvl w:ilvl="1">
      <w:numFmt w:val="bullet"/>
      <w:lvlText w:val="•"/>
      <w:lvlJc w:val="left"/>
      <w:pPr>
        <w:ind w:left="1496" w:hanging="480"/>
      </w:pPr>
    </w:lvl>
    <w:lvl w:ilvl="2">
      <w:numFmt w:val="bullet"/>
      <w:lvlText w:val="•"/>
      <w:lvlJc w:val="left"/>
      <w:pPr>
        <w:ind w:left="2373" w:hanging="480"/>
      </w:pPr>
    </w:lvl>
    <w:lvl w:ilvl="3">
      <w:numFmt w:val="bullet"/>
      <w:lvlText w:val="•"/>
      <w:lvlJc w:val="left"/>
      <w:pPr>
        <w:ind w:left="3249" w:hanging="480"/>
      </w:pPr>
    </w:lvl>
    <w:lvl w:ilvl="4">
      <w:numFmt w:val="bullet"/>
      <w:lvlText w:val="•"/>
      <w:lvlJc w:val="left"/>
      <w:pPr>
        <w:ind w:left="4126" w:hanging="480"/>
      </w:pPr>
    </w:lvl>
    <w:lvl w:ilvl="5">
      <w:numFmt w:val="bullet"/>
      <w:lvlText w:val="•"/>
      <w:lvlJc w:val="left"/>
      <w:pPr>
        <w:ind w:left="5003" w:hanging="480"/>
      </w:pPr>
    </w:lvl>
    <w:lvl w:ilvl="6">
      <w:numFmt w:val="bullet"/>
      <w:lvlText w:val="•"/>
      <w:lvlJc w:val="left"/>
      <w:pPr>
        <w:ind w:left="5879" w:hanging="480"/>
      </w:pPr>
    </w:lvl>
    <w:lvl w:ilvl="7">
      <w:numFmt w:val="bullet"/>
      <w:lvlText w:val="•"/>
      <w:lvlJc w:val="left"/>
      <w:pPr>
        <w:ind w:left="6756" w:hanging="480"/>
      </w:pPr>
    </w:lvl>
    <w:lvl w:ilvl="8">
      <w:numFmt w:val="bullet"/>
      <w:lvlText w:val="•"/>
      <w:lvlJc w:val="left"/>
      <w:pPr>
        <w:ind w:left="7633" w:hanging="480"/>
      </w:pPr>
    </w:lvl>
  </w:abstractNum>
  <w:abstractNum w:abstractNumId="7">
    <w:nsid w:val="3D0F26DD"/>
    <w:multiLevelType w:val="multilevel"/>
    <w:tmpl w:val="3AF2C046"/>
    <w:lvl w:ilvl="0">
      <w:start w:val="15"/>
      <w:numFmt w:val="decimal"/>
      <w:lvlText w:val="%1)"/>
      <w:lvlJc w:val="left"/>
      <w:pPr>
        <w:ind w:left="819" w:hanging="680"/>
      </w:pPr>
      <w:rPr>
        <w:rFonts w:ascii="Times New Roman" w:eastAsia="Times New Roman" w:hAnsi="Times New Roman" w:cs="Times New Roman"/>
        <w:b w:val="0"/>
        <w:i w:val="0"/>
        <w:sz w:val="24"/>
        <w:szCs w:val="24"/>
      </w:rPr>
    </w:lvl>
    <w:lvl w:ilvl="1">
      <w:numFmt w:val="bullet"/>
      <w:lvlText w:val="•"/>
      <w:lvlJc w:val="left"/>
      <w:pPr>
        <w:ind w:left="1676" w:hanging="680"/>
      </w:pPr>
    </w:lvl>
    <w:lvl w:ilvl="2">
      <w:numFmt w:val="bullet"/>
      <w:lvlText w:val="•"/>
      <w:lvlJc w:val="left"/>
      <w:pPr>
        <w:ind w:left="2533" w:hanging="680"/>
      </w:pPr>
    </w:lvl>
    <w:lvl w:ilvl="3">
      <w:numFmt w:val="bullet"/>
      <w:lvlText w:val="•"/>
      <w:lvlJc w:val="left"/>
      <w:pPr>
        <w:ind w:left="3389" w:hanging="680"/>
      </w:pPr>
    </w:lvl>
    <w:lvl w:ilvl="4">
      <w:numFmt w:val="bullet"/>
      <w:lvlText w:val="•"/>
      <w:lvlJc w:val="left"/>
      <w:pPr>
        <w:ind w:left="4246" w:hanging="680"/>
      </w:pPr>
    </w:lvl>
    <w:lvl w:ilvl="5">
      <w:numFmt w:val="bullet"/>
      <w:lvlText w:val="•"/>
      <w:lvlJc w:val="left"/>
      <w:pPr>
        <w:ind w:left="5103" w:hanging="680"/>
      </w:pPr>
    </w:lvl>
    <w:lvl w:ilvl="6">
      <w:numFmt w:val="bullet"/>
      <w:lvlText w:val="•"/>
      <w:lvlJc w:val="left"/>
      <w:pPr>
        <w:ind w:left="5959" w:hanging="680"/>
      </w:pPr>
    </w:lvl>
    <w:lvl w:ilvl="7">
      <w:numFmt w:val="bullet"/>
      <w:lvlText w:val="•"/>
      <w:lvlJc w:val="left"/>
      <w:pPr>
        <w:ind w:left="6816" w:hanging="680"/>
      </w:pPr>
    </w:lvl>
    <w:lvl w:ilvl="8">
      <w:numFmt w:val="bullet"/>
      <w:lvlText w:val="•"/>
      <w:lvlJc w:val="left"/>
      <w:pPr>
        <w:ind w:left="7673" w:hanging="680"/>
      </w:pPr>
    </w:lvl>
  </w:abstractNum>
  <w:abstractNum w:abstractNumId="8">
    <w:nsid w:val="4A184C5A"/>
    <w:multiLevelType w:val="multilevel"/>
    <w:tmpl w:val="B5F88BD2"/>
    <w:lvl w:ilvl="0">
      <w:start w:val="1"/>
      <w:numFmt w:val="decimal"/>
      <w:lvlText w:val="%1."/>
      <w:lvlJc w:val="left"/>
      <w:pPr>
        <w:ind w:left="140" w:hanging="240"/>
      </w:pPr>
      <w:rPr>
        <w:rFonts w:ascii="Times New Roman" w:eastAsia="Times New Roman" w:hAnsi="Times New Roman" w:cs="Times New Roman"/>
        <w:b w:val="0"/>
        <w:i w:val="0"/>
        <w:sz w:val="24"/>
        <w:szCs w:val="24"/>
      </w:rPr>
    </w:lvl>
    <w:lvl w:ilvl="1">
      <w:numFmt w:val="bullet"/>
      <w:lvlText w:val="•"/>
      <w:lvlJc w:val="left"/>
      <w:pPr>
        <w:ind w:left="1064" w:hanging="240"/>
      </w:pPr>
    </w:lvl>
    <w:lvl w:ilvl="2">
      <w:numFmt w:val="bullet"/>
      <w:lvlText w:val="•"/>
      <w:lvlJc w:val="left"/>
      <w:pPr>
        <w:ind w:left="1989" w:hanging="240"/>
      </w:pPr>
    </w:lvl>
    <w:lvl w:ilvl="3">
      <w:numFmt w:val="bullet"/>
      <w:lvlText w:val="•"/>
      <w:lvlJc w:val="left"/>
      <w:pPr>
        <w:ind w:left="2913" w:hanging="240"/>
      </w:pPr>
    </w:lvl>
    <w:lvl w:ilvl="4">
      <w:numFmt w:val="bullet"/>
      <w:lvlText w:val="•"/>
      <w:lvlJc w:val="left"/>
      <w:pPr>
        <w:ind w:left="3838" w:hanging="240"/>
      </w:pPr>
    </w:lvl>
    <w:lvl w:ilvl="5">
      <w:numFmt w:val="bullet"/>
      <w:lvlText w:val="•"/>
      <w:lvlJc w:val="left"/>
      <w:pPr>
        <w:ind w:left="4763" w:hanging="240"/>
      </w:pPr>
    </w:lvl>
    <w:lvl w:ilvl="6">
      <w:numFmt w:val="bullet"/>
      <w:lvlText w:val="•"/>
      <w:lvlJc w:val="left"/>
      <w:pPr>
        <w:ind w:left="5687" w:hanging="240"/>
      </w:pPr>
    </w:lvl>
    <w:lvl w:ilvl="7">
      <w:numFmt w:val="bullet"/>
      <w:lvlText w:val="•"/>
      <w:lvlJc w:val="left"/>
      <w:pPr>
        <w:ind w:left="6612" w:hanging="240"/>
      </w:pPr>
    </w:lvl>
    <w:lvl w:ilvl="8">
      <w:numFmt w:val="bullet"/>
      <w:lvlText w:val="•"/>
      <w:lvlJc w:val="left"/>
      <w:pPr>
        <w:ind w:left="7537" w:hanging="240"/>
      </w:pPr>
    </w:lvl>
  </w:abstractNum>
  <w:abstractNum w:abstractNumId="9">
    <w:nsid w:val="4CDF40DF"/>
    <w:multiLevelType w:val="multilevel"/>
    <w:tmpl w:val="E828024E"/>
    <w:lvl w:ilvl="0">
      <w:start w:val="1"/>
      <w:numFmt w:val="decimal"/>
      <w:lvlText w:val="%1."/>
      <w:lvlJc w:val="left"/>
      <w:pPr>
        <w:ind w:left="380" w:hanging="240"/>
      </w:pPr>
    </w:lvl>
    <w:lvl w:ilvl="1">
      <w:start w:val="2"/>
      <w:numFmt w:val="lowerLetter"/>
      <w:lvlText w:val="%2."/>
      <w:lvlJc w:val="left"/>
      <w:pPr>
        <w:ind w:left="860" w:hanging="360"/>
      </w:pPr>
      <w:rPr>
        <w:rFonts w:ascii="Times New Roman" w:eastAsia="Times New Roman" w:hAnsi="Times New Roman" w:cs="Times New Roman"/>
        <w:b w:val="0"/>
        <w:i w:val="0"/>
        <w:sz w:val="24"/>
        <w:szCs w:val="24"/>
      </w:rPr>
    </w:lvl>
    <w:lvl w:ilvl="2">
      <w:numFmt w:val="bullet"/>
      <w:lvlText w:val="•"/>
      <w:lvlJc w:val="left"/>
      <w:pPr>
        <w:ind w:left="1807" w:hanging="360"/>
      </w:pPr>
    </w:lvl>
    <w:lvl w:ilvl="3">
      <w:numFmt w:val="bullet"/>
      <w:lvlText w:val="•"/>
      <w:lvlJc w:val="left"/>
      <w:pPr>
        <w:ind w:left="2754" w:hanging="360"/>
      </w:pPr>
    </w:lvl>
    <w:lvl w:ilvl="4">
      <w:numFmt w:val="bullet"/>
      <w:lvlText w:val="•"/>
      <w:lvlJc w:val="left"/>
      <w:pPr>
        <w:ind w:left="3702" w:hanging="360"/>
      </w:pPr>
    </w:lvl>
    <w:lvl w:ilvl="5">
      <w:numFmt w:val="bullet"/>
      <w:lvlText w:val="•"/>
      <w:lvlJc w:val="left"/>
      <w:pPr>
        <w:ind w:left="4649" w:hanging="360"/>
      </w:pPr>
    </w:lvl>
    <w:lvl w:ilvl="6">
      <w:numFmt w:val="bullet"/>
      <w:lvlText w:val="•"/>
      <w:lvlJc w:val="left"/>
      <w:pPr>
        <w:ind w:left="5596" w:hanging="360"/>
      </w:pPr>
    </w:lvl>
    <w:lvl w:ilvl="7">
      <w:numFmt w:val="bullet"/>
      <w:lvlText w:val="•"/>
      <w:lvlJc w:val="left"/>
      <w:pPr>
        <w:ind w:left="6544" w:hanging="360"/>
      </w:pPr>
    </w:lvl>
    <w:lvl w:ilvl="8">
      <w:numFmt w:val="bullet"/>
      <w:lvlText w:val="•"/>
      <w:lvlJc w:val="left"/>
      <w:pPr>
        <w:ind w:left="7491" w:hanging="360"/>
      </w:pPr>
    </w:lvl>
  </w:abstractNum>
  <w:abstractNum w:abstractNumId="10">
    <w:nsid w:val="548068C7"/>
    <w:multiLevelType w:val="multilevel"/>
    <w:tmpl w:val="DEBEA6CE"/>
    <w:lvl w:ilvl="0">
      <w:numFmt w:val="bullet"/>
      <w:lvlText w:val="⮚"/>
      <w:lvlJc w:val="left"/>
      <w:pPr>
        <w:ind w:left="1220" w:hanging="360"/>
      </w:pPr>
      <w:rPr>
        <w:rFonts w:ascii="Noto Sans Symbols" w:eastAsia="Noto Sans Symbols" w:hAnsi="Noto Sans Symbols" w:cs="Noto Sans Symbols"/>
        <w:b w:val="0"/>
        <w:i w:val="0"/>
        <w:sz w:val="24"/>
        <w:szCs w:val="24"/>
      </w:rPr>
    </w:lvl>
    <w:lvl w:ilvl="1">
      <w:numFmt w:val="bullet"/>
      <w:lvlText w:val="•"/>
      <w:lvlJc w:val="left"/>
      <w:pPr>
        <w:ind w:left="2036" w:hanging="360"/>
      </w:pPr>
    </w:lvl>
    <w:lvl w:ilvl="2">
      <w:numFmt w:val="bullet"/>
      <w:lvlText w:val="•"/>
      <w:lvlJc w:val="left"/>
      <w:pPr>
        <w:ind w:left="2853" w:hanging="360"/>
      </w:pPr>
    </w:lvl>
    <w:lvl w:ilvl="3">
      <w:numFmt w:val="bullet"/>
      <w:lvlText w:val="•"/>
      <w:lvlJc w:val="left"/>
      <w:pPr>
        <w:ind w:left="3669" w:hanging="360"/>
      </w:pPr>
    </w:lvl>
    <w:lvl w:ilvl="4">
      <w:numFmt w:val="bullet"/>
      <w:lvlText w:val="•"/>
      <w:lvlJc w:val="left"/>
      <w:pPr>
        <w:ind w:left="4486" w:hanging="360"/>
      </w:pPr>
    </w:lvl>
    <w:lvl w:ilvl="5">
      <w:numFmt w:val="bullet"/>
      <w:lvlText w:val="•"/>
      <w:lvlJc w:val="left"/>
      <w:pPr>
        <w:ind w:left="5303" w:hanging="360"/>
      </w:pPr>
    </w:lvl>
    <w:lvl w:ilvl="6">
      <w:numFmt w:val="bullet"/>
      <w:lvlText w:val="•"/>
      <w:lvlJc w:val="left"/>
      <w:pPr>
        <w:ind w:left="6119" w:hanging="360"/>
      </w:pPr>
    </w:lvl>
    <w:lvl w:ilvl="7">
      <w:numFmt w:val="bullet"/>
      <w:lvlText w:val="•"/>
      <w:lvlJc w:val="left"/>
      <w:pPr>
        <w:ind w:left="6936" w:hanging="360"/>
      </w:pPr>
    </w:lvl>
    <w:lvl w:ilvl="8">
      <w:numFmt w:val="bullet"/>
      <w:lvlText w:val="•"/>
      <w:lvlJc w:val="left"/>
      <w:pPr>
        <w:ind w:left="7753" w:hanging="360"/>
      </w:pPr>
    </w:lvl>
  </w:abstractNum>
  <w:abstractNum w:abstractNumId="11">
    <w:nsid w:val="57580692"/>
    <w:multiLevelType w:val="multilevel"/>
    <w:tmpl w:val="6A166F92"/>
    <w:lvl w:ilvl="0">
      <w:start w:val="1"/>
      <w:numFmt w:val="lowerRoman"/>
      <w:lvlText w:val="%1)"/>
      <w:lvlJc w:val="left"/>
      <w:pPr>
        <w:ind w:left="860" w:hanging="223"/>
      </w:pPr>
      <w:rPr>
        <w:rFonts w:ascii="Times New Roman" w:eastAsia="Times New Roman" w:hAnsi="Times New Roman" w:cs="Times New Roman"/>
        <w:b w:val="0"/>
        <w:i w:val="0"/>
        <w:sz w:val="24"/>
        <w:szCs w:val="24"/>
      </w:rPr>
    </w:lvl>
    <w:lvl w:ilvl="1">
      <w:numFmt w:val="bullet"/>
      <w:lvlText w:val="❖"/>
      <w:lvlJc w:val="left"/>
      <w:pPr>
        <w:ind w:left="1580" w:hanging="360"/>
      </w:pPr>
      <w:rPr>
        <w:rFonts w:ascii="Noto Sans Symbols" w:eastAsia="Noto Sans Symbols" w:hAnsi="Noto Sans Symbols" w:cs="Noto Sans Symbols"/>
        <w:b w:val="0"/>
        <w:i w:val="0"/>
        <w:sz w:val="24"/>
        <w:szCs w:val="24"/>
      </w:rPr>
    </w:lvl>
    <w:lvl w:ilvl="2">
      <w:numFmt w:val="bullet"/>
      <w:lvlText w:val="•"/>
      <w:lvlJc w:val="left"/>
      <w:pPr>
        <w:ind w:left="2447" w:hanging="360"/>
      </w:pPr>
    </w:lvl>
    <w:lvl w:ilvl="3">
      <w:numFmt w:val="bullet"/>
      <w:lvlText w:val="•"/>
      <w:lvlJc w:val="left"/>
      <w:pPr>
        <w:ind w:left="3314" w:hanging="360"/>
      </w:pPr>
    </w:lvl>
    <w:lvl w:ilvl="4">
      <w:numFmt w:val="bullet"/>
      <w:lvlText w:val="•"/>
      <w:lvlJc w:val="left"/>
      <w:pPr>
        <w:ind w:left="4182" w:hanging="360"/>
      </w:pPr>
    </w:lvl>
    <w:lvl w:ilvl="5">
      <w:numFmt w:val="bullet"/>
      <w:lvlText w:val="•"/>
      <w:lvlJc w:val="left"/>
      <w:pPr>
        <w:ind w:left="5049" w:hanging="360"/>
      </w:pPr>
    </w:lvl>
    <w:lvl w:ilvl="6">
      <w:numFmt w:val="bullet"/>
      <w:lvlText w:val="•"/>
      <w:lvlJc w:val="left"/>
      <w:pPr>
        <w:ind w:left="5916" w:hanging="360"/>
      </w:pPr>
    </w:lvl>
    <w:lvl w:ilvl="7">
      <w:numFmt w:val="bullet"/>
      <w:lvlText w:val="•"/>
      <w:lvlJc w:val="left"/>
      <w:pPr>
        <w:ind w:left="6784" w:hanging="360"/>
      </w:pPr>
    </w:lvl>
    <w:lvl w:ilvl="8">
      <w:numFmt w:val="bullet"/>
      <w:lvlText w:val="•"/>
      <w:lvlJc w:val="left"/>
      <w:pPr>
        <w:ind w:left="7651" w:hanging="360"/>
      </w:pPr>
    </w:lvl>
  </w:abstractNum>
  <w:abstractNum w:abstractNumId="12">
    <w:nsid w:val="59207748"/>
    <w:multiLevelType w:val="multilevel"/>
    <w:tmpl w:val="9E3AC34E"/>
    <w:lvl w:ilvl="0">
      <w:numFmt w:val="bullet"/>
      <w:lvlText w:val="*"/>
      <w:lvlJc w:val="left"/>
      <w:pPr>
        <w:ind w:left="107" w:hanging="195"/>
      </w:pPr>
      <w:rPr>
        <w:rFonts w:ascii="Times New Roman" w:eastAsia="Times New Roman" w:hAnsi="Times New Roman" w:cs="Times New Roman"/>
        <w:b w:val="0"/>
        <w:i w:val="0"/>
        <w:sz w:val="24"/>
        <w:szCs w:val="24"/>
      </w:rPr>
    </w:lvl>
    <w:lvl w:ilvl="1">
      <w:numFmt w:val="bullet"/>
      <w:lvlText w:val="•"/>
      <w:lvlJc w:val="left"/>
      <w:pPr>
        <w:ind w:left="824" w:hanging="195"/>
      </w:pPr>
    </w:lvl>
    <w:lvl w:ilvl="2">
      <w:numFmt w:val="bullet"/>
      <w:lvlText w:val="•"/>
      <w:lvlJc w:val="left"/>
      <w:pPr>
        <w:ind w:left="1548" w:hanging="195"/>
      </w:pPr>
    </w:lvl>
    <w:lvl w:ilvl="3">
      <w:numFmt w:val="bullet"/>
      <w:lvlText w:val="•"/>
      <w:lvlJc w:val="left"/>
      <w:pPr>
        <w:ind w:left="2272" w:hanging="195"/>
      </w:pPr>
    </w:lvl>
    <w:lvl w:ilvl="4">
      <w:numFmt w:val="bullet"/>
      <w:lvlText w:val="•"/>
      <w:lvlJc w:val="left"/>
      <w:pPr>
        <w:ind w:left="2996" w:hanging="195"/>
      </w:pPr>
    </w:lvl>
    <w:lvl w:ilvl="5">
      <w:numFmt w:val="bullet"/>
      <w:lvlText w:val="•"/>
      <w:lvlJc w:val="left"/>
      <w:pPr>
        <w:ind w:left="3720" w:hanging="195"/>
      </w:pPr>
    </w:lvl>
    <w:lvl w:ilvl="6">
      <w:numFmt w:val="bullet"/>
      <w:lvlText w:val="•"/>
      <w:lvlJc w:val="left"/>
      <w:pPr>
        <w:ind w:left="4444" w:hanging="195"/>
      </w:pPr>
    </w:lvl>
    <w:lvl w:ilvl="7">
      <w:numFmt w:val="bullet"/>
      <w:lvlText w:val="•"/>
      <w:lvlJc w:val="left"/>
      <w:pPr>
        <w:ind w:left="5168" w:hanging="195"/>
      </w:pPr>
    </w:lvl>
    <w:lvl w:ilvl="8">
      <w:numFmt w:val="bullet"/>
      <w:lvlText w:val="•"/>
      <w:lvlJc w:val="left"/>
      <w:pPr>
        <w:ind w:left="5892" w:hanging="195"/>
      </w:pPr>
    </w:lvl>
  </w:abstractNum>
  <w:abstractNum w:abstractNumId="13">
    <w:nsid w:val="73DA4044"/>
    <w:multiLevelType w:val="multilevel"/>
    <w:tmpl w:val="3FC836C2"/>
    <w:lvl w:ilvl="0">
      <w:numFmt w:val="bullet"/>
      <w:lvlText w:val="•"/>
      <w:lvlJc w:val="left"/>
      <w:pPr>
        <w:ind w:left="1575" w:hanging="346"/>
      </w:pPr>
      <w:rPr>
        <w:rFonts w:ascii="Times New Roman" w:eastAsia="Times New Roman" w:hAnsi="Times New Roman" w:cs="Times New Roman"/>
        <w:b w:val="0"/>
        <w:i w:val="0"/>
        <w:sz w:val="24"/>
        <w:szCs w:val="24"/>
      </w:rPr>
    </w:lvl>
    <w:lvl w:ilvl="1">
      <w:numFmt w:val="bullet"/>
      <w:lvlText w:val="•"/>
      <w:lvlJc w:val="left"/>
      <w:pPr>
        <w:ind w:left="2360" w:hanging="346"/>
      </w:pPr>
    </w:lvl>
    <w:lvl w:ilvl="2">
      <w:numFmt w:val="bullet"/>
      <w:lvlText w:val="•"/>
      <w:lvlJc w:val="left"/>
      <w:pPr>
        <w:ind w:left="3141" w:hanging="346"/>
      </w:pPr>
    </w:lvl>
    <w:lvl w:ilvl="3">
      <w:numFmt w:val="bullet"/>
      <w:lvlText w:val="•"/>
      <w:lvlJc w:val="left"/>
      <w:pPr>
        <w:ind w:left="3921" w:hanging="346"/>
      </w:pPr>
    </w:lvl>
    <w:lvl w:ilvl="4">
      <w:numFmt w:val="bullet"/>
      <w:lvlText w:val="•"/>
      <w:lvlJc w:val="left"/>
      <w:pPr>
        <w:ind w:left="4702" w:hanging="346"/>
      </w:pPr>
    </w:lvl>
    <w:lvl w:ilvl="5">
      <w:numFmt w:val="bullet"/>
      <w:lvlText w:val="•"/>
      <w:lvlJc w:val="left"/>
      <w:pPr>
        <w:ind w:left="5483" w:hanging="346"/>
      </w:pPr>
    </w:lvl>
    <w:lvl w:ilvl="6">
      <w:numFmt w:val="bullet"/>
      <w:lvlText w:val="•"/>
      <w:lvlJc w:val="left"/>
      <w:pPr>
        <w:ind w:left="6263" w:hanging="346"/>
      </w:pPr>
    </w:lvl>
    <w:lvl w:ilvl="7">
      <w:numFmt w:val="bullet"/>
      <w:lvlText w:val="•"/>
      <w:lvlJc w:val="left"/>
      <w:pPr>
        <w:ind w:left="7044" w:hanging="346"/>
      </w:pPr>
    </w:lvl>
    <w:lvl w:ilvl="8">
      <w:numFmt w:val="bullet"/>
      <w:lvlText w:val="•"/>
      <w:lvlJc w:val="left"/>
      <w:pPr>
        <w:ind w:left="7825" w:hanging="346"/>
      </w:pPr>
    </w:lvl>
  </w:abstractNum>
  <w:abstractNum w:abstractNumId="14">
    <w:nsid w:val="758C4BDE"/>
    <w:multiLevelType w:val="multilevel"/>
    <w:tmpl w:val="730E7CCC"/>
    <w:lvl w:ilvl="0">
      <w:start w:val="1"/>
      <w:numFmt w:val="decimal"/>
      <w:lvlText w:val="%1"/>
      <w:lvlJc w:val="left"/>
      <w:pPr>
        <w:ind w:left="862" w:hanging="362"/>
      </w:pPr>
    </w:lvl>
    <w:lvl w:ilvl="1">
      <w:start w:val="1"/>
      <w:numFmt w:val="decimal"/>
      <w:lvlText w:val="%1.%2"/>
      <w:lvlJc w:val="left"/>
      <w:pPr>
        <w:ind w:left="862" w:hanging="362"/>
      </w:pPr>
      <w:rPr>
        <w:rFonts w:ascii="Times New Roman" w:eastAsia="Times New Roman" w:hAnsi="Times New Roman" w:cs="Times New Roman"/>
        <w:b w:val="0"/>
        <w:i w:val="0"/>
        <w:sz w:val="24"/>
        <w:szCs w:val="24"/>
      </w:rPr>
    </w:lvl>
    <w:lvl w:ilvl="2">
      <w:numFmt w:val="bullet"/>
      <w:lvlText w:val="•"/>
      <w:lvlJc w:val="left"/>
      <w:pPr>
        <w:ind w:left="2565" w:hanging="363"/>
      </w:pPr>
    </w:lvl>
    <w:lvl w:ilvl="3">
      <w:numFmt w:val="bullet"/>
      <w:lvlText w:val="•"/>
      <w:lvlJc w:val="left"/>
      <w:pPr>
        <w:ind w:left="3417" w:hanging="363"/>
      </w:pPr>
    </w:lvl>
    <w:lvl w:ilvl="4">
      <w:numFmt w:val="bullet"/>
      <w:lvlText w:val="•"/>
      <w:lvlJc w:val="left"/>
      <w:pPr>
        <w:ind w:left="4270" w:hanging="363"/>
      </w:pPr>
    </w:lvl>
    <w:lvl w:ilvl="5">
      <w:numFmt w:val="bullet"/>
      <w:lvlText w:val="•"/>
      <w:lvlJc w:val="left"/>
      <w:pPr>
        <w:ind w:left="5123" w:hanging="363"/>
      </w:pPr>
    </w:lvl>
    <w:lvl w:ilvl="6">
      <w:numFmt w:val="bullet"/>
      <w:lvlText w:val="•"/>
      <w:lvlJc w:val="left"/>
      <w:pPr>
        <w:ind w:left="5975" w:hanging="363"/>
      </w:pPr>
    </w:lvl>
    <w:lvl w:ilvl="7">
      <w:numFmt w:val="bullet"/>
      <w:lvlText w:val="•"/>
      <w:lvlJc w:val="left"/>
      <w:pPr>
        <w:ind w:left="6828" w:hanging="363"/>
      </w:pPr>
    </w:lvl>
    <w:lvl w:ilvl="8">
      <w:numFmt w:val="bullet"/>
      <w:lvlText w:val="•"/>
      <w:lvlJc w:val="left"/>
      <w:pPr>
        <w:ind w:left="7681" w:hanging="362"/>
      </w:pPr>
    </w:lvl>
  </w:abstractNum>
  <w:abstractNum w:abstractNumId="15">
    <w:nsid w:val="793536D3"/>
    <w:multiLevelType w:val="multilevel"/>
    <w:tmpl w:val="108E95D8"/>
    <w:lvl w:ilvl="0">
      <w:numFmt w:val="bullet"/>
      <w:lvlText w:val="*"/>
      <w:lvlJc w:val="left"/>
      <w:pPr>
        <w:ind w:left="287" w:hanging="180"/>
      </w:pPr>
      <w:rPr>
        <w:rFonts w:ascii="Times New Roman" w:eastAsia="Times New Roman" w:hAnsi="Times New Roman" w:cs="Times New Roman"/>
        <w:b w:val="0"/>
        <w:i w:val="0"/>
        <w:sz w:val="24"/>
        <w:szCs w:val="24"/>
      </w:rPr>
    </w:lvl>
    <w:lvl w:ilvl="1">
      <w:numFmt w:val="bullet"/>
      <w:lvlText w:val="•"/>
      <w:lvlJc w:val="left"/>
      <w:pPr>
        <w:ind w:left="986" w:hanging="180"/>
      </w:pPr>
    </w:lvl>
    <w:lvl w:ilvl="2">
      <w:numFmt w:val="bullet"/>
      <w:lvlText w:val="•"/>
      <w:lvlJc w:val="left"/>
      <w:pPr>
        <w:ind w:left="1692" w:hanging="180"/>
      </w:pPr>
    </w:lvl>
    <w:lvl w:ilvl="3">
      <w:numFmt w:val="bullet"/>
      <w:lvlText w:val="•"/>
      <w:lvlJc w:val="left"/>
      <w:pPr>
        <w:ind w:left="2398" w:hanging="180"/>
      </w:pPr>
    </w:lvl>
    <w:lvl w:ilvl="4">
      <w:numFmt w:val="bullet"/>
      <w:lvlText w:val="•"/>
      <w:lvlJc w:val="left"/>
      <w:pPr>
        <w:ind w:left="3104" w:hanging="180"/>
      </w:pPr>
    </w:lvl>
    <w:lvl w:ilvl="5">
      <w:numFmt w:val="bullet"/>
      <w:lvlText w:val="•"/>
      <w:lvlJc w:val="left"/>
      <w:pPr>
        <w:ind w:left="3810" w:hanging="180"/>
      </w:pPr>
    </w:lvl>
    <w:lvl w:ilvl="6">
      <w:numFmt w:val="bullet"/>
      <w:lvlText w:val="•"/>
      <w:lvlJc w:val="left"/>
      <w:pPr>
        <w:ind w:left="4516" w:hanging="180"/>
      </w:pPr>
    </w:lvl>
    <w:lvl w:ilvl="7">
      <w:numFmt w:val="bullet"/>
      <w:lvlText w:val="•"/>
      <w:lvlJc w:val="left"/>
      <w:pPr>
        <w:ind w:left="5222" w:hanging="180"/>
      </w:pPr>
    </w:lvl>
    <w:lvl w:ilvl="8">
      <w:numFmt w:val="bullet"/>
      <w:lvlText w:val="•"/>
      <w:lvlJc w:val="left"/>
      <w:pPr>
        <w:ind w:left="5928" w:hanging="180"/>
      </w:pPr>
    </w:lvl>
  </w:abstractNum>
  <w:abstractNum w:abstractNumId="16">
    <w:nsid w:val="7EA543A9"/>
    <w:multiLevelType w:val="hybridMultilevel"/>
    <w:tmpl w:val="E65CE1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2"/>
  </w:num>
  <w:num w:numId="3">
    <w:abstractNumId w:val="15"/>
  </w:num>
  <w:num w:numId="4">
    <w:abstractNumId w:val="1"/>
  </w:num>
  <w:num w:numId="5">
    <w:abstractNumId w:val="4"/>
  </w:num>
  <w:num w:numId="6">
    <w:abstractNumId w:val="6"/>
  </w:num>
  <w:num w:numId="7">
    <w:abstractNumId w:val="11"/>
  </w:num>
  <w:num w:numId="8">
    <w:abstractNumId w:val="9"/>
  </w:num>
  <w:num w:numId="9">
    <w:abstractNumId w:val="8"/>
  </w:num>
  <w:num w:numId="10">
    <w:abstractNumId w:val="2"/>
  </w:num>
  <w:num w:numId="11">
    <w:abstractNumId w:val="3"/>
  </w:num>
  <w:num w:numId="12">
    <w:abstractNumId w:val="7"/>
  </w:num>
  <w:num w:numId="13">
    <w:abstractNumId w:val="13"/>
  </w:num>
  <w:num w:numId="14">
    <w:abstractNumId w:val="14"/>
  </w:num>
  <w:num w:numId="15">
    <w:abstractNumId w:val="16"/>
  </w:num>
  <w:num w:numId="16">
    <w:abstractNumId w:val="0"/>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BA4"/>
    <w:rsid w:val="001E0BD9"/>
    <w:rsid w:val="001E40F4"/>
    <w:rsid w:val="00295810"/>
    <w:rsid w:val="003532E9"/>
    <w:rsid w:val="00676701"/>
    <w:rsid w:val="008172C8"/>
    <w:rsid w:val="008A5505"/>
    <w:rsid w:val="008F396F"/>
    <w:rsid w:val="00AD4C58"/>
    <w:rsid w:val="00B05DEF"/>
    <w:rsid w:val="00C0471B"/>
    <w:rsid w:val="00CB2E0D"/>
    <w:rsid w:val="00CD0AA7"/>
    <w:rsid w:val="00EB4B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1EC0FD-2CDA-42DE-B081-3D55BFF5D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4BA4"/>
    <w:pPr>
      <w:spacing w:after="200" w:line="276" w:lineRule="auto"/>
    </w:pPr>
    <w:rPr>
      <w:rFonts w:eastAsiaTheme="minorEastAsia"/>
    </w:rPr>
  </w:style>
  <w:style w:type="paragraph" w:styleId="Heading4">
    <w:name w:val="heading 4"/>
    <w:basedOn w:val="Normal"/>
    <w:next w:val="Normal"/>
    <w:link w:val="Heading4Char"/>
    <w:uiPriority w:val="9"/>
    <w:unhideWhenUsed/>
    <w:qFormat/>
    <w:rsid w:val="00EB4BA4"/>
    <w:pPr>
      <w:widowControl w:val="0"/>
      <w:spacing w:after="0" w:line="240" w:lineRule="auto"/>
      <w:ind w:left="500" w:hanging="361"/>
      <w:jc w:val="both"/>
      <w:outlineLvl w:val="3"/>
    </w:pPr>
    <w:rPr>
      <w:rFonts w:ascii="Times New Roman" w:eastAsia="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EB4BA4"/>
    <w:rPr>
      <w:rFonts w:ascii="Times New Roman" w:eastAsia="Times New Roman" w:hAnsi="Times New Roman" w:cs="Times New Roman"/>
      <w:b/>
      <w:sz w:val="24"/>
      <w:szCs w:val="24"/>
    </w:rPr>
  </w:style>
  <w:style w:type="paragraph" w:styleId="FootnoteText">
    <w:name w:val="footnote text"/>
    <w:basedOn w:val="Normal"/>
    <w:link w:val="FootnoteTextChar"/>
    <w:uiPriority w:val="99"/>
    <w:semiHidden/>
    <w:unhideWhenUsed/>
    <w:rsid w:val="00EB4BA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B4BA4"/>
    <w:rPr>
      <w:rFonts w:eastAsiaTheme="minorEastAsia"/>
      <w:sz w:val="20"/>
      <w:szCs w:val="20"/>
    </w:rPr>
  </w:style>
  <w:style w:type="character" w:styleId="FootnoteReference">
    <w:name w:val="footnote reference"/>
    <w:basedOn w:val="DefaultParagraphFont"/>
    <w:uiPriority w:val="99"/>
    <w:semiHidden/>
    <w:unhideWhenUsed/>
    <w:rsid w:val="00EB4BA4"/>
    <w:rPr>
      <w:vertAlign w:val="superscript"/>
    </w:rPr>
  </w:style>
  <w:style w:type="paragraph" w:styleId="ListParagraph">
    <w:name w:val="List Paragraph"/>
    <w:basedOn w:val="Normal"/>
    <w:uiPriority w:val="34"/>
    <w:qFormat/>
    <w:rsid w:val="00EB4BA4"/>
    <w:pPr>
      <w:ind w:left="720"/>
      <w:contextualSpacing/>
    </w:pPr>
  </w:style>
  <w:style w:type="paragraph" w:styleId="Footer">
    <w:name w:val="footer"/>
    <w:basedOn w:val="Normal"/>
    <w:link w:val="FooterChar"/>
    <w:uiPriority w:val="99"/>
    <w:unhideWhenUsed/>
    <w:rsid w:val="00EB4B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4BA4"/>
    <w:rPr>
      <w:rFonts w:eastAsiaTheme="minorEastAsia"/>
    </w:rPr>
  </w:style>
  <w:style w:type="paragraph" w:styleId="BalloonText">
    <w:name w:val="Balloon Text"/>
    <w:basedOn w:val="Normal"/>
    <w:link w:val="BalloonTextChar"/>
    <w:uiPriority w:val="99"/>
    <w:semiHidden/>
    <w:unhideWhenUsed/>
    <w:rsid w:val="008F39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396F"/>
    <w:rPr>
      <w:rFonts w:ascii="Segoe UI" w:eastAsiaTheme="minorEastAsia"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iosrjournals.org/iosr-jhss/papers/Vol19-issue1/Version-12/N0191128894.pdf" TargetMode="External"/><Relationship Id="rId18" Type="http://schemas.openxmlformats.org/officeDocument/2006/relationships/hyperlink" Target="http://www.samajkantha.com/index.php/en/en-open-discussion-news/59-shalish-mediation-in-rural-banglad"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iosrjournals.org/iosr-jhss/papers/Vol19-issue1/Version-12/N0191128894.pdf" TargetMode="External"/><Relationship Id="rId17" Type="http://schemas.openxmlformats.org/officeDocument/2006/relationships/hyperlink" Target="http://www.samajkantha.com/index.php/en/en-open-discussion-news/59-shalish-mediation-in-rural-banglad" TargetMode="External"/><Relationship Id="rId2" Type="http://schemas.openxmlformats.org/officeDocument/2006/relationships/numbering" Target="numbering.xml"/><Relationship Id="rId16" Type="http://schemas.openxmlformats.org/officeDocument/2006/relationships/hyperlink" Target="http://www.usaid.gov/our_work/democracy_and_governance_publications/pdfs/p" TargetMode="External"/><Relationship Id="rId20" Type="http://schemas.openxmlformats.org/officeDocument/2006/relationships/hyperlink" Target="http://www.theinternationaljournal.org/ojs/index.php%3Fjournal%3Dtij%26page%3Darticle%26op%3Dview"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anglajol.info/index.php/IIUCS/article/download/20405/14120_01/11/" TargetMode="External"/><Relationship Id="rId5" Type="http://schemas.openxmlformats.org/officeDocument/2006/relationships/webSettings" Target="webSettings.xml"/><Relationship Id="rId15" Type="http://schemas.openxmlformats.org/officeDocument/2006/relationships/hyperlink" Target="http://www.usaid.gov/our_work/democracy_and_governance_publications/pdfs/p" TargetMode="External"/><Relationship Id="rId23" Type="http://schemas.openxmlformats.org/officeDocument/2006/relationships/theme" Target="theme/theme1.xml"/><Relationship Id="rId10" Type="http://schemas.openxmlformats.org/officeDocument/2006/relationships/hyperlink" Target="http://www.assignmentpoint.com/business/business-statistics/development-of-alternative-dispute-resolution" TargetMode="External"/><Relationship Id="rId19" Type="http://schemas.openxmlformats.org/officeDocument/2006/relationships/hyperlink" Target="http://www.theinternationaljournal.org/ojs/index.php%3Fjournal%3Dtij%26page%3Darticle%26op%3Dview" TargetMode="External"/><Relationship Id="rId4" Type="http://schemas.openxmlformats.org/officeDocument/2006/relationships/settings" Target="settings.xml"/><Relationship Id="rId9" Type="http://schemas.openxmlformats.org/officeDocument/2006/relationships/hyperlink" Target="http://www.assignmentpoint.com/business/business-statistics/development-of-alternative-dispute-resolution" TargetMode="External"/><Relationship Id="rId14" Type="http://schemas.openxmlformats.org/officeDocument/2006/relationships/hyperlink" Target="http://www.law.cornell.edu/wex/alternative_dispute_resolution"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samajkantha.com/index.php/en/en-open-discussion-news/59-" TargetMode="External"/><Relationship Id="rId2" Type="http://schemas.openxmlformats.org/officeDocument/2006/relationships/hyperlink" Target="http://a-z-az.blogspot.com/2011/12/alternative-dispute-resolution-adr.html" TargetMode="External"/><Relationship Id="rId1" Type="http://schemas.openxmlformats.org/officeDocument/2006/relationships/hyperlink" Target="http://www.banglajol.info/index.php/IIUCS/article/download/20405/14120" TargetMode="External"/><Relationship Id="rId5" Type="http://schemas.openxmlformats.org/officeDocument/2006/relationships/hyperlink" Target="http://www.banglajol.info/index.php/IIUCS/article/download/20405/14120" TargetMode="External"/><Relationship Id="rId4" Type="http://schemas.openxmlformats.org/officeDocument/2006/relationships/hyperlink" Target="http://a-z-az.blogspot.com/2011/12/alternative-dispute-resolution-adr.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5C51A8-C690-430F-821B-E28161DDF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11424</Words>
  <Characters>65120</Characters>
  <Application>Microsoft Office Word</Application>
  <DocSecurity>0</DocSecurity>
  <Lines>542</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76392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Angshu Peal</dc:creator>
  <cp:keywords/>
  <dc:description/>
  <cp:lastModifiedBy>Angshu Peal</cp:lastModifiedBy>
  <cp:revision>5</cp:revision>
  <cp:lastPrinted>2023-01-05T05:04:00Z</cp:lastPrinted>
  <dcterms:created xsi:type="dcterms:W3CDTF">2023-01-03T15:25:00Z</dcterms:created>
  <dcterms:modified xsi:type="dcterms:W3CDTF">2023-01-05T05:04:00Z</dcterms:modified>
</cp:coreProperties>
</file>