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E26AF" w:rsidRDefault="00E53ABD" w:rsidP="003E26AF">
      <w:pPr>
        <w:jc w:val="center"/>
      </w:pPr>
      <w:r>
        <w:rPr>
          <w:noProof/>
        </w:rPr>
        <w:drawing>
          <wp:inline distT="0" distB="0" distL="0" distR="0" wp14:anchorId="47E513B9" wp14:editId="57C7EC1F">
            <wp:extent cx="4486275" cy="2523530"/>
            <wp:effectExtent l="0" t="0" r="0" b="0"/>
            <wp:docPr id="1" name="Picture 1" descr="Sonargaon University - YouTub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Sonargaon University - YouTube"/>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494065" cy="2527912"/>
                    </a:xfrm>
                    <a:prstGeom prst="rect">
                      <a:avLst/>
                    </a:prstGeom>
                    <a:noFill/>
                    <a:ln>
                      <a:noFill/>
                    </a:ln>
                  </pic:spPr>
                </pic:pic>
              </a:graphicData>
            </a:graphic>
          </wp:inline>
        </w:drawing>
      </w:r>
    </w:p>
    <w:p w:rsidR="003E26AF" w:rsidRDefault="003E26AF" w:rsidP="003B14F2">
      <w:pPr>
        <w:spacing w:after="0" w:line="360" w:lineRule="auto"/>
        <w:jc w:val="center"/>
        <w:rPr>
          <w:rFonts w:ascii="Times New Roman" w:hAnsi="Times New Roman" w:cs="Times New Roman"/>
          <w:b/>
          <w:sz w:val="40"/>
          <w:szCs w:val="40"/>
        </w:rPr>
      </w:pPr>
      <w:r w:rsidRPr="003E26AF">
        <w:rPr>
          <w:rFonts w:ascii="Times New Roman" w:hAnsi="Times New Roman" w:cs="Times New Roman"/>
          <w:b/>
          <w:sz w:val="40"/>
          <w:szCs w:val="40"/>
        </w:rPr>
        <w:t>Sonargaon University</w:t>
      </w:r>
    </w:p>
    <w:p w:rsidR="003B14F2" w:rsidRPr="009310C6" w:rsidRDefault="003B14F2" w:rsidP="003B14F2">
      <w:pPr>
        <w:spacing w:after="0" w:line="360" w:lineRule="auto"/>
        <w:jc w:val="center"/>
        <w:rPr>
          <w:rFonts w:ascii="Times New Roman" w:hAnsi="Times New Roman" w:cs="Times New Roman"/>
          <w:b/>
          <w:sz w:val="32"/>
          <w:szCs w:val="32"/>
          <w:u w:val="single"/>
        </w:rPr>
      </w:pPr>
      <w:r w:rsidRPr="009310C6">
        <w:rPr>
          <w:rFonts w:ascii="Times New Roman" w:hAnsi="Times New Roman" w:cs="Times New Roman"/>
          <w:b/>
          <w:sz w:val="32"/>
          <w:szCs w:val="32"/>
          <w:u w:val="single"/>
        </w:rPr>
        <w:t>Research Monograph On</w:t>
      </w:r>
    </w:p>
    <w:p w:rsidR="003B14F2" w:rsidRDefault="00F05E56" w:rsidP="003B14F2">
      <w:pPr>
        <w:spacing w:after="0" w:line="360" w:lineRule="auto"/>
        <w:jc w:val="center"/>
        <w:rPr>
          <w:rFonts w:ascii="Times New Roman" w:hAnsi="Times New Roman" w:cs="Times New Roman"/>
          <w:b/>
          <w:sz w:val="32"/>
          <w:szCs w:val="32"/>
        </w:rPr>
      </w:pPr>
      <w:r>
        <w:rPr>
          <w:rFonts w:ascii="Times New Roman" w:hAnsi="Times New Roman" w:cs="Times New Roman"/>
          <w:b/>
          <w:sz w:val="32"/>
          <w:szCs w:val="32"/>
        </w:rPr>
        <w:t>“</w:t>
      </w:r>
      <w:r w:rsidR="003B14F2" w:rsidRPr="009310C6">
        <w:rPr>
          <w:rFonts w:ascii="Times New Roman" w:hAnsi="Times New Roman" w:cs="Times New Roman"/>
          <w:b/>
          <w:sz w:val="32"/>
          <w:szCs w:val="32"/>
        </w:rPr>
        <w:t>Enforcea</w:t>
      </w:r>
      <w:r w:rsidR="009310C6">
        <w:rPr>
          <w:rFonts w:ascii="Times New Roman" w:hAnsi="Times New Roman" w:cs="Times New Roman"/>
          <w:b/>
          <w:sz w:val="32"/>
          <w:szCs w:val="32"/>
        </w:rPr>
        <w:t xml:space="preserve">bility of Economic, Social and Cultural Rights Enshrined </w:t>
      </w:r>
      <w:r w:rsidR="00C6409D">
        <w:rPr>
          <w:rFonts w:ascii="Times New Roman" w:hAnsi="Times New Roman" w:cs="Times New Roman"/>
          <w:b/>
          <w:sz w:val="32"/>
          <w:szCs w:val="32"/>
        </w:rPr>
        <w:t xml:space="preserve">in the Constitution </w:t>
      </w:r>
      <w:r w:rsidR="0049134F">
        <w:rPr>
          <w:rFonts w:ascii="Times New Roman" w:hAnsi="Times New Roman" w:cs="Times New Roman"/>
          <w:b/>
          <w:sz w:val="32"/>
          <w:szCs w:val="32"/>
        </w:rPr>
        <w:t>of Bangladesh: A Critical Analysis”</w:t>
      </w:r>
    </w:p>
    <w:p w:rsidR="002A249E" w:rsidRDefault="00F05E56" w:rsidP="003B14F2">
      <w:pPr>
        <w:spacing w:after="0" w:line="360" w:lineRule="auto"/>
        <w:jc w:val="center"/>
        <w:rPr>
          <w:rFonts w:ascii="Times New Roman" w:hAnsi="Times New Roman" w:cs="Times New Roman"/>
          <w:sz w:val="24"/>
          <w:szCs w:val="24"/>
        </w:rPr>
      </w:pPr>
      <w:r>
        <w:rPr>
          <w:rFonts w:ascii="Times New Roman" w:hAnsi="Times New Roman" w:cs="Times New Roman"/>
          <w:sz w:val="24"/>
          <w:szCs w:val="24"/>
        </w:rPr>
        <w:t>This research paper is submitted in partial fulfillment of the requirement</w:t>
      </w:r>
      <w:r w:rsidR="002A249E">
        <w:rPr>
          <w:rFonts w:ascii="Times New Roman" w:hAnsi="Times New Roman" w:cs="Times New Roman"/>
          <w:sz w:val="24"/>
          <w:szCs w:val="24"/>
        </w:rPr>
        <w:t xml:space="preserve">s of the degree of </w:t>
      </w:r>
    </w:p>
    <w:p w:rsidR="002A249E" w:rsidRDefault="002A249E" w:rsidP="003B14F2">
      <w:pPr>
        <w:spacing w:after="0" w:line="360" w:lineRule="auto"/>
        <w:jc w:val="center"/>
        <w:rPr>
          <w:rFonts w:ascii="Times New Roman" w:hAnsi="Times New Roman" w:cs="Times New Roman"/>
          <w:sz w:val="24"/>
          <w:szCs w:val="24"/>
        </w:rPr>
      </w:pPr>
      <w:r>
        <w:rPr>
          <w:rFonts w:ascii="Times New Roman" w:hAnsi="Times New Roman" w:cs="Times New Roman"/>
          <w:sz w:val="24"/>
          <w:szCs w:val="24"/>
        </w:rPr>
        <w:t xml:space="preserve">LL.M under </w:t>
      </w:r>
      <w:proofErr w:type="spellStart"/>
      <w:r>
        <w:rPr>
          <w:rFonts w:ascii="Times New Roman" w:hAnsi="Times New Roman" w:cs="Times New Roman"/>
          <w:sz w:val="24"/>
          <w:szCs w:val="24"/>
        </w:rPr>
        <w:t>Sonargaon</w:t>
      </w:r>
      <w:proofErr w:type="spellEnd"/>
      <w:r>
        <w:rPr>
          <w:rFonts w:ascii="Times New Roman" w:hAnsi="Times New Roman" w:cs="Times New Roman"/>
          <w:sz w:val="24"/>
          <w:szCs w:val="24"/>
        </w:rPr>
        <w:t xml:space="preserve"> University </w:t>
      </w:r>
    </w:p>
    <w:p w:rsidR="00FD071A" w:rsidRDefault="00FD071A" w:rsidP="003B14F2">
      <w:pPr>
        <w:spacing w:after="0" w:line="360" w:lineRule="auto"/>
        <w:jc w:val="center"/>
        <w:rPr>
          <w:rFonts w:ascii="Times New Roman" w:hAnsi="Times New Roman" w:cs="Times New Roman"/>
          <w:b/>
          <w:sz w:val="24"/>
          <w:szCs w:val="24"/>
          <w:u w:val="single"/>
        </w:rPr>
      </w:pPr>
      <w:r w:rsidRPr="00FD071A">
        <w:rPr>
          <w:rFonts w:ascii="Times New Roman" w:hAnsi="Times New Roman" w:cs="Times New Roman"/>
          <w:b/>
          <w:sz w:val="24"/>
          <w:szCs w:val="24"/>
          <w:u w:val="single"/>
        </w:rPr>
        <w:t>Supervised By</w:t>
      </w:r>
    </w:p>
    <w:p w:rsidR="00A56369" w:rsidRDefault="00FD071A" w:rsidP="003B14F2">
      <w:pPr>
        <w:spacing w:after="0" w:line="360" w:lineRule="auto"/>
        <w:jc w:val="center"/>
        <w:rPr>
          <w:rFonts w:ascii="Times New Roman" w:hAnsi="Times New Roman" w:cs="Times New Roman"/>
          <w:sz w:val="24"/>
          <w:szCs w:val="24"/>
        </w:rPr>
      </w:pPr>
      <w:proofErr w:type="spellStart"/>
      <w:r>
        <w:rPr>
          <w:rFonts w:ascii="Times New Roman" w:hAnsi="Times New Roman" w:cs="Times New Roman"/>
          <w:sz w:val="24"/>
          <w:szCs w:val="24"/>
        </w:rPr>
        <w:t>Md</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Deedarul</w:t>
      </w:r>
      <w:proofErr w:type="spellEnd"/>
      <w:r>
        <w:rPr>
          <w:rFonts w:ascii="Times New Roman" w:hAnsi="Times New Roman" w:cs="Times New Roman"/>
          <w:sz w:val="24"/>
          <w:szCs w:val="24"/>
        </w:rPr>
        <w:t xml:space="preserve"> </w:t>
      </w:r>
      <w:r w:rsidR="00A56369">
        <w:rPr>
          <w:rFonts w:ascii="Times New Roman" w:hAnsi="Times New Roman" w:cs="Times New Roman"/>
          <w:sz w:val="24"/>
          <w:szCs w:val="24"/>
        </w:rPr>
        <w:t xml:space="preserve">Islam </w:t>
      </w:r>
      <w:proofErr w:type="spellStart"/>
      <w:r w:rsidR="00A56369">
        <w:rPr>
          <w:rFonts w:ascii="Times New Roman" w:hAnsi="Times New Roman" w:cs="Times New Roman"/>
          <w:sz w:val="24"/>
          <w:szCs w:val="24"/>
        </w:rPr>
        <w:t>Bhuiyan</w:t>
      </w:r>
      <w:proofErr w:type="spellEnd"/>
    </w:p>
    <w:p w:rsidR="00767958" w:rsidRDefault="00767958" w:rsidP="003B14F2">
      <w:pPr>
        <w:spacing w:after="0" w:line="360" w:lineRule="auto"/>
        <w:jc w:val="center"/>
        <w:rPr>
          <w:rFonts w:ascii="Times New Roman" w:hAnsi="Times New Roman" w:cs="Times New Roman"/>
          <w:sz w:val="24"/>
          <w:szCs w:val="24"/>
        </w:rPr>
      </w:pPr>
      <w:r>
        <w:rPr>
          <w:rFonts w:ascii="Times New Roman" w:hAnsi="Times New Roman" w:cs="Times New Roman"/>
          <w:sz w:val="24"/>
          <w:szCs w:val="24"/>
        </w:rPr>
        <w:t xml:space="preserve">Assistant </w:t>
      </w:r>
      <w:proofErr w:type="gramStart"/>
      <w:r>
        <w:rPr>
          <w:rFonts w:ascii="Times New Roman" w:hAnsi="Times New Roman" w:cs="Times New Roman"/>
          <w:sz w:val="24"/>
          <w:szCs w:val="24"/>
        </w:rPr>
        <w:t>Professor &amp;</w:t>
      </w:r>
      <w:proofErr w:type="gramEnd"/>
      <w:r>
        <w:rPr>
          <w:rFonts w:ascii="Times New Roman" w:hAnsi="Times New Roman" w:cs="Times New Roman"/>
          <w:sz w:val="24"/>
          <w:szCs w:val="24"/>
        </w:rPr>
        <w:t xml:space="preserve"> Head</w:t>
      </w:r>
    </w:p>
    <w:p w:rsidR="00767958" w:rsidRDefault="00767958" w:rsidP="003B14F2">
      <w:pPr>
        <w:spacing w:after="0" w:line="360" w:lineRule="auto"/>
        <w:jc w:val="center"/>
        <w:rPr>
          <w:rFonts w:ascii="Times New Roman" w:hAnsi="Times New Roman" w:cs="Times New Roman"/>
          <w:sz w:val="24"/>
          <w:szCs w:val="24"/>
        </w:rPr>
      </w:pPr>
      <w:r>
        <w:rPr>
          <w:rFonts w:ascii="Times New Roman" w:hAnsi="Times New Roman" w:cs="Times New Roman"/>
          <w:sz w:val="24"/>
          <w:szCs w:val="24"/>
        </w:rPr>
        <w:t xml:space="preserve">Department of Law </w:t>
      </w:r>
    </w:p>
    <w:p w:rsidR="00767958" w:rsidRDefault="00767958" w:rsidP="003B14F2">
      <w:pPr>
        <w:spacing w:after="0" w:line="360" w:lineRule="auto"/>
        <w:jc w:val="center"/>
        <w:rPr>
          <w:rFonts w:ascii="Times New Roman" w:hAnsi="Times New Roman" w:cs="Times New Roman"/>
          <w:sz w:val="24"/>
          <w:szCs w:val="24"/>
        </w:rPr>
      </w:pPr>
      <w:proofErr w:type="spellStart"/>
      <w:r>
        <w:rPr>
          <w:rFonts w:ascii="Times New Roman" w:hAnsi="Times New Roman" w:cs="Times New Roman"/>
          <w:sz w:val="24"/>
          <w:szCs w:val="24"/>
        </w:rPr>
        <w:t>Sonargaon</w:t>
      </w:r>
      <w:proofErr w:type="spellEnd"/>
      <w:r>
        <w:rPr>
          <w:rFonts w:ascii="Times New Roman" w:hAnsi="Times New Roman" w:cs="Times New Roman"/>
          <w:sz w:val="24"/>
          <w:szCs w:val="24"/>
        </w:rPr>
        <w:t xml:space="preserve"> University </w:t>
      </w:r>
    </w:p>
    <w:p w:rsidR="00F05E56" w:rsidRDefault="00767958" w:rsidP="003B14F2">
      <w:pPr>
        <w:spacing w:after="0" w:line="360" w:lineRule="auto"/>
        <w:jc w:val="center"/>
        <w:rPr>
          <w:rFonts w:ascii="Times New Roman" w:hAnsi="Times New Roman" w:cs="Times New Roman"/>
          <w:b/>
          <w:sz w:val="24"/>
          <w:szCs w:val="24"/>
          <w:u w:val="single"/>
        </w:rPr>
      </w:pPr>
      <w:r w:rsidRPr="00767958">
        <w:rPr>
          <w:rFonts w:ascii="Times New Roman" w:hAnsi="Times New Roman" w:cs="Times New Roman"/>
          <w:b/>
          <w:sz w:val="24"/>
          <w:szCs w:val="24"/>
          <w:u w:val="single"/>
        </w:rPr>
        <w:t>Submitted By</w:t>
      </w:r>
      <w:r w:rsidR="00F05E56" w:rsidRPr="00767958">
        <w:rPr>
          <w:rFonts w:ascii="Times New Roman" w:hAnsi="Times New Roman" w:cs="Times New Roman"/>
          <w:b/>
          <w:sz w:val="24"/>
          <w:szCs w:val="24"/>
          <w:u w:val="single"/>
        </w:rPr>
        <w:t xml:space="preserve"> </w:t>
      </w:r>
    </w:p>
    <w:p w:rsidR="00767958" w:rsidRDefault="00767958" w:rsidP="003B14F2">
      <w:pPr>
        <w:spacing w:after="0" w:line="360" w:lineRule="auto"/>
        <w:jc w:val="center"/>
        <w:rPr>
          <w:rFonts w:ascii="Times New Roman" w:hAnsi="Times New Roman" w:cs="Times New Roman"/>
          <w:sz w:val="24"/>
          <w:szCs w:val="24"/>
        </w:rPr>
      </w:pPr>
      <w:proofErr w:type="spellStart"/>
      <w:r>
        <w:rPr>
          <w:rFonts w:ascii="Times New Roman" w:hAnsi="Times New Roman" w:cs="Times New Roman"/>
          <w:sz w:val="24"/>
          <w:szCs w:val="24"/>
        </w:rPr>
        <w:t>Angshu</w:t>
      </w:r>
      <w:proofErr w:type="spellEnd"/>
      <w:r>
        <w:rPr>
          <w:rFonts w:ascii="Times New Roman" w:hAnsi="Times New Roman" w:cs="Times New Roman"/>
          <w:sz w:val="24"/>
          <w:szCs w:val="24"/>
        </w:rPr>
        <w:t xml:space="preserve"> Asif Peal</w:t>
      </w:r>
    </w:p>
    <w:p w:rsidR="00767958" w:rsidRDefault="00767958" w:rsidP="003B14F2">
      <w:pPr>
        <w:spacing w:after="0" w:line="360" w:lineRule="auto"/>
        <w:jc w:val="center"/>
        <w:rPr>
          <w:rFonts w:ascii="Times New Roman" w:hAnsi="Times New Roman" w:cs="Times New Roman"/>
          <w:sz w:val="24"/>
          <w:szCs w:val="24"/>
        </w:rPr>
      </w:pPr>
      <w:r>
        <w:rPr>
          <w:rFonts w:ascii="Times New Roman" w:hAnsi="Times New Roman" w:cs="Times New Roman"/>
          <w:sz w:val="24"/>
          <w:szCs w:val="24"/>
        </w:rPr>
        <w:t xml:space="preserve">ID No: </w:t>
      </w:r>
      <w:r w:rsidR="00DC5C9A">
        <w:rPr>
          <w:rFonts w:ascii="Times New Roman" w:hAnsi="Times New Roman" w:cs="Times New Roman"/>
          <w:sz w:val="24"/>
          <w:szCs w:val="24"/>
        </w:rPr>
        <w:t>LLM 2201</w:t>
      </w:r>
      <w:r w:rsidR="00784DCA">
        <w:rPr>
          <w:rFonts w:ascii="Times New Roman" w:hAnsi="Times New Roman" w:cs="Times New Roman"/>
          <w:sz w:val="24"/>
          <w:szCs w:val="24"/>
        </w:rPr>
        <w:t>025003</w:t>
      </w:r>
    </w:p>
    <w:p w:rsidR="00784DCA" w:rsidRDefault="00784DCA" w:rsidP="003B14F2">
      <w:pPr>
        <w:spacing w:after="0" w:line="360" w:lineRule="auto"/>
        <w:jc w:val="center"/>
        <w:rPr>
          <w:rFonts w:ascii="Times New Roman" w:hAnsi="Times New Roman" w:cs="Times New Roman"/>
          <w:sz w:val="24"/>
          <w:szCs w:val="24"/>
        </w:rPr>
      </w:pPr>
      <w:r>
        <w:rPr>
          <w:rFonts w:ascii="Times New Roman" w:hAnsi="Times New Roman" w:cs="Times New Roman"/>
          <w:sz w:val="24"/>
          <w:szCs w:val="24"/>
        </w:rPr>
        <w:t xml:space="preserve">Program: LL.M (1 Year) </w:t>
      </w:r>
    </w:p>
    <w:p w:rsidR="00784DCA" w:rsidRDefault="00784DCA" w:rsidP="003B14F2">
      <w:pPr>
        <w:spacing w:after="0" w:line="360" w:lineRule="auto"/>
        <w:jc w:val="center"/>
        <w:rPr>
          <w:rFonts w:ascii="Times New Roman" w:hAnsi="Times New Roman" w:cs="Times New Roman"/>
          <w:sz w:val="24"/>
          <w:szCs w:val="24"/>
        </w:rPr>
      </w:pPr>
      <w:r>
        <w:rPr>
          <w:rFonts w:ascii="Times New Roman" w:hAnsi="Times New Roman" w:cs="Times New Roman"/>
          <w:sz w:val="24"/>
          <w:szCs w:val="24"/>
        </w:rPr>
        <w:t xml:space="preserve">Department of Law </w:t>
      </w:r>
    </w:p>
    <w:p w:rsidR="00327FCD" w:rsidRDefault="00784DCA" w:rsidP="003B14F2">
      <w:pPr>
        <w:spacing w:after="0" w:line="360" w:lineRule="auto"/>
        <w:jc w:val="center"/>
        <w:rPr>
          <w:rFonts w:ascii="Times New Roman" w:hAnsi="Times New Roman" w:cs="Times New Roman"/>
          <w:sz w:val="24"/>
          <w:szCs w:val="24"/>
        </w:rPr>
      </w:pPr>
      <w:proofErr w:type="spellStart"/>
      <w:r>
        <w:rPr>
          <w:rFonts w:ascii="Times New Roman" w:hAnsi="Times New Roman" w:cs="Times New Roman"/>
          <w:sz w:val="24"/>
          <w:szCs w:val="24"/>
        </w:rPr>
        <w:t>Sonargaon</w:t>
      </w:r>
      <w:proofErr w:type="spellEnd"/>
      <w:r>
        <w:rPr>
          <w:rFonts w:ascii="Times New Roman" w:hAnsi="Times New Roman" w:cs="Times New Roman"/>
          <w:sz w:val="24"/>
          <w:szCs w:val="24"/>
        </w:rPr>
        <w:t xml:space="preserve"> University</w:t>
      </w:r>
    </w:p>
    <w:p w:rsidR="00327FCD" w:rsidRDefault="00327FCD" w:rsidP="003B14F2">
      <w:pPr>
        <w:spacing w:after="0" w:line="360" w:lineRule="auto"/>
        <w:jc w:val="center"/>
        <w:rPr>
          <w:rFonts w:ascii="Times New Roman" w:hAnsi="Times New Roman" w:cs="Times New Roman"/>
          <w:sz w:val="24"/>
          <w:szCs w:val="24"/>
        </w:rPr>
      </w:pPr>
    </w:p>
    <w:p w:rsidR="00327FCD" w:rsidRDefault="00327FCD" w:rsidP="003B14F2">
      <w:pPr>
        <w:spacing w:after="0" w:line="360" w:lineRule="auto"/>
        <w:jc w:val="center"/>
        <w:rPr>
          <w:rFonts w:ascii="Times New Roman" w:hAnsi="Times New Roman" w:cs="Times New Roman"/>
          <w:sz w:val="24"/>
          <w:szCs w:val="24"/>
        </w:rPr>
      </w:pPr>
      <w:r>
        <w:rPr>
          <w:rFonts w:ascii="Times New Roman" w:hAnsi="Times New Roman" w:cs="Times New Roman"/>
          <w:sz w:val="24"/>
          <w:szCs w:val="24"/>
        </w:rPr>
        <w:t>Date of Submission</w:t>
      </w:r>
      <w:proofErr w:type="gramStart"/>
      <w:r>
        <w:rPr>
          <w:rFonts w:ascii="Times New Roman" w:hAnsi="Times New Roman" w:cs="Times New Roman"/>
          <w:sz w:val="24"/>
          <w:szCs w:val="24"/>
        </w:rPr>
        <w:t>:</w:t>
      </w:r>
      <w:r w:rsidR="0066365A">
        <w:rPr>
          <w:rFonts w:ascii="Times New Roman" w:hAnsi="Times New Roman" w:cs="Times New Roman"/>
          <w:sz w:val="24"/>
          <w:szCs w:val="24"/>
        </w:rPr>
        <w:t>05</w:t>
      </w:r>
      <w:proofErr w:type="gramEnd"/>
      <w:r w:rsidR="0066365A">
        <w:rPr>
          <w:rFonts w:ascii="Times New Roman" w:hAnsi="Times New Roman" w:cs="Times New Roman"/>
          <w:sz w:val="24"/>
          <w:szCs w:val="24"/>
        </w:rPr>
        <w:t>/01/2023</w:t>
      </w:r>
      <w:r>
        <w:rPr>
          <w:rFonts w:ascii="Times New Roman" w:hAnsi="Times New Roman" w:cs="Times New Roman"/>
          <w:sz w:val="24"/>
          <w:szCs w:val="24"/>
        </w:rPr>
        <w:t xml:space="preserve"> </w:t>
      </w:r>
    </w:p>
    <w:p w:rsidR="002920FD" w:rsidRDefault="002920FD" w:rsidP="003B14F2">
      <w:pPr>
        <w:spacing w:after="0" w:line="360" w:lineRule="auto"/>
        <w:jc w:val="center"/>
        <w:rPr>
          <w:rFonts w:ascii="Times New Roman" w:hAnsi="Times New Roman" w:cs="Times New Roman"/>
          <w:b/>
          <w:sz w:val="40"/>
          <w:szCs w:val="40"/>
          <w:u w:val="single"/>
        </w:rPr>
      </w:pPr>
      <w:r w:rsidRPr="002920FD">
        <w:rPr>
          <w:rFonts w:ascii="Times New Roman" w:hAnsi="Times New Roman" w:cs="Times New Roman"/>
          <w:b/>
          <w:sz w:val="40"/>
          <w:szCs w:val="40"/>
          <w:u w:val="single"/>
        </w:rPr>
        <w:lastRenderedPageBreak/>
        <w:t>PREFACE</w:t>
      </w:r>
    </w:p>
    <w:p w:rsidR="002920FD" w:rsidRDefault="002920FD" w:rsidP="003B14F2">
      <w:pPr>
        <w:spacing w:after="0" w:line="360" w:lineRule="auto"/>
        <w:jc w:val="center"/>
        <w:rPr>
          <w:rFonts w:ascii="Times New Roman" w:hAnsi="Times New Roman" w:cs="Times New Roman"/>
          <w:b/>
          <w:sz w:val="40"/>
          <w:szCs w:val="40"/>
          <w:u w:val="single"/>
        </w:rPr>
      </w:pPr>
    </w:p>
    <w:p w:rsidR="006D5F2B" w:rsidRPr="00030481" w:rsidRDefault="002920FD" w:rsidP="004F4888">
      <w:pPr>
        <w:spacing w:after="0" w:line="360" w:lineRule="auto"/>
        <w:jc w:val="both"/>
        <w:rPr>
          <w:rFonts w:ascii="Times New Roman" w:hAnsi="Times New Roman" w:cs="Times New Roman"/>
          <w:sz w:val="28"/>
          <w:szCs w:val="28"/>
        </w:rPr>
      </w:pPr>
      <w:r w:rsidRPr="00030481">
        <w:rPr>
          <w:rFonts w:ascii="Times New Roman" w:hAnsi="Times New Roman" w:cs="Times New Roman"/>
          <w:sz w:val="28"/>
          <w:szCs w:val="28"/>
        </w:rPr>
        <w:t>Firstly, I am grateful to bene</w:t>
      </w:r>
      <w:r w:rsidR="00677B5D" w:rsidRPr="00030481">
        <w:rPr>
          <w:rFonts w:ascii="Times New Roman" w:hAnsi="Times New Roman" w:cs="Times New Roman"/>
          <w:sz w:val="28"/>
          <w:szCs w:val="28"/>
        </w:rPr>
        <w:t>volent almighty, who has given me enough abili</w:t>
      </w:r>
      <w:r w:rsidR="002F793E" w:rsidRPr="00030481">
        <w:rPr>
          <w:rFonts w:ascii="Times New Roman" w:hAnsi="Times New Roman" w:cs="Times New Roman"/>
          <w:sz w:val="28"/>
          <w:szCs w:val="28"/>
        </w:rPr>
        <w:t>t</w:t>
      </w:r>
      <w:r w:rsidR="00040FEB" w:rsidRPr="00030481">
        <w:rPr>
          <w:rFonts w:ascii="Times New Roman" w:hAnsi="Times New Roman" w:cs="Times New Roman"/>
          <w:sz w:val="28"/>
          <w:szCs w:val="28"/>
        </w:rPr>
        <w:t>y to let me complete this Rese</w:t>
      </w:r>
      <w:r w:rsidR="006D5F2B" w:rsidRPr="00030481">
        <w:rPr>
          <w:rFonts w:ascii="Times New Roman" w:hAnsi="Times New Roman" w:cs="Times New Roman"/>
          <w:sz w:val="28"/>
          <w:szCs w:val="28"/>
        </w:rPr>
        <w:t xml:space="preserve">arch Monograph successfully. </w:t>
      </w:r>
    </w:p>
    <w:p w:rsidR="006D5F2B" w:rsidRPr="00030481" w:rsidRDefault="006D5F2B" w:rsidP="004F4888">
      <w:pPr>
        <w:spacing w:after="0" w:line="360" w:lineRule="auto"/>
        <w:jc w:val="both"/>
        <w:rPr>
          <w:rFonts w:ascii="Times New Roman" w:hAnsi="Times New Roman" w:cs="Times New Roman"/>
          <w:sz w:val="28"/>
          <w:szCs w:val="28"/>
        </w:rPr>
      </w:pPr>
    </w:p>
    <w:p w:rsidR="005D1874" w:rsidRPr="00030481" w:rsidRDefault="00490200" w:rsidP="004F4888">
      <w:pPr>
        <w:spacing w:after="0" w:line="360" w:lineRule="auto"/>
        <w:jc w:val="both"/>
        <w:rPr>
          <w:rFonts w:ascii="Times New Roman" w:hAnsi="Times New Roman" w:cs="Times New Roman"/>
          <w:sz w:val="28"/>
          <w:szCs w:val="28"/>
        </w:rPr>
      </w:pPr>
      <w:r w:rsidRPr="00030481">
        <w:rPr>
          <w:rFonts w:ascii="Times New Roman" w:hAnsi="Times New Roman" w:cs="Times New Roman"/>
          <w:sz w:val="28"/>
          <w:szCs w:val="28"/>
        </w:rPr>
        <w:t xml:space="preserve">I would like to express my sincere gratitude to my respected </w:t>
      </w:r>
      <w:proofErr w:type="spellStart"/>
      <w:r w:rsidRPr="00030481">
        <w:rPr>
          <w:rFonts w:ascii="Times New Roman" w:hAnsi="Times New Roman" w:cs="Times New Roman"/>
          <w:sz w:val="28"/>
          <w:szCs w:val="28"/>
        </w:rPr>
        <w:t>Supervior</w:t>
      </w:r>
      <w:proofErr w:type="spellEnd"/>
      <w:r w:rsidRPr="00030481">
        <w:rPr>
          <w:rFonts w:ascii="Times New Roman" w:hAnsi="Times New Roman" w:cs="Times New Roman"/>
          <w:sz w:val="28"/>
          <w:szCs w:val="28"/>
        </w:rPr>
        <w:t xml:space="preserve">, </w:t>
      </w:r>
      <w:proofErr w:type="spellStart"/>
      <w:r w:rsidRPr="00030481">
        <w:rPr>
          <w:rFonts w:ascii="Times New Roman" w:hAnsi="Times New Roman" w:cs="Times New Roman"/>
          <w:sz w:val="28"/>
          <w:szCs w:val="28"/>
        </w:rPr>
        <w:t>Md</w:t>
      </w:r>
      <w:proofErr w:type="spellEnd"/>
      <w:r w:rsidRPr="00030481">
        <w:rPr>
          <w:rFonts w:ascii="Times New Roman" w:hAnsi="Times New Roman" w:cs="Times New Roman"/>
          <w:sz w:val="28"/>
          <w:szCs w:val="28"/>
        </w:rPr>
        <w:t xml:space="preserve"> </w:t>
      </w:r>
      <w:proofErr w:type="spellStart"/>
      <w:r w:rsidRPr="00030481">
        <w:rPr>
          <w:rFonts w:ascii="Times New Roman" w:hAnsi="Times New Roman" w:cs="Times New Roman"/>
          <w:sz w:val="28"/>
          <w:szCs w:val="28"/>
        </w:rPr>
        <w:t>Deedarul</w:t>
      </w:r>
      <w:proofErr w:type="spellEnd"/>
      <w:r w:rsidRPr="00030481">
        <w:rPr>
          <w:rFonts w:ascii="Times New Roman" w:hAnsi="Times New Roman" w:cs="Times New Roman"/>
          <w:sz w:val="28"/>
          <w:szCs w:val="28"/>
        </w:rPr>
        <w:t xml:space="preserve"> Islam </w:t>
      </w:r>
      <w:proofErr w:type="spellStart"/>
      <w:r w:rsidRPr="00030481">
        <w:rPr>
          <w:rFonts w:ascii="Times New Roman" w:hAnsi="Times New Roman" w:cs="Times New Roman"/>
          <w:sz w:val="28"/>
          <w:szCs w:val="28"/>
        </w:rPr>
        <w:t>Bhuiyan</w:t>
      </w:r>
      <w:proofErr w:type="spellEnd"/>
      <w:r w:rsidRPr="00030481">
        <w:rPr>
          <w:rFonts w:ascii="Times New Roman" w:hAnsi="Times New Roman" w:cs="Times New Roman"/>
          <w:sz w:val="28"/>
          <w:szCs w:val="28"/>
        </w:rPr>
        <w:t xml:space="preserve">, Assistant </w:t>
      </w:r>
      <w:proofErr w:type="gramStart"/>
      <w:r w:rsidR="0099547F" w:rsidRPr="00030481">
        <w:rPr>
          <w:rFonts w:ascii="Times New Roman" w:hAnsi="Times New Roman" w:cs="Times New Roman"/>
          <w:sz w:val="28"/>
          <w:szCs w:val="28"/>
        </w:rPr>
        <w:t>Professor</w:t>
      </w:r>
      <w:r w:rsidR="0099547F">
        <w:rPr>
          <w:rFonts w:ascii="Times New Roman" w:hAnsi="Times New Roman" w:cs="Times New Roman"/>
          <w:sz w:val="28"/>
          <w:szCs w:val="28"/>
        </w:rPr>
        <w:t xml:space="preserve"> </w:t>
      </w:r>
      <w:r w:rsidR="0099547F" w:rsidRPr="00030481">
        <w:rPr>
          <w:rFonts w:ascii="Times New Roman" w:hAnsi="Times New Roman" w:cs="Times New Roman"/>
          <w:sz w:val="28"/>
          <w:szCs w:val="28"/>
        </w:rPr>
        <w:t>&amp;</w:t>
      </w:r>
      <w:proofErr w:type="gramEnd"/>
      <w:r w:rsidRPr="00030481">
        <w:rPr>
          <w:rFonts w:ascii="Times New Roman" w:hAnsi="Times New Roman" w:cs="Times New Roman"/>
          <w:sz w:val="28"/>
          <w:szCs w:val="28"/>
        </w:rPr>
        <w:t xml:space="preserve"> Head, Department of Law, </w:t>
      </w:r>
      <w:proofErr w:type="spellStart"/>
      <w:r w:rsidR="004F4888" w:rsidRPr="00030481">
        <w:rPr>
          <w:rFonts w:ascii="Times New Roman" w:hAnsi="Times New Roman" w:cs="Times New Roman"/>
          <w:sz w:val="28"/>
          <w:szCs w:val="28"/>
        </w:rPr>
        <w:t>Sonargaon</w:t>
      </w:r>
      <w:proofErr w:type="spellEnd"/>
      <w:r w:rsidR="004F4888" w:rsidRPr="00030481">
        <w:rPr>
          <w:rFonts w:ascii="Times New Roman" w:hAnsi="Times New Roman" w:cs="Times New Roman"/>
          <w:sz w:val="28"/>
          <w:szCs w:val="28"/>
        </w:rPr>
        <w:t xml:space="preserve"> University for his in</w:t>
      </w:r>
      <w:r w:rsidRPr="00030481">
        <w:rPr>
          <w:rFonts w:ascii="Times New Roman" w:hAnsi="Times New Roman" w:cs="Times New Roman"/>
          <w:sz w:val="28"/>
          <w:szCs w:val="28"/>
        </w:rPr>
        <w:t>valuable</w:t>
      </w:r>
      <w:r w:rsidR="004F4888" w:rsidRPr="00030481">
        <w:rPr>
          <w:rFonts w:ascii="Times New Roman" w:hAnsi="Times New Roman" w:cs="Times New Roman"/>
          <w:sz w:val="28"/>
          <w:szCs w:val="28"/>
        </w:rPr>
        <w:t xml:space="preserve"> supervision, comments, constructive feedback, patience and suggestions, which have</w:t>
      </w:r>
      <w:r w:rsidRPr="00030481">
        <w:rPr>
          <w:rFonts w:ascii="Times New Roman" w:hAnsi="Times New Roman" w:cs="Times New Roman"/>
          <w:sz w:val="28"/>
          <w:szCs w:val="28"/>
        </w:rPr>
        <w:t xml:space="preserve"> </w:t>
      </w:r>
      <w:r w:rsidR="00527822" w:rsidRPr="00030481">
        <w:rPr>
          <w:rFonts w:ascii="Times New Roman" w:hAnsi="Times New Roman" w:cs="Times New Roman"/>
          <w:sz w:val="28"/>
          <w:szCs w:val="28"/>
        </w:rPr>
        <w:t xml:space="preserve">facilitated in developing my knowledge and guiding me throughout all the stages of my thesis and directed me in the </w:t>
      </w:r>
      <w:r w:rsidR="00B47E96" w:rsidRPr="00030481">
        <w:rPr>
          <w:rFonts w:ascii="Times New Roman" w:hAnsi="Times New Roman" w:cs="Times New Roman"/>
          <w:sz w:val="28"/>
          <w:szCs w:val="28"/>
        </w:rPr>
        <w:t>right direction. Without his thought</w:t>
      </w:r>
      <w:r w:rsidR="00860DAC" w:rsidRPr="00030481">
        <w:rPr>
          <w:rFonts w:ascii="Times New Roman" w:hAnsi="Times New Roman" w:cs="Times New Roman"/>
          <w:sz w:val="28"/>
          <w:szCs w:val="28"/>
        </w:rPr>
        <w:t>ful encourage</w:t>
      </w:r>
      <w:r w:rsidR="005D1874" w:rsidRPr="00030481">
        <w:rPr>
          <w:rFonts w:ascii="Times New Roman" w:hAnsi="Times New Roman" w:cs="Times New Roman"/>
          <w:sz w:val="28"/>
          <w:szCs w:val="28"/>
        </w:rPr>
        <w:t>ment, instruction and articles.</w:t>
      </w:r>
    </w:p>
    <w:p w:rsidR="005D1874" w:rsidRPr="00030481" w:rsidRDefault="005D1874" w:rsidP="004F4888">
      <w:pPr>
        <w:spacing w:after="0" w:line="360" w:lineRule="auto"/>
        <w:jc w:val="both"/>
        <w:rPr>
          <w:rFonts w:ascii="Times New Roman" w:hAnsi="Times New Roman" w:cs="Times New Roman"/>
          <w:sz w:val="28"/>
          <w:szCs w:val="28"/>
        </w:rPr>
      </w:pPr>
    </w:p>
    <w:p w:rsidR="00152AD5" w:rsidRPr="00030481" w:rsidRDefault="005D1874" w:rsidP="004F4888">
      <w:pPr>
        <w:spacing w:after="0" w:line="360" w:lineRule="auto"/>
        <w:jc w:val="both"/>
        <w:rPr>
          <w:rFonts w:ascii="Times New Roman" w:hAnsi="Times New Roman" w:cs="Times New Roman"/>
          <w:sz w:val="28"/>
          <w:szCs w:val="28"/>
        </w:rPr>
      </w:pPr>
      <w:r w:rsidRPr="00030481">
        <w:rPr>
          <w:rFonts w:ascii="Times New Roman" w:hAnsi="Times New Roman" w:cs="Times New Roman"/>
          <w:sz w:val="28"/>
          <w:szCs w:val="28"/>
        </w:rPr>
        <w:t xml:space="preserve">During the completion of this research monograph, </w:t>
      </w:r>
      <w:r w:rsidR="002C1377" w:rsidRPr="00030481">
        <w:rPr>
          <w:rFonts w:ascii="Times New Roman" w:hAnsi="Times New Roman" w:cs="Times New Roman"/>
          <w:sz w:val="28"/>
          <w:szCs w:val="28"/>
        </w:rPr>
        <w:t xml:space="preserve">I have taken help from some books, journals, </w:t>
      </w:r>
      <w:r w:rsidR="00152AD5" w:rsidRPr="00030481">
        <w:rPr>
          <w:rFonts w:ascii="Times New Roman" w:hAnsi="Times New Roman" w:cs="Times New Roman"/>
          <w:sz w:val="28"/>
          <w:szCs w:val="28"/>
        </w:rPr>
        <w:t xml:space="preserve">articles and newspapers. Thanks to all authors of that books, journal and articles. </w:t>
      </w:r>
    </w:p>
    <w:p w:rsidR="00152AD5" w:rsidRPr="00030481" w:rsidRDefault="00152AD5" w:rsidP="004F4888">
      <w:pPr>
        <w:spacing w:after="0" w:line="360" w:lineRule="auto"/>
        <w:jc w:val="both"/>
        <w:rPr>
          <w:rFonts w:ascii="Times New Roman" w:hAnsi="Times New Roman" w:cs="Times New Roman"/>
          <w:sz w:val="28"/>
          <w:szCs w:val="28"/>
        </w:rPr>
      </w:pPr>
    </w:p>
    <w:p w:rsidR="00030481" w:rsidRPr="00030481" w:rsidRDefault="00152AD5" w:rsidP="004F4888">
      <w:pPr>
        <w:spacing w:after="0" w:line="360" w:lineRule="auto"/>
        <w:jc w:val="both"/>
        <w:rPr>
          <w:rFonts w:ascii="Times New Roman" w:hAnsi="Times New Roman" w:cs="Times New Roman"/>
          <w:sz w:val="28"/>
          <w:szCs w:val="28"/>
        </w:rPr>
      </w:pPr>
      <w:r w:rsidRPr="00030481">
        <w:rPr>
          <w:rFonts w:ascii="Times New Roman" w:hAnsi="Times New Roman" w:cs="Times New Roman"/>
          <w:sz w:val="28"/>
          <w:szCs w:val="28"/>
        </w:rPr>
        <w:t xml:space="preserve">Finally, I want to express my deep gratitude to my parents and all </w:t>
      </w:r>
      <w:r w:rsidR="009C14AB" w:rsidRPr="00030481">
        <w:rPr>
          <w:rFonts w:ascii="Times New Roman" w:hAnsi="Times New Roman" w:cs="Times New Roman"/>
          <w:sz w:val="28"/>
          <w:szCs w:val="28"/>
        </w:rPr>
        <w:t>well wishes</w:t>
      </w:r>
      <w:r w:rsidR="00663ECD" w:rsidRPr="00030481">
        <w:rPr>
          <w:rFonts w:ascii="Times New Roman" w:hAnsi="Times New Roman" w:cs="Times New Roman"/>
          <w:sz w:val="28"/>
          <w:szCs w:val="28"/>
        </w:rPr>
        <w:t xml:space="preserve"> whose enormous helps assists me to </w:t>
      </w:r>
      <w:r w:rsidR="00030481" w:rsidRPr="00030481">
        <w:rPr>
          <w:rFonts w:ascii="Times New Roman" w:hAnsi="Times New Roman" w:cs="Times New Roman"/>
          <w:sz w:val="28"/>
          <w:szCs w:val="28"/>
        </w:rPr>
        <w:t>complete this report.</w:t>
      </w:r>
    </w:p>
    <w:p w:rsidR="00030481" w:rsidRPr="00030481" w:rsidRDefault="00030481" w:rsidP="004F4888">
      <w:pPr>
        <w:spacing w:after="0" w:line="360" w:lineRule="auto"/>
        <w:jc w:val="both"/>
        <w:rPr>
          <w:rFonts w:ascii="Times New Roman" w:hAnsi="Times New Roman" w:cs="Times New Roman"/>
          <w:sz w:val="28"/>
          <w:szCs w:val="28"/>
        </w:rPr>
      </w:pPr>
    </w:p>
    <w:p w:rsidR="00030481" w:rsidRPr="00030481" w:rsidRDefault="00030481" w:rsidP="004F4888">
      <w:pPr>
        <w:spacing w:after="0" w:line="360" w:lineRule="auto"/>
        <w:jc w:val="both"/>
        <w:rPr>
          <w:rFonts w:ascii="Times New Roman" w:hAnsi="Times New Roman" w:cs="Times New Roman"/>
          <w:sz w:val="28"/>
          <w:szCs w:val="28"/>
        </w:rPr>
      </w:pPr>
    </w:p>
    <w:p w:rsidR="00030481" w:rsidRPr="00030481" w:rsidRDefault="00030481" w:rsidP="004F4888">
      <w:pPr>
        <w:spacing w:after="0" w:line="360" w:lineRule="auto"/>
        <w:jc w:val="both"/>
        <w:rPr>
          <w:rFonts w:ascii="Times New Roman" w:hAnsi="Times New Roman" w:cs="Times New Roman"/>
          <w:sz w:val="28"/>
          <w:szCs w:val="28"/>
        </w:rPr>
      </w:pPr>
    </w:p>
    <w:p w:rsidR="00030481" w:rsidRPr="00030481" w:rsidRDefault="00030481" w:rsidP="004F4888">
      <w:pPr>
        <w:spacing w:after="0" w:line="360" w:lineRule="auto"/>
        <w:jc w:val="both"/>
        <w:rPr>
          <w:rFonts w:ascii="Times New Roman" w:hAnsi="Times New Roman" w:cs="Times New Roman"/>
          <w:sz w:val="28"/>
          <w:szCs w:val="28"/>
        </w:rPr>
      </w:pPr>
    </w:p>
    <w:p w:rsidR="00030481" w:rsidRPr="00030481" w:rsidRDefault="00030481" w:rsidP="004F4888">
      <w:pPr>
        <w:spacing w:after="0" w:line="360" w:lineRule="auto"/>
        <w:jc w:val="both"/>
        <w:rPr>
          <w:rFonts w:ascii="Times New Roman" w:hAnsi="Times New Roman" w:cs="Times New Roman"/>
          <w:sz w:val="28"/>
          <w:szCs w:val="28"/>
        </w:rPr>
      </w:pPr>
    </w:p>
    <w:p w:rsidR="00030481" w:rsidRPr="00030481" w:rsidRDefault="00030481" w:rsidP="004F4888">
      <w:pPr>
        <w:spacing w:after="0" w:line="360" w:lineRule="auto"/>
        <w:jc w:val="both"/>
        <w:rPr>
          <w:rFonts w:ascii="Times New Roman" w:hAnsi="Times New Roman" w:cs="Times New Roman"/>
          <w:sz w:val="28"/>
          <w:szCs w:val="28"/>
        </w:rPr>
      </w:pPr>
    </w:p>
    <w:p w:rsidR="00030481" w:rsidRPr="00030481" w:rsidRDefault="00030481" w:rsidP="004F4888">
      <w:pPr>
        <w:spacing w:after="0" w:line="360" w:lineRule="auto"/>
        <w:jc w:val="both"/>
        <w:rPr>
          <w:rFonts w:ascii="Times New Roman" w:hAnsi="Times New Roman" w:cs="Times New Roman"/>
          <w:sz w:val="28"/>
          <w:szCs w:val="28"/>
        </w:rPr>
      </w:pPr>
      <w:r w:rsidRPr="00030481">
        <w:rPr>
          <w:rFonts w:ascii="Times New Roman" w:hAnsi="Times New Roman" w:cs="Times New Roman"/>
          <w:sz w:val="28"/>
          <w:szCs w:val="28"/>
        </w:rPr>
        <w:t xml:space="preserve">Signature </w:t>
      </w:r>
    </w:p>
    <w:p w:rsidR="00784DCA" w:rsidRDefault="00030481" w:rsidP="004F4888">
      <w:pPr>
        <w:spacing w:after="0" w:line="360" w:lineRule="auto"/>
        <w:jc w:val="both"/>
        <w:rPr>
          <w:rFonts w:ascii="Times New Roman" w:hAnsi="Times New Roman" w:cs="Times New Roman"/>
          <w:b/>
          <w:sz w:val="28"/>
          <w:szCs w:val="28"/>
          <w:u w:val="single"/>
        </w:rPr>
      </w:pPr>
      <w:proofErr w:type="spellStart"/>
      <w:r w:rsidRPr="00030481">
        <w:rPr>
          <w:rFonts w:ascii="Times New Roman" w:hAnsi="Times New Roman" w:cs="Times New Roman"/>
          <w:sz w:val="28"/>
          <w:szCs w:val="28"/>
        </w:rPr>
        <w:t>Angshu</w:t>
      </w:r>
      <w:proofErr w:type="spellEnd"/>
      <w:r w:rsidRPr="00030481">
        <w:rPr>
          <w:rFonts w:ascii="Times New Roman" w:hAnsi="Times New Roman" w:cs="Times New Roman"/>
          <w:sz w:val="28"/>
          <w:szCs w:val="28"/>
        </w:rPr>
        <w:t xml:space="preserve"> Asif Peal</w:t>
      </w:r>
      <w:r w:rsidR="002C1377" w:rsidRPr="00030481">
        <w:rPr>
          <w:rFonts w:ascii="Times New Roman" w:hAnsi="Times New Roman" w:cs="Times New Roman"/>
          <w:sz w:val="28"/>
          <w:szCs w:val="28"/>
        </w:rPr>
        <w:t xml:space="preserve"> </w:t>
      </w:r>
      <w:r w:rsidR="00784DCA" w:rsidRPr="00030481">
        <w:rPr>
          <w:rFonts w:ascii="Times New Roman" w:hAnsi="Times New Roman" w:cs="Times New Roman"/>
          <w:b/>
          <w:sz w:val="28"/>
          <w:szCs w:val="28"/>
          <w:u w:val="single"/>
        </w:rPr>
        <w:t xml:space="preserve"> </w:t>
      </w:r>
    </w:p>
    <w:p w:rsidR="0077510A" w:rsidRPr="0077510A" w:rsidRDefault="0077510A" w:rsidP="0077510A">
      <w:pPr>
        <w:spacing w:after="0" w:line="360" w:lineRule="auto"/>
        <w:jc w:val="center"/>
        <w:rPr>
          <w:rFonts w:ascii="Times New Roman" w:hAnsi="Times New Roman" w:cs="Times New Roman"/>
          <w:b/>
          <w:sz w:val="36"/>
          <w:szCs w:val="36"/>
        </w:rPr>
      </w:pPr>
      <w:r w:rsidRPr="0077510A">
        <w:rPr>
          <w:rFonts w:ascii="Times New Roman" w:hAnsi="Times New Roman" w:cs="Times New Roman"/>
          <w:b/>
          <w:sz w:val="36"/>
          <w:szCs w:val="36"/>
        </w:rPr>
        <w:lastRenderedPageBreak/>
        <w:t>CERTIFICATION BY THE RESEARCH SUPERVISOR</w:t>
      </w:r>
    </w:p>
    <w:p w:rsidR="003B14F2" w:rsidRDefault="003B14F2" w:rsidP="003B14F2">
      <w:pPr>
        <w:spacing w:after="0" w:line="360" w:lineRule="auto"/>
        <w:jc w:val="center"/>
        <w:rPr>
          <w:rFonts w:ascii="Times New Roman" w:hAnsi="Times New Roman" w:cs="Times New Roman"/>
          <w:b/>
          <w:sz w:val="32"/>
          <w:szCs w:val="32"/>
        </w:rPr>
      </w:pPr>
    </w:p>
    <w:p w:rsidR="008C657B" w:rsidRDefault="00644B37" w:rsidP="004975FE">
      <w:pPr>
        <w:spacing w:after="0" w:line="360" w:lineRule="auto"/>
        <w:jc w:val="both"/>
        <w:rPr>
          <w:rFonts w:ascii="Times New Roman" w:hAnsi="Times New Roman" w:cs="Times New Roman"/>
          <w:sz w:val="28"/>
          <w:szCs w:val="28"/>
        </w:rPr>
      </w:pPr>
      <w:r w:rsidRPr="00644B37">
        <w:rPr>
          <w:rFonts w:ascii="Times New Roman" w:hAnsi="Times New Roman" w:cs="Times New Roman"/>
          <w:sz w:val="28"/>
          <w:szCs w:val="28"/>
        </w:rPr>
        <w:t xml:space="preserve">This is to certify </w:t>
      </w:r>
      <w:r>
        <w:rPr>
          <w:rFonts w:ascii="Times New Roman" w:hAnsi="Times New Roman" w:cs="Times New Roman"/>
          <w:sz w:val="28"/>
          <w:szCs w:val="28"/>
        </w:rPr>
        <w:t>that the Resea</w:t>
      </w:r>
      <w:r w:rsidR="008C657B">
        <w:rPr>
          <w:rFonts w:ascii="Times New Roman" w:hAnsi="Times New Roman" w:cs="Times New Roman"/>
          <w:sz w:val="28"/>
          <w:szCs w:val="28"/>
        </w:rPr>
        <w:t xml:space="preserve">rch Monograph titled </w:t>
      </w:r>
      <w:r w:rsidR="008C657B" w:rsidRPr="008C657B">
        <w:rPr>
          <w:rFonts w:ascii="Times New Roman" w:hAnsi="Times New Roman" w:cs="Times New Roman"/>
          <w:b/>
          <w:sz w:val="28"/>
          <w:szCs w:val="28"/>
        </w:rPr>
        <w:t>“Enforceability of Economic, Social and Cultural Rights Enshrined in the Constitution of Bangladesh: A Critical Analysis”</w:t>
      </w:r>
      <w:r w:rsidR="004975FE">
        <w:rPr>
          <w:rFonts w:ascii="Times New Roman" w:hAnsi="Times New Roman" w:cs="Times New Roman"/>
          <w:b/>
          <w:sz w:val="28"/>
          <w:szCs w:val="28"/>
        </w:rPr>
        <w:t xml:space="preserve"> </w:t>
      </w:r>
      <w:r w:rsidR="004975FE">
        <w:rPr>
          <w:rFonts w:ascii="Times New Roman" w:hAnsi="Times New Roman" w:cs="Times New Roman"/>
          <w:sz w:val="28"/>
          <w:szCs w:val="28"/>
        </w:rPr>
        <w:t xml:space="preserve">submitted by </w:t>
      </w:r>
      <w:proofErr w:type="spellStart"/>
      <w:r w:rsidR="004975FE">
        <w:rPr>
          <w:rFonts w:ascii="Times New Roman" w:hAnsi="Times New Roman" w:cs="Times New Roman"/>
          <w:sz w:val="28"/>
          <w:szCs w:val="28"/>
        </w:rPr>
        <w:t>Angshu</w:t>
      </w:r>
      <w:proofErr w:type="spellEnd"/>
      <w:r w:rsidR="004975FE">
        <w:rPr>
          <w:rFonts w:ascii="Times New Roman" w:hAnsi="Times New Roman" w:cs="Times New Roman"/>
          <w:sz w:val="28"/>
          <w:szCs w:val="28"/>
        </w:rPr>
        <w:t xml:space="preserve"> Asif Peal (ID: </w:t>
      </w:r>
      <w:r w:rsidR="004975FE" w:rsidRPr="004975FE">
        <w:rPr>
          <w:rFonts w:ascii="Times New Roman" w:hAnsi="Times New Roman" w:cs="Times New Roman"/>
          <w:sz w:val="28"/>
          <w:szCs w:val="28"/>
        </w:rPr>
        <w:t>LLM 2201025003</w:t>
      </w:r>
      <w:r w:rsidR="003F3119">
        <w:rPr>
          <w:rFonts w:ascii="Times New Roman" w:hAnsi="Times New Roman" w:cs="Times New Roman"/>
          <w:sz w:val="28"/>
          <w:szCs w:val="28"/>
        </w:rPr>
        <w:t xml:space="preserve">) in fulfillment of the requirements for the award of the </w:t>
      </w:r>
      <w:r w:rsidR="00EC5FCD">
        <w:rPr>
          <w:rFonts w:ascii="Times New Roman" w:hAnsi="Times New Roman" w:cs="Times New Roman"/>
          <w:sz w:val="28"/>
          <w:szCs w:val="28"/>
        </w:rPr>
        <w:t xml:space="preserve">Post Graduate Degree in Law from </w:t>
      </w:r>
      <w:proofErr w:type="spellStart"/>
      <w:r w:rsidR="00EC5FCD">
        <w:rPr>
          <w:rFonts w:ascii="Times New Roman" w:hAnsi="Times New Roman" w:cs="Times New Roman"/>
          <w:sz w:val="28"/>
          <w:szCs w:val="28"/>
        </w:rPr>
        <w:t>Sonargaon</w:t>
      </w:r>
      <w:proofErr w:type="spellEnd"/>
      <w:r w:rsidR="00EC5FCD">
        <w:rPr>
          <w:rFonts w:ascii="Times New Roman" w:hAnsi="Times New Roman" w:cs="Times New Roman"/>
          <w:sz w:val="28"/>
          <w:szCs w:val="28"/>
        </w:rPr>
        <w:t xml:space="preserve"> University, under my supervision and guidance. It is also to be certified that no part of this Research Monograph has been submitted any</w:t>
      </w:r>
      <w:r w:rsidR="00BD6C1C">
        <w:rPr>
          <w:rFonts w:ascii="Times New Roman" w:hAnsi="Times New Roman" w:cs="Times New Roman"/>
          <w:sz w:val="28"/>
          <w:szCs w:val="28"/>
        </w:rPr>
        <w:t xml:space="preserve">where earlier. </w:t>
      </w:r>
    </w:p>
    <w:p w:rsidR="00BD6C1C" w:rsidRDefault="00BD6C1C" w:rsidP="004975FE">
      <w:pPr>
        <w:spacing w:after="0" w:line="360" w:lineRule="auto"/>
        <w:jc w:val="both"/>
        <w:rPr>
          <w:rFonts w:ascii="Times New Roman" w:hAnsi="Times New Roman" w:cs="Times New Roman"/>
          <w:sz w:val="28"/>
          <w:szCs w:val="28"/>
        </w:rPr>
      </w:pPr>
    </w:p>
    <w:p w:rsidR="00BD6C1C" w:rsidRDefault="00BD6C1C" w:rsidP="004975FE">
      <w:pPr>
        <w:spacing w:after="0" w:line="360" w:lineRule="auto"/>
        <w:jc w:val="both"/>
        <w:rPr>
          <w:rFonts w:ascii="Times New Roman" w:hAnsi="Times New Roman" w:cs="Times New Roman"/>
          <w:sz w:val="28"/>
          <w:szCs w:val="28"/>
        </w:rPr>
      </w:pPr>
    </w:p>
    <w:p w:rsidR="00BD6C1C" w:rsidRDefault="00BD6C1C" w:rsidP="004975FE">
      <w:pPr>
        <w:spacing w:after="0" w:line="360" w:lineRule="auto"/>
        <w:jc w:val="both"/>
        <w:rPr>
          <w:rFonts w:ascii="Times New Roman" w:hAnsi="Times New Roman" w:cs="Times New Roman"/>
          <w:sz w:val="28"/>
          <w:szCs w:val="28"/>
        </w:rPr>
      </w:pPr>
    </w:p>
    <w:p w:rsidR="00BD6C1C" w:rsidRPr="00BD6C1C" w:rsidRDefault="00BD6C1C" w:rsidP="004975FE">
      <w:pPr>
        <w:spacing w:after="0" w:line="360" w:lineRule="auto"/>
        <w:jc w:val="both"/>
        <w:rPr>
          <w:rFonts w:ascii="Times New Roman" w:hAnsi="Times New Roman" w:cs="Times New Roman"/>
          <w:b/>
          <w:sz w:val="28"/>
          <w:szCs w:val="28"/>
        </w:rPr>
      </w:pPr>
      <w:r w:rsidRPr="00BD6C1C">
        <w:rPr>
          <w:rFonts w:ascii="Times New Roman" w:hAnsi="Times New Roman" w:cs="Times New Roman"/>
          <w:b/>
          <w:sz w:val="28"/>
          <w:szCs w:val="28"/>
        </w:rPr>
        <w:t>Research Supervisor</w:t>
      </w:r>
    </w:p>
    <w:p w:rsidR="00644B37" w:rsidRDefault="00644B37" w:rsidP="00644B37">
      <w:pPr>
        <w:spacing w:after="0" w:line="360" w:lineRule="auto"/>
        <w:jc w:val="both"/>
        <w:rPr>
          <w:rFonts w:ascii="Times New Roman" w:hAnsi="Times New Roman" w:cs="Times New Roman"/>
          <w:sz w:val="28"/>
          <w:szCs w:val="28"/>
        </w:rPr>
      </w:pPr>
    </w:p>
    <w:p w:rsidR="00BD6C1C" w:rsidRDefault="00BD6C1C" w:rsidP="00644B37">
      <w:pPr>
        <w:spacing w:after="0" w:line="360" w:lineRule="auto"/>
        <w:jc w:val="both"/>
        <w:rPr>
          <w:rFonts w:ascii="Times New Roman" w:hAnsi="Times New Roman" w:cs="Times New Roman"/>
          <w:sz w:val="28"/>
          <w:szCs w:val="28"/>
        </w:rPr>
      </w:pPr>
    </w:p>
    <w:p w:rsidR="00BD6C1C" w:rsidRDefault="00BD6C1C" w:rsidP="00644B37">
      <w:pPr>
        <w:spacing w:after="0" w:line="360" w:lineRule="auto"/>
        <w:jc w:val="both"/>
        <w:rPr>
          <w:rFonts w:ascii="Times New Roman" w:hAnsi="Times New Roman" w:cs="Times New Roman"/>
          <w:sz w:val="28"/>
          <w:szCs w:val="28"/>
        </w:rPr>
      </w:pPr>
    </w:p>
    <w:p w:rsidR="00BD6C1C" w:rsidRDefault="00BD6C1C" w:rsidP="00644B37">
      <w:pPr>
        <w:spacing w:after="0" w:line="360" w:lineRule="auto"/>
        <w:jc w:val="both"/>
        <w:rPr>
          <w:rFonts w:ascii="Times New Roman" w:hAnsi="Times New Roman" w:cs="Times New Roman"/>
          <w:sz w:val="28"/>
          <w:szCs w:val="28"/>
        </w:rPr>
      </w:pPr>
      <w:r>
        <w:rPr>
          <w:rFonts w:ascii="Times New Roman" w:hAnsi="Times New Roman" w:cs="Times New Roman"/>
          <w:sz w:val="28"/>
          <w:szCs w:val="28"/>
        </w:rPr>
        <w:t>…………………………..</w:t>
      </w:r>
    </w:p>
    <w:p w:rsidR="00BD6C1C" w:rsidRDefault="00BD6C1C" w:rsidP="00644B37">
      <w:p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Md. </w:t>
      </w:r>
      <w:proofErr w:type="spellStart"/>
      <w:r>
        <w:rPr>
          <w:rFonts w:ascii="Times New Roman" w:hAnsi="Times New Roman" w:cs="Times New Roman"/>
          <w:sz w:val="28"/>
          <w:szCs w:val="28"/>
        </w:rPr>
        <w:t>Deedarul</w:t>
      </w:r>
      <w:proofErr w:type="spellEnd"/>
      <w:r>
        <w:rPr>
          <w:rFonts w:ascii="Times New Roman" w:hAnsi="Times New Roman" w:cs="Times New Roman"/>
          <w:sz w:val="28"/>
          <w:szCs w:val="28"/>
        </w:rPr>
        <w:t xml:space="preserve"> </w:t>
      </w:r>
      <w:r w:rsidR="003E4B0E">
        <w:rPr>
          <w:rFonts w:ascii="Times New Roman" w:hAnsi="Times New Roman" w:cs="Times New Roman"/>
          <w:sz w:val="28"/>
          <w:szCs w:val="28"/>
        </w:rPr>
        <w:t xml:space="preserve">Islam </w:t>
      </w:r>
      <w:proofErr w:type="spellStart"/>
      <w:r w:rsidR="003E4B0E">
        <w:rPr>
          <w:rFonts w:ascii="Times New Roman" w:hAnsi="Times New Roman" w:cs="Times New Roman"/>
          <w:sz w:val="28"/>
          <w:szCs w:val="28"/>
        </w:rPr>
        <w:t>Bhuiyan</w:t>
      </w:r>
      <w:proofErr w:type="spellEnd"/>
    </w:p>
    <w:p w:rsidR="003E4B0E" w:rsidRDefault="003E4B0E" w:rsidP="00644B37">
      <w:p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Assistant </w:t>
      </w:r>
      <w:proofErr w:type="gramStart"/>
      <w:r w:rsidR="0089465A">
        <w:rPr>
          <w:rFonts w:ascii="Times New Roman" w:hAnsi="Times New Roman" w:cs="Times New Roman"/>
          <w:sz w:val="28"/>
          <w:szCs w:val="28"/>
        </w:rPr>
        <w:t>Professor &amp;</w:t>
      </w:r>
      <w:proofErr w:type="gramEnd"/>
      <w:r>
        <w:rPr>
          <w:rFonts w:ascii="Times New Roman" w:hAnsi="Times New Roman" w:cs="Times New Roman"/>
          <w:sz w:val="28"/>
          <w:szCs w:val="28"/>
        </w:rPr>
        <w:t xml:space="preserve"> Head</w:t>
      </w:r>
    </w:p>
    <w:p w:rsidR="003E4B0E" w:rsidRDefault="003E4B0E" w:rsidP="00644B37">
      <w:pPr>
        <w:spacing w:after="0" w:line="360" w:lineRule="auto"/>
        <w:jc w:val="both"/>
        <w:rPr>
          <w:rFonts w:ascii="Times New Roman" w:hAnsi="Times New Roman" w:cs="Times New Roman"/>
          <w:sz w:val="28"/>
          <w:szCs w:val="28"/>
        </w:rPr>
      </w:pPr>
      <w:r>
        <w:rPr>
          <w:rFonts w:ascii="Times New Roman" w:hAnsi="Times New Roman" w:cs="Times New Roman"/>
          <w:sz w:val="28"/>
          <w:szCs w:val="28"/>
        </w:rPr>
        <w:t>Department of Law</w:t>
      </w:r>
    </w:p>
    <w:p w:rsidR="003E4B0E" w:rsidRDefault="003E4B0E" w:rsidP="00644B37">
      <w:pPr>
        <w:spacing w:after="0" w:line="360" w:lineRule="auto"/>
        <w:jc w:val="both"/>
        <w:rPr>
          <w:rFonts w:ascii="Times New Roman" w:hAnsi="Times New Roman" w:cs="Times New Roman"/>
          <w:sz w:val="28"/>
          <w:szCs w:val="28"/>
        </w:rPr>
      </w:pPr>
      <w:proofErr w:type="spellStart"/>
      <w:r>
        <w:rPr>
          <w:rFonts w:ascii="Times New Roman" w:hAnsi="Times New Roman" w:cs="Times New Roman"/>
          <w:sz w:val="28"/>
          <w:szCs w:val="28"/>
        </w:rPr>
        <w:t>Sonargaon</w:t>
      </w:r>
      <w:proofErr w:type="spellEnd"/>
      <w:r>
        <w:rPr>
          <w:rFonts w:ascii="Times New Roman" w:hAnsi="Times New Roman" w:cs="Times New Roman"/>
          <w:sz w:val="28"/>
          <w:szCs w:val="28"/>
        </w:rPr>
        <w:t xml:space="preserve"> University (SU).</w:t>
      </w:r>
    </w:p>
    <w:p w:rsidR="00BB7EB9" w:rsidRDefault="00BB7EB9" w:rsidP="00644B37">
      <w:pPr>
        <w:spacing w:after="0" w:line="360" w:lineRule="auto"/>
        <w:jc w:val="both"/>
        <w:rPr>
          <w:rFonts w:ascii="Times New Roman" w:hAnsi="Times New Roman" w:cs="Times New Roman"/>
          <w:sz w:val="28"/>
          <w:szCs w:val="28"/>
        </w:rPr>
      </w:pPr>
    </w:p>
    <w:p w:rsidR="00BB7EB9" w:rsidRDefault="00BB7EB9" w:rsidP="00644B37">
      <w:pPr>
        <w:spacing w:after="0" w:line="360" w:lineRule="auto"/>
        <w:jc w:val="both"/>
        <w:rPr>
          <w:rFonts w:ascii="Times New Roman" w:hAnsi="Times New Roman" w:cs="Times New Roman"/>
          <w:sz w:val="28"/>
          <w:szCs w:val="28"/>
        </w:rPr>
      </w:pPr>
    </w:p>
    <w:p w:rsidR="00BB7EB9" w:rsidRDefault="00BB7EB9" w:rsidP="00644B37">
      <w:pPr>
        <w:spacing w:after="0" w:line="360" w:lineRule="auto"/>
        <w:jc w:val="both"/>
        <w:rPr>
          <w:rFonts w:ascii="Times New Roman" w:hAnsi="Times New Roman" w:cs="Times New Roman"/>
          <w:sz w:val="28"/>
          <w:szCs w:val="28"/>
        </w:rPr>
      </w:pPr>
    </w:p>
    <w:p w:rsidR="00BB7EB9" w:rsidRDefault="00BB7EB9" w:rsidP="00644B37">
      <w:pPr>
        <w:spacing w:after="0" w:line="360" w:lineRule="auto"/>
        <w:jc w:val="both"/>
        <w:rPr>
          <w:rFonts w:ascii="Times New Roman" w:hAnsi="Times New Roman" w:cs="Times New Roman"/>
          <w:sz w:val="28"/>
          <w:szCs w:val="28"/>
        </w:rPr>
      </w:pPr>
    </w:p>
    <w:p w:rsidR="00BB7EB9" w:rsidRDefault="00BB7EB9" w:rsidP="00644B37">
      <w:pPr>
        <w:spacing w:after="0" w:line="360" w:lineRule="auto"/>
        <w:jc w:val="both"/>
        <w:rPr>
          <w:rFonts w:ascii="Times New Roman" w:hAnsi="Times New Roman" w:cs="Times New Roman"/>
          <w:sz w:val="28"/>
          <w:szCs w:val="28"/>
        </w:rPr>
      </w:pPr>
    </w:p>
    <w:p w:rsidR="00BB7EB9" w:rsidRDefault="00254044" w:rsidP="00254044">
      <w:pPr>
        <w:spacing w:after="0" w:line="360" w:lineRule="auto"/>
        <w:jc w:val="center"/>
        <w:rPr>
          <w:rFonts w:ascii="Times New Roman" w:hAnsi="Times New Roman" w:cs="Times New Roman"/>
          <w:b/>
          <w:sz w:val="36"/>
          <w:szCs w:val="36"/>
        </w:rPr>
      </w:pPr>
      <w:r>
        <w:rPr>
          <w:rFonts w:ascii="Times New Roman" w:hAnsi="Times New Roman" w:cs="Times New Roman"/>
          <w:b/>
          <w:sz w:val="36"/>
          <w:szCs w:val="36"/>
        </w:rPr>
        <w:lastRenderedPageBreak/>
        <w:t>DECLARATION</w:t>
      </w:r>
    </w:p>
    <w:p w:rsidR="00254044" w:rsidRDefault="00254044" w:rsidP="00254044">
      <w:pPr>
        <w:spacing w:after="0" w:line="360" w:lineRule="auto"/>
        <w:jc w:val="center"/>
        <w:rPr>
          <w:rFonts w:ascii="Times New Roman" w:hAnsi="Times New Roman" w:cs="Times New Roman"/>
          <w:b/>
          <w:sz w:val="36"/>
          <w:szCs w:val="36"/>
        </w:rPr>
      </w:pPr>
    </w:p>
    <w:p w:rsidR="00447383" w:rsidRDefault="00254044" w:rsidP="00447383">
      <w:p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This is </w:t>
      </w:r>
      <w:proofErr w:type="spellStart"/>
      <w:r>
        <w:rPr>
          <w:rFonts w:ascii="Times New Roman" w:hAnsi="Times New Roman" w:cs="Times New Roman"/>
          <w:b/>
          <w:sz w:val="28"/>
          <w:szCs w:val="28"/>
        </w:rPr>
        <w:t>Angshu</w:t>
      </w:r>
      <w:proofErr w:type="spellEnd"/>
      <w:r>
        <w:rPr>
          <w:rFonts w:ascii="Times New Roman" w:hAnsi="Times New Roman" w:cs="Times New Roman"/>
          <w:b/>
          <w:sz w:val="28"/>
          <w:szCs w:val="28"/>
        </w:rPr>
        <w:t xml:space="preserve"> Asif Peal, </w:t>
      </w:r>
      <w:r>
        <w:rPr>
          <w:rFonts w:ascii="Times New Roman" w:hAnsi="Times New Roman" w:cs="Times New Roman"/>
          <w:sz w:val="28"/>
          <w:szCs w:val="28"/>
        </w:rPr>
        <w:t xml:space="preserve">a student of LL.M program of Department of Law </w:t>
      </w:r>
      <w:r w:rsidR="00A501A6">
        <w:rPr>
          <w:rFonts w:ascii="Times New Roman" w:hAnsi="Times New Roman" w:cs="Times New Roman"/>
          <w:sz w:val="28"/>
          <w:szCs w:val="28"/>
        </w:rPr>
        <w:t xml:space="preserve">of </w:t>
      </w:r>
      <w:proofErr w:type="spellStart"/>
      <w:r w:rsidR="00A501A6">
        <w:rPr>
          <w:rFonts w:ascii="Times New Roman" w:hAnsi="Times New Roman" w:cs="Times New Roman"/>
          <w:sz w:val="28"/>
          <w:szCs w:val="28"/>
        </w:rPr>
        <w:t>Sonargaon</w:t>
      </w:r>
      <w:proofErr w:type="spellEnd"/>
      <w:r w:rsidR="00A501A6">
        <w:rPr>
          <w:rFonts w:ascii="Times New Roman" w:hAnsi="Times New Roman" w:cs="Times New Roman"/>
          <w:sz w:val="28"/>
          <w:szCs w:val="28"/>
        </w:rPr>
        <w:t xml:space="preserve"> University, holding </w:t>
      </w:r>
      <w:r w:rsidR="00A501A6" w:rsidRPr="00A501A6">
        <w:rPr>
          <w:rFonts w:ascii="Times New Roman" w:hAnsi="Times New Roman" w:cs="Times New Roman"/>
          <w:b/>
          <w:sz w:val="28"/>
          <w:szCs w:val="28"/>
        </w:rPr>
        <w:t>ID</w:t>
      </w:r>
      <w:r w:rsidR="00A501A6">
        <w:rPr>
          <w:rFonts w:ascii="Times New Roman" w:hAnsi="Times New Roman" w:cs="Times New Roman"/>
          <w:b/>
          <w:sz w:val="28"/>
          <w:szCs w:val="28"/>
        </w:rPr>
        <w:t xml:space="preserve"> No</w:t>
      </w:r>
      <w:r w:rsidR="00A501A6" w:rsidRPr="00A501A6">
        <w:rPr>
          <w:rFonts w:ascii="Times New Roman" w:hAnsi="Times New Roman" w:cs="Times New Roman"/>
          <w:b/>
          <w:sz w:val="28"/>
          <w:szCs w:val="28"/>
        </w:rPr>
        <w:t>: LLM 2201025003</w:t>
      </w:r>
      <w:r w:rsidR="00CF577C">
        <w:rPr>
          <w:rFonts w:ascii="Times New Roman" w:hAnsi="Times New Roman" w:cs="Times New Roman"/>
          <w:b/>
          <w:sz w:val="28"/>
          <w:szCs w:val="28"/>
        </w:rPr>
        <w:t xml:space="preserve">; </w:t>
      </w:r>
      <w:r w:rsidR="00CF577C">
        <w:rPr>
          <w:rFonts w:ascii="Times New Roman" w:hAnsi="Times New Roman" w:cs="Times New Roman"/>
          <w:sz w:val="28"/>
          <w:szCs w:val="28"/>
        </w:rPr>
        <w:t xml:space="preserve">do hereby declare that the research monograph titled, </w:t>
      </w:r>
      <w:r w:rsidR="00447383" w:rsidRPr="00447383">
        <w:rPr>
          <w:rFonts w:ascii="Times New Roman" w:hAnsi="Times New Roman" w:cs="Times New Roman"/>
          <w:b/>
          <w:sz w:val="28"/>
          <w:szCs w:val="28"/>
        </w:rPr>
        <w:t>“Enforceability of Economic, Social and Cultural Rights Enshrined in the Constitution of Bangladesh: A Critical Analysis”</w:t>
      </w:r>
      <w:r w:rsidR="00447383">
        <w:rPr>
          <w:rFonts w:ascii="Times New Roman" w:hAnsi="Times New Roman" w:cs="Times New Roman"/>
          <w:b/>
          <w:sz w:val="28"/>
          <w:szCs w:val="28"/>
        </w:rPr>
        <w:t xml:space="preserve"> </w:t>
      </w:r>
      <w:r w:rsidR="007D723C">
        <w:rPr>
          <w:rFonts w:ascii="Times New Roman" w:hAnsi="Times New Roman" w:cs="Times New Roman"/>
          <w:sz w:val="28"/>
          <w:szCs w:val="28"/>
        </w:rPr>
        <w:t xml:space="preserve">is an original work. </w:t>
      </w:r>
    </w:p>
    <w:p w:rsidR="007D723C" w:rsidRDefault="007D723C" w:rsidP="00447383">
      <w:pPr>
        <w:spacing w:after="0" w:line="360" w:lineRule="auto"/>
        <w:jc w:val="both"/>
        <w:rPr>
          <w:rFonts w:ascii="Times New Roman" w:hAnsi="Times New Roman" w:cs="Times New Roman"/>
          <w:sz w:val="28"/>
          <w:szCs w:val="28"/>
        </w:rPr>
      </w:pPr>
    </w:p>
    <w:p w:rsidR="007D723C" w:rsidRDefault="007D723C" w:rsidP="00447383">
      <w:p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The assigned work has done by me for partial requirement of my LL.M </w:t>
      </w:r>
      <w:r w:rsidR="00A23184">
        <w:rPr>
          <w:rFonts w:ascii="Times New Roman" w:hAnsi="Times New Roman" w:cs="Times New Roman"/>
          <w:sz w:val="28"/>
          <w:szCs w:val="28"/>
        </w:rPr>
        <w:t xml:space="preserve">Degree, as a part of academic curriculum. I certify that this thesis does not incorporate </w:t>
      </w:r>
      <w:r w:rsidR="00710674">
        <w:rPr>
          <w:rFonts w:ascii="Times New Roman" w:hAnsi="Times New Roman" w:cs="Times New Roman"/>
          <w:sz w:val="28"/>
          <w:szCs w:val="28"/>
        </w:rPr>
        <w:t xml:space="preserve">without acknowledgement any material previously submitted for a degree or diploma in any university; </w:t>
      </w:r>
      <w:r w:rsidR="00653378">
        <w:rPr>
          <w:rFonts w:ascii="Times New Roman" w:hAnsi="Times New Roman" w:cs="Times New Roman"/>
          <w:sz w:val="28"/>
          <w:szCs w:val="28"/>
        </w:rPr>
        <w:t xml:space="preserve">and that to the best of my knowledge and belief it does not contain any material previously published or written by another person expect where </w:t>
      </w:r>
      <w:r w:rsidR="00E527EA">
        <w:rPr>
          <w:rFonts w:ascii="Times New Roman" w:hAnsi="Times New Roman" w:cs="Times New Roman"/>
          <w:sz w:val="28"/>
          <w:szCs w:val="28"/>
        </w:rPr>
        <w:t xml:space="preserve">due reference is made in the text. </w:t>
      </w:r>
    </w:p>
    <w:p w:rsidR="00E527EA" w:rsidRDefault="00E527EA" w:rsidP="00447383">
      <w:pPr>
        <w:spacing w:after="0" w:line="360" w:lineRule="auto"/>
        <w:jc w:val="both"/>
        <w:rPr>
          <w:rFonts w:ascii="Times New Roman" w:hAnsi="Times New Roman" w:cs="Times New Roman"/>
          <w:sz w:val="28"/>
          <w:szCs w:val="28"/>
        </w:rPr>
      </w:pPr>
    </w:p>
    <w:p w:rsidR="00E527EA" w:rsidRDefault="00E527EA" w:rsidP="00447383">
      <w:p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I also declare that the presented work does not breach any </w:t>
      </w:r>
      <w:proofErr w:type="spellStart"/>
      <w:r>
        <w:rPr>
          <w:rFonts w:ascii="Times New Roman" w:hAnsi="Times New Roman" w:cs="Times New Roman"/>
          <w:sz w:val="28"/>
          <w:szCs w:val="28"/>
        </w:rPr>
        <w:t>exixting</w:t>
      </w:r>
      <w:proofErr w:type="spellEnd"/>
      <w:r>
        <w:rPr>
          <w:rFonts w:ascii="Times New Roman" w:hAnsi="Times New Roman" w:cs="Times New Roman"/>
          <w:sz w:val="28"/>
          <w:szCs w:val="28"/>
        </w:rPr>
        <w:t xml:space="preserve"> copyright and no portion of this research monograph has been copied entirely from any work done earlier for a de</w:t>
      </w:r>
      <w:r w:rsidR="00621D45">
        <w:rPr>
          <w:rFonts w:ascii="Times New Roman" w:hAnsi="Times New Roman" w:cs="Times New Roman"/>
          <w:sz w:val="28"/>
          <w:szCs w:val="28"/>
        </w:rPr>
        <w:t xml:space="preserve">gree or otherwise. </w:t>
      </w:r>
    </w:p>
    <w:p w:rsidR="00621D45" w:rsidRDefault="00621D45" w:rsidP="00447383">
      <w:pPr>
        <w:spacing w:after="0" w:line="360" w:lineRule="auto"/>
        <w:jc w:val="both"/>
        <w:rPr>
          <w:rFonts w:ascii="Times New Roman" w:hAnsi="Times New Roman" w:cs="Times New Roman"/>
          <w:sz w:val="28"/>
          <w:szCs w:val="28"/>
        </w:rPr>
      </w:pPr>
    </w:p>
    <w:p w:rsidR="00621D45" w:rsidRDefault="00621D45" w:rsidP="00447383">
      <w:pPr>
        <w:spacing w:after="0" w:line="360" w:lineRule="auto"/>
        <w:jc w:val="both"/>
        <w:rPr>
          <w:rFonts w:ascii="Times New Roman" w:hAnsi="Times New Roman" w:cs="Times New Roman"/>
          <w:sz w:val="28"/>
          <w:szCs w:val="28"/>
        </w:rPr>
      </w:pPr>
    </w:p>
    <w:p w:rsidR="00621D45" w:rsidRDefault="00621D45" w:rsidP="00447383">
      <w:pPr>
        <w:spacing w:after="0" w:line="360" w:lineRule="auto"/>
        <w:jc w:val="both"/>
        <w:rPr>
          <w:rFonts w:ascii="Times New Roman" w:hAnsi="Times New Roman" w:cs="Times New Roman"/>
          <w:sz w:val="28"/>
          <w:szCs w:val="28"/>
        </w:rPr>
      </w:pPr>
    </w:p>
    <w:p w:rsidR="00621D45" w:rsidRDefault="00621D45" w:rsidP="00447383">
      <w:pPr>
        <w:spacing w:after="0" w:line="360" w:lineRule="auto"/>
        <w:jc w:val="both"/>
        <w:rPr>
          <w:rFonts w:ascii="Times New Roman" w:hAnsi="Times New Roman" w:cs="Times New Roman"/>
          <w:sz w:val="28"/>
          <w:szCs w:val="28"/>
        </w:rPr>
      </w:pPr>
    </w:p>
    <w:p w:rsidR="00621D45" w:rsidRDefault="00621D45" w:rsidP="00447383">
      <w:pPr>
        <w:spacing w:after="0" w:line="360" w:lineRule="auto"/>
        <w:jc w:val="both"/>
        <w:rPr>
          <w:rFonts w:ascii="Times New Roman" w:hAnsi="Times New Roman" w:cs="Times New Roman"/>
          <w:sz w:val="28"/>
          <w:szCs w:val="28"/>
        </w:rPr>
      </w:pPr>
    </w:p>
    <w:p w:rsidR="00621D45" w:rsidRDefault="00621D45" w:rsidP="00447383">
      <w:pPr>
        <w:spacing w:after="0" w:line="360" w:lineRule="auto"/>
        <w:jc w:val="both"/>
        <w:rPr>
          <w:rFonts w:ascii="Times New Roman" w:hAnsi="Times New Roman" w:cs="Times New Roman"/>
          <w:sz w:val="28"/>
          <w:szCs w:val="28"/>
        </w:rPr>
      </w:pPr>
    </w:p>
    <w:p w:rsidR="00621D45" w:rsidRDefault="00621D45" w:rsidP="00447383">
      <w:p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Signature </w:t>
      </w:r>
    </w:p>
    <w:p w:rsidR="00621D45" w:rsidRPr="00621D45" w:rsidRDefault="00621D45" w:rsidP="00447383">
      <w:pPr>
        <w:spacing w:after="0" w:line="360" w:lineRule="auto"/>
        <w:jc w:val="both"/>
        <w:rPr>
          <w:rFonts w:ascii="Times New Roman" w:hAnsi="Times New Roman" w:cs="Times New Roman"/>
          <w:b/>
          <w:sz w:val="28"/>
          <w:szCs w:val="28"/>
        </w:rPr>
      </w:pPr>
      <w:proofErr w:type="spellStart"/>
      <w:r w:rsidRPr="00621D45">
        <w:rPr>
          <w:rFonts w:ascii="Times New Roman" w:hAnsi="Times New Roman" w:cs="Times New Roman"/>
          <w:b/>
          <w:sz w:val="28"/>
          <w:szCs w:val="28"/>
        </w:rPr>
        <w:t>Angshu</w:t>
      </w:r>
      <w:proofErr w:type="spellEnd"/>
      <w:r w:rsidRPr="00621D45">
        <w:rPr>
          <w:rFonts w:ascii="Times New Roman" w:hAnsi="Times New Roman" w:cs="Times New Roman"/>
          <w:b/>
          <w:sz w:val="28"/>
          <w:szCs w:val="28"/>
        </w:rPr>
        <w:t xml:space="preserve"> Asif Peal</w:t>
      </w:r>
    </w:p>
    <w:p w:rsidR="00EB1957" w:rsidRPr="008B0534" w:rsidRDefault="000D5034" w:rsidP="008B0534">
      <w:pPr>
        <w:spacing w:after="0" w:line="360" w:lineRule="auto"/>
        <w:jc w:val="center"/>
        <w:rPr>
          <w:rFonts w:ascii="Times New Roman" w:hAnsi="Times New Roman" w:cs="Times New Roman"/>
          <w:b/>
          <w:sz w:val="32"/>
          <w:szCs w:val="32"/>
        </w:rPr>
      </w:pPr>
      <w:r w:rsidRPr="008B0534">
        <w:rPr>
          <w:rFonts w:ascii="Times New Roman" w:hAnsi="Times New Roman" w:cs="Times New Roman"/>
          <w:b/>
          <w:sz w:val="32"/>
          <w:szCs w:val="32"/>
        </w:rPr>
        <w:lastRenderedPageBreak/>
        <w:t>LETTER OF TRANSMITTAL</w:t>
      </w:r>
    </w:p>
    <w:p w:rsidR="00EB1957" w:rsidRPr="00913A89" w:rsidRDefault="00EB1957" w:rsidP="00EB1957">
      <w:pPr>
        <w:spacing w:after="0" w:line="360" w:lineRule="auto"/>
        <w:jc w:val="both"/>
        <w:rPr>
          <w:rFonts w:ascii="Times New Roman" w:hAnsi="Times New Roman" w:cs="Times New Roman"/>
          <w:sz w:val="24"/>
          <w:szCs w:val="24"/>
        </w:rPr>
      </w:pPr>
      <w:r w:rsidRPr="00913A89">
        <w:rPr>
          <w:rFonts w:ascii="Times New Roman" w:hAnsi="Times New Roman" w:cs="Times New Roman"/>
          <w:sz w:val="24"/>
          <w:szCs w:val="24"/>
        </w:rPr>
        <w:t xml:space="preserve">To </w:t>
      </w:r>
    </w:p>
    <w:p w:rsidR="00EB1957" w:rsidRPr="00913A89" w:rsidRDefault="00EB1957" w:rsidP="00EB1957">
      <w:pPr>
        <w:spacing w:after="0" w:line="360" w:lineRule="auto"/>
        <w:jc w:val="both"/>
        <w:rPr>
          <w:rFonts w:ascii="Times New Roman" w:hAnsi="Times New Roman" w:cs="Times New Roman"/>
          <w:sz w:val="24"/>
          <w:szCs w:val="24"/>
        </w:rPr>
      </w:pPr>
      <w:r w:rsidRPr="00913A89">
        <w:rPr>
          <w:rFonts w:ascii="Times New Roman" w:hAnsi="Times New Roman" w:cs="Times New Roman"/>
          <w:sz w:val="24"/>
          <w:szCs w:val="24"/>
        </w:rPr>
        <w:t xml:space="preserve">Md. </w:t>
      </w:r>
      <w:proofErr w:type="spellStart"/>
      <w:r w:rsidRPr="00913A89">
        <w:rPr>
          <w:rFonts w:ascii="Times New Roman" w:hAnsi="Times New Roman" w:cs="Times New Roman"/>
          <w:sz w:val="24"/>
          <w:szCs w:val="24"/>
        </w:rPr>
        <w:t>Deedarul</w:t>
      </w:r>
      <w:proofErr w:type="spellEnd"/>
      <w:r w:rsidRPr="00913A89">
        <w:rPr>
          <w:rFonts w:ascii="Times New Roman" w:hAnsi="Times New Roman" w:cs="Times New Roman"/>
          <w:sz w:val="24"/>
          <w:szCs w:val="24"/>
        </w:rPr>
        <w:t xml:space="preserve"> Islam </w:t>
      </w:r>
      <w:proofErr w:type="spellStart"/>
      <w:r w:rsidRPr="00913A89">
        <w:rPr>
          <w:rFonts w:ascii="Times New Roman" w:hAnsi="Times New Roman" w:cs="Times New Roman"/>
          <w:sz w:val="24"/>
          <w:szCs w:val="24"/>
        </w:rPr>
        <w:t>Bhuiyan</w:t>
      </w:r>
      <w:proofErr w:type="spellEnd"/>
    </w:p>
    <w:p w:rsidR="00EB1957" w:rsidRPr="00913A89" w:rsidRDefault="00EB1957" w:rsidP="00EB1957">
      <w:pPr>
        <w:spacing w:after="0" w:line="360" w:lineRule="auto"/>
        <w:jc w:val="both"/>
        <w:rPr>
          <w:rFonts w:ascii="Times New Roman" w:hAnsi="Times New Roman" w:cs="Times New Roman"/>
          <w:sz w:val="24"/>
          <w:szCs w:val="24"/>
        </w:rPr>
      </w:pPr>
      <w:r w:rsidRPr="00913A89">
        <w:rPr>
          <w:rFonts w:ascii="Times New Roman" w:hAnsi="Times New Roman" w:cs="Times New Roman"/>
          <w:sz w:val="24"/>
          <w:szCs w:val="24"/>
        </w:rPr>
        <w:t xml:space="preserve">Assistant </w:t>
      </w:r>
      <w:proofErr w:type="gramStart"/>
      <w:r w:rsidRPr="00913A89">
        <w:rPr>
          <w:rFonts w:ascii="Times New Roman" w:hAnsi="Times New Roman" w:cs="Times New Roman"/>
          <w:sz w:val="24"/>
          <w:szCs w:val="24"/>
        </w:rPr>
        <w:t>Professor &amp;</w:t>
      </w:r>
      <w:proofErr w:type="gramEnd"/>
      <w:r w:rsidRPr="00913A89">
        <w:rPr>
          <w:rFonts w:ascii="Times New Roman" w:hAnsi="Times New Roman" w:cs="Times New Roman"/>
          <w:sz w:val="24"/>
          <w:szCs w:val="24"/>
        </w:rPr>
        <w:t xml:space="preserve"> Head</w:t>
      </w:r>
    </w:p>
    <w:p w:rsidR="00EB1957" w:rsidRPr="00913A89" w:rsidRDefault="00502602" w:rsidP="00EB1957">
      <w:pPr>
        <w:spacing w:after="0" w:line="360" w:lineRule="auto"/>
        <w:jc w:val="both"/>
        <w:rPr>
          <w:rFonts w:ascii="Times New Roman" w:hAnsi="Times New Roman" w:cs="Times New Roman"/>
          <w:sz w:val="24"/>
          <w:szCs w:val="24"/>
        </w:rPr>
      </w:pPr>
      <w:r w:rsidRPr="00913A89">
        <w:rPr>
          <w:rFonts w:ascii="Times New Roman" w:hAnsi="Times New Roman" w:cs="Times New Roman"/>
          <w:sz w:val="24"/>
          <w:szCs w:val="24"/>
        </w:rPr>
        <w:t>Department of Law</w:t>
      </w:r>
    </w:p>
    <w:p w:rsidR="00502602" w:rsidRPr="00913A89" w:rsidRDefault="00502602" w:rsidP="00EB1957">
      <w:pPr>
        <w:spacing w:after="0" w:line="360" w:lineRule="auto"/>
        <w:jc w:val="both"/>
        <w:rPr>
          <w:rFonts w:ascii="Times New Roman" w:hAnsi="Times New Roman" w:cs="Times New Roman"/>
          <w:sz w:val="24"/>
          <w:szCs w:val="24"/>
        </w:rPr>
      </w:pPr>
      <w:proofErr w:type="spellStart"/>
      <w:r w:rsidRPr="00913A89">
        <w:rPr>
          <w:rFonts w:ascii="Times New Roman" w:hAnsi="Times New Roman" w:cs="Times New Roman"/>
          <w:sz w:val="24"/>
          <w:szCs w:val="24"/>
        </w:rPr>
        <w:t>Sonargaon</w:t>
      </w:r>
      <w:proofErr w:type="spellEnd"/>
      <w:r w:rsidRPr="00913A89">
        <w:rPr>
          <w:rFonts w:ascii="Times New Roman" w:hAnsi="Times New Roman" w:cs="Times New Roman"/>
          <w:sz w:val="24"/>
          <w:szCs w:val="24"/>
        </w:rPr>
        <w:t xml:space="preserve"> University (SU)</w:t>
      </w:r>
    </w:p>
    <w:p w:rsidR="00502602" w:rsidRPr="00913A89" w:rsidRDefault="00502602" w:rsidP="00EB1957">
      <w:pPr>
        <w:spacing w:after="0" w:line="360" w:lineRule="auto"/>
        <w:jc w:val="both"/>
        <w:rPr>
          <w:rFonts w:ascii="Times New Roman" w:hAnsi="Times New Roman" w:cs="Times New Roman"/>
          <w:sz w:val="24"/>
          <w:szCs w:val="24"/>
        </w:rPr>
      </w:pPr>
    </w:p>
    <w:p w:rsidR="00502602" w:rsidRPr="00913A89" w:rsidRDefault="00502602" w:rsidP="00B47248">
      <w:pPr>
        <w:spacing w:after="0" w:line="360" w:lineRule="auto"/>
        <w:jc w:val="both"/>
        <w:rPr>
          <w:rFonts w:ascii="Times New Roman" w:hAnsi="Times New Roman" w:cs="Times New Roman"/>
          <w:b/>
          <w:sz w:val="24"/>
          <w:szCs w:val="24"/>
        </w:rPr>
      </w:pPr>
      <w:r w:rsidRPr="00913A89">
        <w:rPr>
          <w:rFonts w:ascii="Times New Roman" w:hAnsi="Times New Roman" w:cs="Times New Roman"/>
          <w:sz w:val="24"/>
          <w:szCs w:val="24"/>
        </w:rPr>
        <w:t xml:space="preserve">Subject: </w:t>
      </w:r>
      <w:r w:rsidRPr="00913A89">
        <w:rPr>
          <w:rFonts w:ascii="Times New Roman" w:hAnsi="Times New Roman" w:cs="Times New Roman"/>
          <w:b/>
          <w:sz w:val="24"/>
          <w:szCs w:val="24"/>
        </w:rPr>
        <w:t>Submission of Research Monograph on “Enforceability of Economic, Social and Cultural Rights Enshrined in the Constitution of Bangladesh: A Critical Analysis”</w:t>
      </w:r>
      <w:r w:rsidR="00B47248" w:rsidRPr="00913A89">
        <w:rPr>
          <w:rFonts w:ascii="Times New Roman" w:hAnsi="Times New Roman" w:cs="Times New Roman"/>
          <w:b/>
          <w:sz w:val="24"/>
          <w:szCs w:val="24"/>
        </w:rPr>
        <w:t xml:space="preserve">. </w:t>
      </w:r>
    </w:p>
    <w:p w:rsidR="00502602" w:rsidRPr="00913A89" w:rsidRDefault="00502602" w:rsidP="00EB1957">
      <w:pPr>
        <w:spacing w:after="0" w:line="360" w:lineRule="auto"/>
        <w:jc w:val="both"/>
        <w:rPr>
          <w:rFonts w:ascii="Times New Roman" w:hAnsi="Times New Roman" w:cs="Times New Roman"/>
          <w:sz w:val="24"/>
          <w:szCs w:val="24"/>
        </w:rPr>
      </w:pPr>
    </w:p>
    <w:p w:rsidR="00B47248" w:rsidRPr="00913A89" w:rsidRDefault="00B47248" w:rsidP="00EB1957">
      <w:pPr>
        <w:spacing w:after="0" w:line="360" w:lineRule="auto"/>
        <w:jc w:val="both"/>
        <w:rPr>
          <w:rFonts w:ascii="Times New Roman" w:hAnsi="Times New Roman" w:cs="Times New Roman"/>
          <w:sz w:val="24"/>
          <w:szCs w:val="24"/>
        </w:rPr>
      </w:pPr>
      <w:r w:rsidRPr="00913A89">
        <w:rPr>
          <w:rFonts w:ascii="Times New Roman" w:hAnsi="Times New Roman" w:cs="Times New Roman"/>
          <w:sz w:val="24"/>
          <w:szCs w:val="24"/>
        </w:rPr>
        <w:t xml:space="preserve">Dear Sir, </w:t>
      </w:r>
    </w:p>
    <w:p w:rsidR="00F437F2" w:rsidRPr="00913A89" w:rsidRDefault="00B47248" w:rsidP="00F437F2">
      <w:pPr>
        <w:spacing w:after="0" w:line="360" w:lineRule="auto"/>
        <w:jc w:val="both"/>
        <w:rPr>
          <w:rFonts w:ascii="Times New Roman" w:hAnsi="Times New Roman" w:cs="Times New Roman"/>
          <w:sz w:val="24"/>
          <w:szCs w:val="24"/>
        </w:rPr>
      </w:pPr>
      <w:r w:rsidRPr="00913A89">
        <w:rPr>
          <w:rFonts w:ascii="Times New Roman" w:hAnsi="Times New Roman" w:cs="Times New Roman"/>
          <w:sz w:val="24"/>
          <w:szCs w:val="24"/>
        </w:rPr>
        <w:t xml:space="preserve">It is a great pleasure for me that I have the opportunity to submit the research paper on, </w:t>
      </w:r>
      <w:r w:rsidR="00F437F2" w:rsidRPr="00913A89">
        <w:rPr>
          <w:rFonts w:ascii="Times New Roman" w:hAnsi="Times New Roman" w:cs="Times New Roman"/>
          <w:b/>
          <w:sz w:val="24"/>
          <w:szCs w:val="24"/>
        </w:rPr>
        <w:t xml:space="preserve">“Enforceability of Economic, Social and Cultural Rights Enshrined in the Constitution of Bangladesh: A Critical Analysis”. </w:t>
      </w:r>
      <w:r w:rsidR="00F437F2" w:rsidRPr="00913A89">
        <w:rPr>
          <w:rFonts w:ascii="Times New Roman" w:hAnsi="Times New Roman" w:cs="Times New Roman"/>
          <w:sz w:val="24"/>
          <w:szCs w:val="24"/>
        </w:rPr>
        <w:t>According to your guideline</w:t>
      </w:r>
      <w:r w:rsidR="000F5E63" w:rsidRPr="00913A89">
        <w:rPr>
          <w:rFonts w:ascii="Times New Roman" w:hAnsi="Times New Roman" w:cs="Times New Roman"/>
          <w:sz w:val="24"/>
          <w:szCs w:val="24"/>
        </w:rPr>
        <w:t>s</w:t>
      </w:r>
      <w:r w:rsidR="00F437F2" w:rsidRPr="00913A89">
        <w:rPr>
          <w:rFonts w:ascii="Times New Roman" w:hAnsi="Times New Roman" w:cs="Times New Roman"/>
          <w:sz w:val="24"/>
          <w:szCs w:val="24"/>
        </w:rPr>
        <w:t xml:space="preserve"> I have </w:t>
      </w:r>
      <w:r w:rsidR="0088672F" w:rsidRPr="00913A89">
        <w:rPr>
          <w:rFonts w:ascii="Times New Roman" w:hAnsi="Times New Roman" w:cs="Times New Roman"/>
          <w:sz w:val="24"/>
          <w:szCs w:val="24"/>
        </w:rPr>
        <w:t xml:space="preserve">been able to effectively and enthusiastically accomplish the report. This report attempts to describe my observations, learning and recommendation based on general reasoning and empirical evidence. I made sincere efforts to conduct this study in reviewing </w:t>
      </w:r>
      <w:r w:rsidR="00D51CC3" w:rsidRPr="00913A89">
        <w:rPr>
          <w:rFonts w:ascii="Times New Roman" w:hAnsi="Times New Roman" w:cs="Times New Roman"/>
          <w:sz w:val="24"/>
          <w:szCs w:val="24"/>
        </w:rPr>
        <w:t xml:space="preserve">related rules, documents, </w:t>
      </w:r>
      <w:proofErr w:type="gramStart"/>
      <w:r w:rsidR="00D51CC3" w:rsidRPr="00913A89">
        <w:rPr>
          <w:rFonts w:ascii="Times New Roman" w:hAnsi="Times New Roman" w:cs="Times New Roman"/>
          <w:sz w:val="24"/>
          <w:szCs w:val="24"/>
        </w:rPr>
        <w:t>interview</w:t>
      </w:r>
      <w:proofErr w:type="gramEnd"/>
      <w:r w:rsidR="00D51CC3" w:rsidRPr="00913A89">
        <w:rPr>
          <w:rFonts w:ascii="Times New Roman" w:hAnsi="Times New Roman" w:cs="Times New Roman"/>
          <w:sz w:val="24"/>
          <w:szCs w:val="24"/>
        </w:rPr>
        <w:t xml:space="preserve"> and examine relevant records for preparation of this report. During the research </w:t>
      </w:r>
      <w:r w:rsidR="00A81E12" w:rsidRPr="00913A89">
        <w:rPr>
          <w:rFonts w:ascii="Times New Roman" w:hAnsi="Times New Roman" w:cs="Times New Roman"/>
          <w:sz w:val="24"/>
          <w:szCs w:val="24"/>
        </w:rPr>
        <w:t xml:space="preserve">period, it is customary to work in this field to gather a better understanding of this arena. </w:t>
      </w:r>
    </w:p>
    <w:p w:rsidR="00A81E12" w:rsidRPr="00913A89" w:rsidRDefault="00A81E12" w:rsidP="00F437F2">
      <w:pPr>
        <w:spacing w:after="0" w:line="360" w:lineRule="auto"/>
        <w:jc w:val="both"/>
        <w:rPr>
          <w:rFonts w:ascii="Times New Roman" w:hAnsi="Times New Roman" w:cs="Times New Roman"/>
          <w:sz w:val="24"/>
          <w:szCs w:val="24"/>
        </w:rPr>
      </w:pPr>
    </w:p>
    <w:p w:rsidR="00F1356D" w:rsidRPr="00913A89" w:rsidRDefault="00A81E12" w:rsidP="00F437F2">
      <w:pPr>
        <w:spacing w:after="0" w:line="360" w:lineRule="auto"/>
        <w:jc w:val="both"/>
        <w:rPr>
          <w:rFonts w:ascii="Times New Roman" w:hAnsi="Times New Roman" w:cs="Times New Roman"/>
          <w:sz w:val="24"/>
          <w:szCs w:val="24"/>
        </w:rPr>
      </w:pPr>
      <w:r w:rsidRPr="00913A89">
        <w:rPr>
          <w:rFonts w:ascii="Times New Roman" w:hAnsi="Times New Roman" w:cs="Times New Roman"/>
          <w:sz w:val="24"/>
          <w:szCs w:val="24"/>
        </w:rPr>
        <w:t xml:space="preserve">I have tried my level best to put meticulous </w:t>
      </w:r>
      <w:r w:rsidR="00444B29" w:rsidRPr="00913A89">
        <w:rPr>
          <w:rFonts w:ascii="Times New Roman" w:hAnsi="Times New Roman" w:cs="Times New Roman"/>
          <w:sz w:val="24"/>
          <w:szCs w:val="24"/>
        </w:rPr>
        <w:t xml:space="preserve">effort for the preparation of this report. Any shortcomings or fault may arise as my unintentional </w:t>
      </w:r>
      <w:r w:rsidR="00945E3E" w:rsidRPr="00913A89">
        <w:rPr>
          <w:rFonts w:ascii="Times New Roman" w:hAnsi="Times New Roman" w:cs="Times New Roman"/>
          <w:sz w:val="24"/>
          <w:szCs w:val="24"/>
        </w:rPr>
        <w:t xml:space="preserve">or clerical mistakes. I will heartedly welcome any clarification and suggestion for any review and conception </w:t>
      </w:r>
      <w:r w:rsidR="00F1356D" w:rsidRPr="00913A89">
        <w:rPr>
          <w:rFonts w:ascii="Times New Roman" w:hAnsi="Times New Roman" w:cs="Times New Roman"/>
          <w:sz w:val="24"/>
          <w:szCs w:val="24"/>
        </w:rPr>
        <w:t xml:space="preserve">disseminated through this report. </w:t>
      </w:r>
    </w:p>
    <w:p w:rsidR="00F1356D" w:rsidRPr="00913A89" w:rsidRDefault="00F1356D" w:rsidP="00F437F2">
      <w:pPr>
        <w:spacing w:after="0" w:line="360" w:lineRule="auto"/>
        <w:jc w:val="both"/>
        <w:rPr>
          <w:rFonts w:ascii="Times New Roman" w:hAnsi="Times New Roman" w:cs="Times New Roman"/>
          <w:sz w:val="24"/>
          <w:szCs w:val="24"/>
        </w:rPr>
      </w:pPr>
    </w:p>
    <w:p w:rsidR="00FB0F4E" w:rsidRPr="00913A89" w:rsidRDefault="00F1356D" w:rsidP="00F437F2">
      <w:pPr>
        <w:spacing w:after="0" w:line="360" w:lineRule="auto"/>
        <w:jc w:val="both"/>
        <w:rPr>
          <w:rFonts w:ascii="Times New Roman" w:hAnsi="Times New Roman" w:cs="Times New Roman"/>
          <w:sz w:val="24"/>
          <w:szCs w:val="24"/>
        </w:rPr>
      </w:pPr>
      <w:r w:rsidRPr="00913A89">
        <w:rPr>
          <w:rFonts w:ascii="Times New Roman" w:hAnsi="Times New Roman" w:cs="Times New Roman"/>
          <w:sz w:val="24"/>
          <w:szCs w:val="24"/>
        </w:rPr>
        <w:t xml:space="preserve">Your active supervision and crafted guidance made it possible for me to prepare this report successfully. I remain available at your </w:t>
      </w:r>
      <w:r w:rsidR="00FB0F4E" w:rsidRPr="00913A89">
        <w:rPr>
          <w:rFonts w:ascii="Times New Roman" w:hAnsi="Times New Roman" w:cs="Times New Roman"/>
          <w:sz w:val="24"/>
          <w:szCs w:val="24"/>
        </w:rPr>
        <w:t xml:space="preserve">convenience to clarify any quarries if necessary. </w:t>
      </w:r>
    </w:p>
    <w:p w:rsidR="00FB0F4E" w:rsidRDefault="00FB0F4E" w:rsidP="00F437F2">
      <w:pPr>
        <w:spacing w:after="0" w:line="360" w:lineRule="auto"/>
        <w:jc w:val="both"/>
        <w:rPr>
          <w:rFonts w:ascii="Times New Roman" w:hAnsi="Times New Roman" w:cs="Times New Roman"/>
          <w:sz w:val="24"/>
          <w:szCs w:val="24"/>
        </w:rPr>
      </w:pPr>
    </w:p>
    <w:p w:rsidR="00AB22FB" w:rsidRPr="00913A89" w:rsidRDefault="00AB22FB" w:rsidP="00F437F2">
      <w:pPr>
        <w:spacing w:after="0" w:line="360" w:lineRule="auto"/>
        <w:jc w:val="both"/>
        <w:rPr>
          <w:rFonts w:ascii="Times New Roman" w:hAnsi="Times New Roman" w:cs="Times New Roman"/>
          <w:sz w:val="24"/>
          <w:szCs w:val="24"/>
        </w:rPr>
      </w:pPr>
    </w:p>
    <w:p w:rsidR="00FB0F4E" w:rsidRPr="00913A89" w:rsidRDefault="00FB0F4E" w:rsidP="00AB22FB">
      <w:pPr>
        <w:spacing w:after="0" w:line="360" w:lineRule="auto"/>
        <w:jc w:val="both"/>
        <w:rPr>
          <w:rFonts w:ascii="Times New Roman" w:hAnsi="Times New Roman" w:cs="Times New Roman"/>
          <w:sz w:val="24"/>
          <w:szCs w:val="24"/>
        </w:rPr>
      </w:pPr>
      <w:r w:rsidRPr="00913A89">
        <w:rPr>
          <w:rFonts w:ascii="Times New Roman" w:hAnsi="Times New Roman" w:cs="Times New Roman"/>
          <w:sz w:val="24"/>
          <w:szCs w:val="24"/>
        </w:rPr>
        <w:t xml:space="preserve">Thanking you, </w:t>
      </w:r>
      <w:r w:rsidR="00AB22FB">
        <w:rPr>
          <w:rFonts w:ascii="Times New Roman" w:hAnsi="Times New Roman" w:cs="Times New Roman"/>
          <w:sz w:val="24"/>
          <w:szCs w:val="24"/>
        </w:rPr>
        <w:tab/>
      </w:r>
    </w:p>
    <w:p w:rsidR="00FB0F4E" w:rsidRPr="00913A89" w:rsidRDefault="00FB0F4E" w:rsidP="00F437F2">
      <w:pPr>
        <w:spacing w:after="0" w:line="360" w:lineRule="auto"/>
        <w:jc w:val="both"/>
        <w:rPr>
          <w:rFonts w:ascii="Times New Roman" w:hAnsi="Times New Roman" w:cs="Times New Roman"/>
          <w:sz w:val="24"/>
          <w:szCs w:val="24"/>
        </w:rPr>
      </w:pPr>
      <w:proofErr w:type="spellStart"/>
      <w:r w:rsidRPr="00913A89">
        <w:rPr>
          <w:rFonts w:ascii="Times New Roman" w:hAnsi="Times New Roman" w:cs="Times New Roman"/>
          <w:sz w:val="24"/>
          <w:szCs w:val="24"/>
        </w:rPr>
        <w:t>Angshu</w:t>
      </w:r>
      <w:proofErr w:type="spellEnd"/>
      <w:r w:rsidRPr="00913A89">
        <w:rPr>
          <w:rFonts w:ascii="Times New Roman" w:hAnsi="Times New Roman" w:cs="Times New Roman"/>
          <w:sz w:val="24"/>
          <w:szCs w:val="24"/>
        </w:rPr>
        <w:t xml:space="preserve"> Asif Peal</w:t>
      </w:r>
    </w:p>
    <w:p w:rsidR="00A81E12" w:rsidRDefault="00913A89" w:rsidP="00F437F2">
      <w:pPr>
        <w:spacing w:after="0" w:line="360" w:lineRule="auto"/>
        <w:jc w:val="both"/>
        <w:rPr>
          <w:rFonts w:ascii="Times New Roman" w:hAnsi="Times New Roman" w:cs="Times New Roman"/>
          <w:sz w:val="24"/>
          <w:szCs w:val="24"/>
        </w:rPr>
      </w:pPr>
      <w:r w:rsidRPr="00913A89">
        <w:rPr>
          <w:rFonts w:ascii="Times New Roman" w:hAnsi="Times New Roman" w:cs="Times New Roman"/>
          <w:sz w:val="24"/>
          <w:szCs w:val="24"/>
        </w:rPr>
        <w:t>ID No: LLM 2201025003</w:t>
      </w:r>
    </w:p>
    <w:p w:rsidR="00F84827" w:rsidRDefault="00F84827" w:rsidP="00F84827">
      <w:pPr>
        <w:spacing w:after="0" w:line="360" w:lineRule="auto"/>
        <w:jc w:val="center"/>
        <w:rPr>
          <w:rFonts w:ascii="Times New Roman" w:hAnsi="Times New Roman" w:cs="Times New Roman"/>
          <w:b/>
          <w:sz w:val="36"/>
          <w:szCs w:val="36"/>
        </w:rPr>
      </w:pPr>
      <w:r>
        <w:rPr>
          <w:rFonts w:ascii="Times New Roman" w:hAnsi="Times New Roman" w:cs="Times New Roman"/>
          <w:b/>
          <w:sz w:val="36"/>
          <w:szCs w:val="36"/>
        </w:rPr>
        <w:lastRenderedPageBreak/>
        <w:t>ABSTRACT</w:t>
      </w:r>
    </w:p>
    <w:p w:rsidR="00F84827" w:rsidRDefault="00F84827" w:rsidP="00F84827">
      <w:pPr>
        <w:spacing w:after="0" w:line="360" w:lineRule="auto"/>
        <w:jc w:val="center"/>
        <w:rPr>
          <w:rFonts w:ascii="Times New Roman" w:hAnsi="Times New Roman" w:cs="Times New Roman"/>
          <w:b/>
          <w:sz w:val="36"/>
          <w:szCs w:val="36"/>
        </w:rPr>
      </w:pPr>
    </w:p>
    <w:p w:rsidR="005F73F9" w:rsidRDefault="005F73F9" w:rsidP="005F73F9">
      <w:pPr>
        <w:spacing w:after="0" w:line="360" w:lineRule="auto"/>
        <w:jc w:val="both"/>
        <w:rPr>
          <w:rFonts w:ascii="Times New Roman" w:hAnsi="Times New Roman" w:cs="Times New Roman"/>
          <w:sz w:val="24"/>
          <w:szCs w:val="24"/>
        </w:rPr>
      </w:pPr>
      <w:r>
        <w:rPr>
          <w:rFonts w:ascii="Times New Roman" w:hAnsi="Times New Roman" w:cs="Times New Roman"/>
          <w:sz w:val="24"/>
          <w:szCs w:val="24"/>
        </w:rPr>
        <w:t>When a S</w:t>
      </w:r>
      <w:r w:rsidRPr="005F73F9">
        <w:rPr>
          <w:rFonts w:ascii="Times New Roman" w:hAnsi="Times New Roman" w:cs="Times New Roman"/>
          <w:sz w:val="24"/>
          <w:szCs w:val="24"/>
        </w:rPr>
        <w:t>tate incorporates the Economic, Social and Cultural (ESC) rights in the constitution, it proves that the state is providing opportunities for its people to develop their potential to the maximum level.</w:t>
      </w:r>
      <w:r>
        <w:rPr>
          <w:rFonts w:ascii="Times New Roman" w:hAnsi="Times New Roman" w:cs="Times New Roman"/>
          <w:sz w:val="24"/>
          <w:szCs w:val="24"/>
        </w:rPr>
        <w:t xml:space="preserve"> </w:t>
      </w:r>
      <w:r w:rsidR="00F84827" w:rsidRPr="005F73F9">
        <w:rPr>
          <w:rFonts w:ascii="Times New Roman" w:hAnsi="Times New Roman" w:cs="Times New Roman"/>
          <w:sz w:val="24"/>
          <w:szCs w:val="24"/>
        </w:rPr>
        <w:t xml:space="preserve">Constitution of the People’s Republic of Bangladesh is the </w:t>
      </w:r>
      <w:r w:rsidR="008B5BFA" w:rsidRPr="005F73F9">
        <w:rPr>
          <w:rFonts w:ascii="Times New Roman" w:hAnsi="Times New Roman" w:cs="Times New Roman"/>
          <w:sz w:val="24"/>
          <w:szCs w:val="24"/>
        </w:rPr>
        <w:t>supreme law of the country that manifests the rules</w:t>
      </w:r>
      <w:r w:rsidR="009745DD" w:rsidRPr="005F73F9">
        <w:rPr>
          <w:rFonts w:ascii="Times New Roman" w:hAnsi="Times New Roman" w:cs="Times New Roman"/>
          <w:sz w:val="24"/>
          <w:szCs w:val="24"/>
        </w:rPr>
        <w:t xml:space="preserve"> and regulations, by which the S</w:t>
      </w:r>
      <w:r w:rsidR="008B5BFA" w:rsidRPr="005F73F9">
        <w:rPr>
          <w:rFonts w:ascii="Times New Roman" w:hAnsi="Times New Roman" w:cs="Times New Roman"/>
          <w:sz w:val="24"/>
          <w:szCs w:val="24"/>
        </w:rPr>
        <w:t>tate and its citizens shall be governed.</w:t>
      </w:r>
      <w:r w:rsidRPr="005F73F9">
        <w:rPr>
          <w:rFonts w:ascii="Times New Roman" w:hAnsi="Times New Roman" w:cs="Times New Roman"/>
          <w:sz w:val="24"/>
          <w:szCs w:val="24"/>
        </w:rPr>
        <w:t xml:space="preserve"> The principal object of having social and economic provisions in a constitution is simply to put the state under an obligation to utilize its available resources maximally in order to redress social and economic imbalances and inequalities and thereby creating equal opportunities for all.</w:t>
      </w:r>
      <w:r w:rsidR="008B5BFA" w:rsidRPr="005F73F9">
        <w:rPr>
          <w:rFonts w:ascii="Times New Roman" w:hAnsi="Times New Roman" w:cs="Times New Roman"/>
          <w:sz w:val="24"/>
          <w:szCs w:val="24"/>
        </w:rPr>
        <w:t xml:space="preserve"> The principles incorporated in </w:t>
      </w:r>
      <w:r w:rsidR="004531D2" w:rsidRPr="005F73F9">
        <w:rPr>
          <w:rFonts w:ascii="Times New Roman" w:hAnsi="Times New Roman" w:cs="Times New Roman"/>
          <w:sz w:val="24"/>
          <w:szCs w:val="24"/>
        </w:rPr>
        <w:t xml:space="preserve">PART II shall be fundamental to the governance </w:t>
      </w:r>
      <w:r w:rsidR="00EA08F6" w:rsidRPr="005F73F9">
        <w:rPr>
          <w:rFonts w:ascii="Times New Roman" w:hAnsi="Times New Roman" w:cs="Times New Roman"/>
          <w:sz w:val="24"/>
          <w:szCs w:val="24"/>
        </w:rPr>
        <w:t xml:space="preserve">of Bangladesh, shall be applied by the state in making of laws, shall be a guide to the interpretation of the constitution and of </w:t>
      </w:r>
      <w:r w:rsidR="002E33A4" w:rsidRPr="005F73F9">
        <w:rPr>
          <w:rFonts w:ascii="Times New Roman" w:hAnsi="Times New Roman" w:cs="Times New Roman"/>
          <w:sz w:val="24"/>
          <w:szCs w:val="24"/>
        </w:rPr>
        <w:t>t</w:t>
      </w:r>
      <w:r w:rsidR="0090697F" w:rsidRPr="005F73F9">
        <w:rPr>
          <w:rFonts w:ascii="Times New Roman" w:hAnsi="Times New Roman" w:cs="Times New Roman"/>
          <w:sz w:val="24"/>
          <w:szCs w:val="24"/>
        </w:rPr>
        <w:t xml:space="preserve">he other laws of Bangladesh </w:t>
      </w:r>
      <w:r w:rsidR="002E33A4" w:rsidRPr="005F73F9">
        <w:rPr>
          <w:rFonts w:ascii="Times New Roman" w:hAnsi="Times New Roman" w:cs="Times New Roman"/>
          <w:sz w:val="24"/>
          <w:szCs w:val="24"/>
        </w:rPr>
        <w:t>shall</w:t>
      </w:r>
      <w:r w:rsidR="00A61822" w:rsidRPr="005F73F9">
        <w:rPr>
          <w:rFonts w:ascii="Times New Roman" w:hAnsi="Times New Roman" w:cs="Times New Roman"/>
          <w:sz w:val="24"/>
          <w:szCs w:val="24"/>
        </w:rPr>
        <w:t xml:space="preserve"> form the basis of the work of the State and of its citizens, </w:t>
      </w:r>
      <w:r w:rsidR="00082DCE" w:rsidRPr="005F73F9">
        <w:rPr>
          <w:rFonts w:ascii="Times New Roman" w:hAnsi="Times New Roman" w:cs="Times New Roman"/>
          <w:sz w:val="24"/>
          <w:szCs w:val="24"/>
        </w:rPr>
        <w:t xml:space="preserve">but shall not be judicially enforceable. The government should also bear in mind that those principles are the political commitments to the people at large and should not be kept unimplemented </w:t>
      </w:r>
      <w:r w:rsidR="008E59E4" w:rsidRPr="005F73F9">
        <w:rPr>
          <w:rFonts w:ascii="Times New Roman" w:hAnsi="Times New Roman" w:cs="Times New Roman"/>
          <w:sz w:val="24"/>
          <w:szCs w:val="24"/>
        </w:rPr>
        <w:t xml:space="preserve">for a long period of time. None knows when the government will achieve the goal of complete implementation of the fundamental principles. However, if the judiciary’s hands remain tied in </w:t>
      </w:r>
      <w:r w:rsidRPr="005F73F9">
        <w:rPr>
          <w:rFonts w:ascii="Times New Roman" w:hAnsi="Times New Roman" w:cs="Times New Roman"/>
          <w:sz w:val="24"/>
          <w:szCs w:val="24"/>
        </w:rPr>
        <w:t>protecting</w:t>
      </w:r>
      <w:r w:rsidR="002522AD" w:rsidRPr="005F73F9">
        <w:rPr>
          <w:rFonts w:ascii="Times New Roman" w:hAnsi="Times New Roman" w:cs="Times New Roman"/>
          <w:sz w:val="24"/>
          <w:szCs w:val="24"/>
        </w:rPr>
        <w:t xml:space="preserve"> human rights, government might not be willing to ensure the fundamental rights, which might go against their own interest and the goal to achieve access to justice and uphold rule of law will remain as dream.</w:t>
      </w:r>
      <w:r w:rsidRPr="005F73F9">
        <w:rPr>
          <w:rFonts w:ascii="Times New Roman" w:hAnsi="Times New Roman" w:cs="Times New Roman"/>
          <w:sz w:val="24"/>
          <w:szCs w:val="24"/>
        </w:rPr>
        <w:t xml:space="preserve"> </w:t>
      </w:r>
    </w:p>
    <w:p w:rsidR="00A400DB" w:rsidRDefault="00A400DB" w:rsidP="004531D2">
      <w:pPr>
        <w:spacing w:after="0" w:line="360" w:lineRule="auto"/>
        <w:jc w:val="both"/>
        <w:rPr>
          <w:rFonts w:ascii="Times New Roman" w:hAnsi="Times New Roman" w:cs="Times New Roman"/>
          <w:sz w:val="28"/>
          <w:szCs w:val="28"/>
        </w:rPr>
      </w:pPr>
    </w:p>
    <w:p w:rsidR="005F73F9" w:rsidRDefault="005F73F9" w:rsidP="004531D2">
      <w:pPr>
        <w:spacing w:after="0" w:line="360" w:lineRule="auto"/>
        <w:jc w:val="both"/>
        <w:rPr>
          <w:rFonts w:ascii="Times New Roman" w:hAnsi="Times New Roman" w:cs="Times New Roman"/>
          <w:sz w:val="28"/>
          <w:szCs w:val="28"/>
        </w:rPr>
      </w:pPr>
    </w:p>
    <w:p w:rsidR="00A400DB" w:rsidRDefault="00A400DB" w:rsidP="004531D2">
      <w:pPr>
        <w:spacing w:after="0" w:line="360" w:lineRule="auto"/>
        <w:jc w:val="both"/>
        <w:rPr>
          <w:rFonts w:ascii="Times New Roman" w:hAnsi="Times New Roman" w:cs="Times New Roman"/>
          <w:sz w:val="28"/>
          <w:szCs w:val="28"/>
        </w:rPr>
      </w:pPr>
    </w:p>
    <w:p w:rsidR="00A400DB" w:rsidRDefault="00A400DB" w:rsidP="004531D2">
      <w:pPr>
        <w:spacing w:after="0" w:line="360" w:lineRule="auto"/>
        <w:jc w:val="both"/>
        <w:rPr>
          <w:rFonts w:ascii="Times New Roman" w:hAnsi="Times New Roman" w:cs="Times New Roman"/>
          <w:sz w:val="28"/>
          <w:szCs w:val="28"/>
        </w:rPr>
      </w:pPr>
    </w:p>
    <w:p w:rsidR="00A400DB" w:rsidRDefault="00A400DB" w:rsidP="004531D2">
      <w:pPr>
        <w:spacing w:after="0" w:line="360" w:lineRule="auto"/>
        <w:jc w:val="both"/>
        <w:rPr>
          <w:rFonts w:ascii="Times New Roman" w:hAnsi="Times New Roman" w:cs="Times New Roman"/>
          <w:sz w:val="28"/>
          <w:szCs w:val="28"/>
        </w:rPr>
      </w:pPr>
    </w:p>
    <w:p w:rsidR="00A400DB" w:rsidRDefault="00A400DB" w:rsidP="004531D2">
      <w:pPr>
        <w:spacing w:after="0" w:line="360" w:lineRule="auto"/>
        <w:jc w:val="both"/>
        <w:rPr>
          <w:rFonts w:ascii="Times New Roman" w:hAnsi="Times New Roman" w:cs="Times New Roman"/>
          <w:sz w:val="28"/>
          <w:szCs w:val="28"/>
        </w:rPr>
      </w:pPr>
    </w:p>
    <w:p w:rsidR="00A400DB" w:rsidRDefault="00A400DB" w:rsidP="004531D2">
      <w:pPr>
        <w:spacing w:after="0" w:line="360" w:lineRule="auto"/>
        <w:jc w:val="both"/>
        <w:rPr>
          <w:rFonts w:ascii="Times New Roman" w:hAnsi="Times New Roman" w:cs="Times New Roman"/>
          <w:sz w:val="28"/>
          <w:szCs w:val="28"/>
        </w:rPr>
      </w:pPr>
    </w:p>
    <w:p w:rsidR="00A400DB" w:rsidRDefault="00A400DB" w:rsidP="004531D2">
      <w:pPr>
        <w:spacing w:after="0" w:line="360" w:lineRule="auto"/>
        <w:jc w:val="both"/>
        <w:rPr>
          <w:rFonts w:ascii="Times New Roman" w:hAnsi="Times New Roman" w:cs="Times New Roman"/>
          <w:sz w:val="28"/>
          <w:szCs w:val="28"/>
        </w:rPr>
      </w:pPr>
    </w:p>
    <w:p w:rsidR="005B6EC8" w:rsidRDefault="005B6EC8" w:rsidP="00295A16">
      <w:pPr>
        <w:spacing w:after="0" w:line="360" w:lineRule="auto"/>
        <w:jc w:val="center"/>
        <w:rPr>
          <w:rFonts w:ascii="Times New Roman" w:hAnsi="Times New Roman" w:cs="Times New Roman"/>
          <w:b/>
          <w:sz w:val="24"/>
          <w:szCs w:val="24"/>
        </w:rPr>
      </w:pPr>
    </w:p>
    <w:p w:rsidR="00F7279E" w:rsidRDefault="00295A16" w:rsidP="00295A16">
      <w:pPr>
        <w:spacing w:after="0" w:line="360" w:lineRule="auto"/>
        <w:jc w:val="center"/>
        <w:rPr>
          <w:rFonts w:ascii="Times New Roman" w:hAnsi="Times New Roman" w:cs="Times New Roman"/>
          <w:b/>
          <w:sz w:val="40"/>
          <w:szCs w:val="40"/>
          <w:u w:val="single"/>
        </w:rPr>
      </w:pPr>
      <w:r w:rsidRPr="00295A16">
        <w:rPr>
          <w:rFonts w:ascii="Times New Roman" w:hAnsi="Times New Roman" w:cs="Times New Roman"/>
          <w:b/>
          <w:sz w:val="40"/>
          <w:szCs w:val="40"/>
          <w:u w:val="single"/>
        </w:rPr>
        <w:lastRenderedPageBreak/>
        <w:t>Table of Content</w:t>
      </w:r>
    </w:p>
    <w:p w:rsidR="00295A16" w:rsidRDefault="00295A16" w:rsidP="00512BCF">
      <w:pPr>
        <w:spacing w:after="0" w:line="360" w:lineRule="auto"/>
        <w:rPr>
          <w:rFonts w:ascii="Times New Roman" w:hAnsi="Times New Roman" w:cs="Times New Roman"/>
          <w:sz w:val="40"/>
          <w:szCs w:val="40"/>
        </w:rPr>
      </w:pPr>
    </w:p>
    <w:p w:rsidR="00512BCF" w:rsidRPr="00512BCF" w:rsidRDefault="00512BCF" w:rsidP="00512BCF">
      <w:pPr>
        <w:spacing w:after="0" w:line="360" w:lineRule="auto"/>
        <w:jc w:val="center"/>
        <w:rPr>
          <w:rFonts w:ascii="Times New Roman" w:hAnsi="Times New Roman" w:cs="Times New Roman"/>
          <w:b/>
          <w:sz w:val="24"/>
          <w:szCs w:val="24"/>
          <w:u w:val="single"/>
        </w:rPr>
      </w:pPr>
      <w:r w:rsidRPr="00512BCF">
        <w:rPr>
          <w:rFonts w:ascii="Times New Roman" w:hAnsi="Times New Roman" w:cs="Times New Roman"/>
          <w:b/>
          <w:sz w:val="24"/>
          <w:szCs w:val="24"/>
          <w:u w:val="single"/>
        </w:rPr>
        <w:t>Chapter - 1</w:t>
      </w:r>
    </w:p>
    <w:p w:rsidR="00512BCF" w:rsidRDefault="00512BCF" w:rsidP="00512BCF">
      <w:pPr>
        <w:spacing w:after="0" w:line="360" w:lineRule="auto"/>
        <w:jc w:val="center"/>
        <w:rPr>
          <w:rFonts w:ascii="Times New Roman" w:hAnsi="Times New Roman" w:cs="Times New Roman"/>
          <w:b/>
          <w:sz w:val="24"/>
          <w:szCs w:val="24"/>
          <w:u w:val="single"/>
        </w:rPr>
      </w:pPr>
      <w:r w:rsidRPr="00512BCF">
        <w:rPr>
          <w:rFonts w:ascii="Times New Roman" w:hAnsi="Times New Roman" w:cs="Times New Roman"/>
          <w:b/>
          <w:sz w:val="24"/>
          <w:szCs w:val="24"/>
          <w:u w:val="single"/>
        </w:rPr>
        <w:t>Introduction</w:t>
      </w:r>
    </w:p>
    <w:p w:rsidR="00512BCF" w:rsidRDefault="00512BCF" w:rsidP="00512BCF">
      <w:pPr>
        <w:spacing w:after="0" w:line="360" w:lineRule="auto"/>
        <w:rPr>
          <w:rFonts w:ascii="Times New Roman" w:hAnsi="Times New Roman" w:cs="Times New Roman"/>
          <w:b/>
          <w:sz w:val="24"/>
          <w:szCs w:val="24"/>
        </w:rPr>
      </w:pPr>
      <w:r>
        <w:rPr>
          <w:rFonts w:ascii="Times New Roman" w:hAnsi="Times New Roman" w:cs="Times New Roman"/>
          <w:b/>
          <w:sz w:val="24"/>
          <w:szCs w:val="24"/>
        </w:rPr>
        <w:t xml:space="preserve">                                       </w:t>
      </w:r>
    </w:p>
    <w:p w:rsidR="00512BCF" w:rsidRPr="00512BCF" w:rsidRDefault="00512BCF" w:rsidP="00512BCF">
      <w:pPr>
        <w:spacing w:after="0" w:line="360" w:lineRule="auto"/>
        <w:rPr>
          <w:rFonts w:ascii="Times New Roman" w:hAnsi="Times New Roman" w:cs="Times New Roman"/>
          <w:b/>
          <w:sz w:val="24"/>
          <w:szCs w:val="24"/>
        </w:rPr>
      </w:pPr>
      <w:r>
        <w:rPr>
          <w:rFonts w:ascii="Times New Roman" w:hAnsi="Times New Roman" w:cs="Times New Roman"/>
          <w:b/>
          <w:sz w:val="24"/>
          <w:szCs w:val="24"/>
        </w:rPr>
        <w:t xml:space="preserve">1.1 Introduction ………………………………………………………………. </w:t>
      </w:r>
      <w:r w:rsidR="00433B90">
        <w:rPr>
          <w:rFonts w:ascii="Times New Roman" w:hAnsi="Times New Roman" w:cs="Times New Roman"/>
          <w:b/>
          <w:sz w:val="24"/>
          <w:szCs w:val="24"/>
        </w:rPr>
        <w:t>9</w:t>
      </w:r>
    </w:p>
    <w:p w:rsidR="00512BCF" w:rsidRPr="00512BCF" w:rsidRDefault="00512BCF" w:rsidP="00512BCF">
      <w:pPr>
        <w:spacing w:after="0" w:line="360" w:lineRule="auto"/>
        <w:rPr>
          <w:rFonts w:ascii="Times New Roman" w:hAnsi="Times New Roman" w:cs="Times New Roman"/>
          <w:b/>
          <w:bCs/>
          <w:sz w:val="24"/>
          <w:szCs w:val="24"/>
          <w:lang w:val="en-IN"/>
        </w:rPr>
      </w:pPr>
      <w:r w:rsidRPr="00512BCF">
        <w:rPr>
          <w:rFonts w:ascii="Times New Roman" w:hAnsi="Times New Roman" w:cs="Times New Roman"/>
          <w:b/>
          <w:bCs/>
          <w:sz w:val="24"/>
          <w:szCs w:val="24"/>
          <w:lang w:val="en-IN"/>
        </w:rPr>
        <w:t>1.2 Aims / Objectives of this Research</w:t>
      </w:r>
      <w:r>
        <w:rPr>
          <w:rFonts w:ascii="Times New Roman" w:hAnsi="Times New Roman" w:cs="Times New Roman"/>
          <w:b/>
          <w:bCs/>
          <w:sz w:val="24"/>
          <w:szCs w:val="24"/>
          <w:lang w:val="en-IN"/>
        </w:rPr>
        <w:t>……………………………………….</w:t>
      </w:r>
      <w:r w:rsidR="00433B90">
        <w:rPr>
          <w:rFonts w:ascii="Times New Roman" w:hAnsi="Times New Roman" w:cs="Times New Roman"/>
          <w:b/>
          <w:bCs/>
          <w:sz w:val="24"/>
          <w:szCs w:val="24"/>
          <w:lang w:val="en-IN"/>
        </w:rPr>
        <w:t>10</w:t>
      </w:r>
    </w:p>
    <w:p w:rsidR="00512BCF" w:rsidRDefault="00512BCF" w:rsidP="00512BCF">
      <w:pPr>
        <w:spacing w:after="0" w:line="360" w:lineRule="auto"/>
        <w:rPr>
          <w:rFonts w:ascii="Times New Roman" w:hAnsi="Times New Roman" w:cs="Times New Roman"/>
          <w:b/>
          <w:bCs/>
          <w:sz w:val="24"/>
          <w:szCs w:val="24"/>
          <w:lang w:val="en-IN"/>
        </w:rPr>
      </w:pPr>
      <w:r w:rsidRPr="00512BCF">
        <w:rPr>
          <w:rFonts w:ascii="Times New Roman" w:hAnsi="Times New Roman" w:cs="Times New Roman"/>
          <w:b/>
          <w:bCs/>
          <w:sz w:val="24"/>
          <w:szCs w:val="24"/>
          <w:lang w:val="en-IN"/>
        </w:rPr>
        <w:t>1.3 Limitation of the Study</w:t>
      </w:r>
      <w:r>
        <w:rPr>
          <w:rFonts w:ascii="Times New Roman" w:hAnsi="Times New Roman" w:cs="Times New Roman"/>
          <w:b/>
          <w:bCs/>
          <w:sz w:val="24"/>
          <w:szCs w:val="24"/>
          <w:lang w:val="en-IN"/>
        </w:rPr>
        <w:t>……………………………………………………</w:t>
      </w:r>
      <w:r w:rsidR="00433B90">
        <w:rPr>
          <w:rFonts w:ascii="Times New Roman" w:hAnsi="Times New Roman" w:cs="Times New Roman"/>
          <w:b/>
          <w:bCs/>
          <w:sz w:val="24"/>
          <w:szCs w:val="24"/>
          <w:lang w:val="en-IN"/>
        </w:rPr>
        <w:t>10</w:t>
      </w:r>
    </w:p>
    <w:p w:rsidR="00512BCF" w:rsidRDefault="00512BCF" w:rsidP="00512BCF">
      <w:pPr>
        <w:spacing w:after="0" w:line="360" w:lineRule="auto"/>
        <w:rPr>
          <w:rFonts w:ascii="Times New Roman" w:hAnsi="Times New Roman" w:cs="Times New Roman"/>
          <w:b/>
          <w:bCs/>
          <w:sz w:val="24"/>
          <w:szCs w:val="24"/>
          <w:lang w:val="en-IN"/>
        </w:rPr>
      </w:pPr>
      <w:r w:rsidRPr="00512BCF">
        <w:rPr>
          <w:rFonts w:ascii="Times New Roman" w:hAnsi="Times New Roman" w:cs="Times New Roman"/>
          <w:b/>
          <w:bCs/>
          <w:sz w:val="24"/>
          <w:szCs w:val="24"/>
          <w:lang w:val="en-IN"/>
        </w:rPr>
        <w:t>1.4 Significances of the research</w:t>
      </w:r>
      <w:r w:rsidR="0034531F">
        <w:rPr>
          <w:rFonts w:ascii="Times New Roman" w:hAnsi="Times New Roman" w:cs="Times New Roman"/>
          <w:b/>
          <w:bCs/>
          <w:sz w:val="24"/>
          <w:szCs w:val="24"/>
          <w:lang w:val="en-IN"/>
        </w:rPr>
        <w:t>………………………………………………10</w:t>
      </w:r>
    </w:p>
    <w:p w:rsidR="00512BCF" w:rsidRPr="00512BCF" w:rsidRDefault="00512BCF" w:rsidP="00512BCF">
      <w:pPr>
        <w:spacing w:after="0" w:line="360" w:lineRule="auto"/>
        <w:rPr>
          <w:rFonts w:ascii="Times New Roman" w:hAnsi="Times New Roman" w:cs="Times New Roman"/>
          <w:b/>
          <w:bCs/>
          <w:sz w:val="24"/>
          <w:szCs w:val="24"/>
          <w:lang w:val="en-IN"/>
        </w:rPr>
      </w:pPr>
    </w:p>
    <w:p w:rsidR="00512BCF" w:rsidRPr="00512BCF" w:rsidRDefault="00512BCF" w:rsidP="00512BCF">
      <w:pPr>
        <w:spacing w:after="0" w:line="360" w:lineRule="auto"/>
        <w:jc w:val="center"/>
        <w:rPr>
          <w:rFonts w:ascii="Times New Roman" w:hAnsi="Times New Roman" w:cs="Times New Roman"/>
          <w:b/>
          <w:bCs/>
          <w:sz w:val="24"/>
          <w:szCs w:val="24"/>
          <w:u w:val="single"/>
          <w:lang w:val="en-IN"/>
        </w:rPr>
      </w:pPr>
      <w:r w:rsidRPr="00512BCF">
        <w:rPr>
          <w:rFonts w:ascii="Times New Roman" w:hAnsi="Times New Roman" w:cs="Times New Roman"/>
          <w:b/>
          <w:bCs/>
          <w:sz w:val="24"/>
          <w:szCs w:val="24"/>
          <w:u w:val="single"/>
          <w:lang w:val="en-IN"/>
        </w:rPr>
        <w:t>Chapter Two</w:t>
      </w:r>
    </w:p>
    <w:p w:rsidR="00512BCF" w:rsidRPr="00512BCF" w:rsidRDefault="00512BCF" w:rsidP="00512BCF">
      <w:pPr>
        <w:spacing w:after="0" w:line="360" w:lineRule="auto"/>
        <w:jc w:val="center"/>
        <w:rPr>
          <w:rFonts w:ascii="Times New Roman" w:hAnsi="Times New Roman" w:cs="Times New Roman"/>
          <w:b/>
          <w:bCs/>
          <w:sz w:val="24"/>
          <w:szCs w:val="24"/>
          <w:lang w:val="en-IN"/>
        </w:rPr>
      </w:pPr>
      <w:r w:rsidRPr="00512BCF">
        <w:rPr>
          <w:rFonts w:ascii="Times New Roman" w:hAnsi="Times New Roman" w:cs="Times New Roman"/>
          <w:b/>
          <w:bCs/>
          <w:sz w:val="24"/>
          <w:szCs w:val="24"/>
          <w:u w:val="single"/>
          <w:lang w:val="en-IN"/>
        </w:rPr>
        <w:t>General Concept &amp; Legal Status of ESC Rights</w:t>
      </w:r>
    </w:p>
    <w:p w:rsidR="00512BCF" w:rsidRDefault="00512BCF" w:rsidP="00512BCF">
      <w:pPr>
        <w:spacing w:after="0" w:line="360" w:lineRule="auto"/>
        <w:jc w:val="center"/>
        <w:rPr>
          <w:rFonts w:ascii="Times New Roman" w:hAnsi="Times New Roman" w:cs="Times New Roman"/>
          <w:b/>
          <w:bCs/>
          <w:sz w:val="24"/>
          <w:szCs w:val="24"/>
        </w:rPr>
      </w:pPr>
    </w:p>
    <w:p w:rsidR="00512BCF" w:rsidRPr="00512BCF" w:rsidRDefault="00512BCF" w:rsidP="00512BCF">
      <w:pPr>
        <w:spacing w:after="0" w:line="360" w:lineRule="auto"/>
        <w:rPr>
          <w:rFonts w:ascii="Times New Roman" w:hAnsi="Times New Roman" w:cs="Times New Roman"/>
          <w:b/>
          <w:bCs/>
          <w:sz w:val="24"/>
          <w:szCs w:val="24"/>
        </w:rPr>
      </w:pPr>
      <w:r w:rsidRPr="00512BCF">
        <w:rPr>
          <w:rFonts w:ascii="Times New Roman" w:hAnsi="Times New Roman" w:cs="Times New Roman"/>
          <w:b/>
          <w:bCs/>
          <w:sz w:val="24"/>
          <w:szCs w:val="24"/>
        </w:rPr>
        <w:t>2.1 General Concept and Meaning of ESC Rights</w:t>
      </w:r>
      <w:r w:rsidR="002914AB" w:rsidRPr="002914AB">
        <w:rPr>
          <w:rFonts w:ascii="Times New Roman" w:hAnsi="Times New Roman" w:cs="Times New Roman"/>
          <w:b/>
          <w:bCs/>
          <w:sz w:val="24"/>
          <w:szCs w:val="24"/>
          <w:lang w:val="en-IN"/>
        </w:rPr>
        <w:t>……………………………</w:t>
      </w:r>
      <w:r w:rsidR="0034531F">
        <w:rPr>
          <w:rFonts w:ascii="Times New Roman" w:hAnsi="Times New Roman" w:cs="Times New Roman"/>
          <w:b/>
          <w:bCs/>
          <w:sz w:val="24"/>
          <w:szCs w:val="24"/>
          <w:lang w:val="en-IN"/>
        </w:rPr>
        <w:t>11</w:t>
      </w:r>
    </w:p>
    <w:p w:rsidR="005A618D" w:rsidRPr="005A618D" w:rsidRDefault="005A618D" w:rsidP="005A618D">
      <w:pPr>
        <w:spacing w:after="0" w:line="360" w:lineRule="auto"/>
        <w:rPr>
          <w:rFonts w:ascii="Times New Roman" w:hAnsi="Times New Roman" w:cs="Times New Roman"/>
          <w:b/>
          <w:bCs/>
          <w:sz w:val="24"/>
          <w:szCs w:val="24"/>
          <w:lang w:val="en-IN"/>
        </w:rPr>
      </w:pPr>
      <w:r w:rsidRPr="005A618D">
        <w:rPr>
          <w:rFonts w:ascii="Times New Roman" w:hAnsi="Times New Roman" w:cs="Times New Roman"/>
          <w:b/>
          <w:bCs/>
          <w:sz w:val="24"/>
          <w:szCs w:val="24"/>
          <w:lang w:val="en-IN"/>
        </w:rPr>
        <w:t>2.2 Categories of the Economic, Social and Cultural Rights.</w:t>
      </w:r>
      <w:r w:rsidR="002914AB" w:rsidRPr="002914AB">
        <w:rPr>
          <w:rFonts w:ascii="Times New Roman" w:hAnsi="Times New Roman" w:cs="Times New Roman"/>
          <w:b/>
          <w:bCs/>
          <w:color w:val="0D0D0D" w:themeColor="text1" w:themeTint="F2"/>
          <w:sz w:val="24"/>
          <w:szCs w:val="24"/>
          <w:lang w:val="en-IN"/>
        </w:rPr>
        <w:t xml:space="preserve"> </w:t>
      </w:r>
      <w:r w:rsidR="0034531F">
        <w:rPr>
          <w:rFonts w:ascii="Times New Roman" w:hAnsi="Times New Roman" w:cs="Times New Roman"/>
          <w:b/>
          <w:bCs/>
          <w:sz w:val="24"/>
          <w:szCs w:val="24"/>
          <w:lang w:val="en-IN"/>
        </w:rPr>
        <w:t>………………..11</w:t>
      </w:r>
      <w:r w:rsidR="002914AB">
        <w:rPr>
          <w:rFonts w:ascii="Times New Roman" w:hAnsi="Times New Roman" w:cs="Times New Roman"/>
          <w:b/>
          <w:bCs/>
          <w:sz w:val="24"/>
          <w:szCs w:val="24"/>
          <w:lang w:val="en-IN"/>
        </w:rPr>
        <w:t xml:space="preserve">                     </w:t>
      </w:r>
      <w:r w:rsidRPr="005A618D">
        <w:rPr>
          <w:rFonts w:ascii="Times New Roman" w:hAnsi="Times New Roman" w:cs="Times New Roman"/>
          <w:b/>
          <w:bCs/>
          <w:sz w:val="24"/>
          <w:szCs w:val="24"/>
          <w:lang w:val="en-IN"/>
        </w:rPr>
        <w:t>2.3 Legal status of the Economic, Social &amp; Cultural Rights</w:t>
      </w:r>
      <w:r w:rsidR="002914AB" w:rsidRPr="002914AB">
        <w:rPr>
          <w:rFonts w:ascii="Times New Roman" w:hAnsi="Times New Roman" w:cs="Times New Roman"/>
          <w:b/>
          <w:bCs/>
          <w:sz w:val="24"/>
          <w:szCs w:val="24"/>
          <w:lang w:val="en-IN"/>
        </w:rPr>
        <w:t>……………</w:t>
      </w:r>
      <w:r w:rsidR="0034531F">
        <w:rPr>
          <w:rFonts w:ascii="Times New Roman" w:hAnsi="Times New Roman" w:cs="Times New Roman"/>
          <w:b/>
          <w:bCs/>
          <w:sz w:val="24"/>
          <w:szCs w:val="24"/>
          <w:lang w:val="en-IN"/>
        </w:rPr>
        <w:t>…….12</w:t>
      </w:r>
    </w:p>
    <w:p w:rsidR="005A618D" w:rsidRPr="005A618D" w:rsidRDefault="005A618D" w:rsidP="005A618D">
      <w:pPr>
        <w:spacing w:after="0" w:line="360" w:lineRule="auto"/>
        <w:rPr>
          <w:rFonts w:ascii="Times New Roman" w:hAnsi="Times New Roman" w:cs="Times New Roman"/>
          <w:b/>
          <w:bCs/>
          <w:sz w:val="24"/>
          <w:szCs w:val="24"/>
          <w:lang w:val="en-IE"/>
        </w:rPr>
      </w:pPr>
      <w:r w:rsidRPr="005A618D">
        <w:rPr>
          <w:rFonts w:ascii="Times New Roman" w:hAnsi="Times New Roman" w:cs="Times New Roman"/>
          <w:b/>
          <w:bCs/>
          <w:sz w:val="24"/>
          <w:szCs w:val="24"/>
          <w:lang w:val="en-IE"/>
        </w:rPr>
        <w:t>2.4 Literature Review</w:t>
      </w:r>
      <w:r w:rsidR="002914AB" w:rsidRPr="002914AB">
        <w:rPr>
          <w:rFonts w:ascii="Times New Roman" w:hAnsi="Times New Roman" w:cs="Times New Roman"/>
          <w:b/>
          <w:bCs/>
          <w:sz w:val="24"/>
          <w:szCs w:val="24"/>
          <w:lang w:val="en-IN"/>
        </w:rPr>
        <w:t>………………………………</w:t>
      </w:r>
      <w:r w:rsidR="002914AB">
        <w:rPr>
          <w:rFonts w:ascii="Times New Roman" w:hAnsi="Times New Roman" w:cs="Times New Roman"/>
          <w:b/>
          <w:bCs/>
          <w:sz w:val="24"/>
          <w:szCs w:val="24"/>
          <w:lang w:val="en-IN"/>
        </w:rPr>
        <w:t>…………………………</w:t>
      </w:r>
      <w:r w:rsidR="0034531F">
        <w:rPr>
          <w:rFonts w:ascii="Times New Roman" w:hAnsi="Times New Roman" w:cs="Times New Roman"/>
          <w:b/>
          <w:bCs/>
          <w:sz w:val="24"/>
          <w:szCs w:val="24"/>
          <w:lang w:val="en-IN"/>
        </w:rPr>
        <w:t>...13</w:t>
      </w:r>
    </w:p>
    <w:p w:rsidR="00512BCF" w:rsidRPr="00512BCF" w:rsidRDefault="00512BCF" w:rsidP="00512BCF">
      <w:pPr>
        <w:spacing w:after="0" w:line="360" w:lineRule="auto"/>
        <w:rPr>
          <w:rFonts w:ascii="Times New Roman" w:hAnsi="Times New Roman" w:cs="Times New Roman"/>
          <w:b/>
          <w:bCs/>
          <w:sz w:val="24"/>
          <w:szCs w:val="24"/>
          <w:lang w:val="en-IN"/>
        </w:rPr>
      </w:pPr>
    </w:p>
    <w:p w:rsidR="005A618D" w:rsidRPr="005A618D" w:rsidRDefault="005A618D" w:rsidP="005A618D">
      <w:pPr>
        <w:spacing w:after="0" w:line="360" w:lineRule="auto"/>
        <w:jc w:val="center"/>
        <w:rPr>
          <w:rFonts w:ascii="Times New Roman" w:hAnsi="Times New Roman" w:cs="Times New Roman"/>
          <w:b/>
          <w:bCs/>
          <w:sz w:val="24"/>
          <w:szCs w:val="24"/>
          <w:u w:val="single"/>
          <w:lang w:val="en-IN"/>
        </w:rPr>
      </w:pPr>
      <w:r w:rsidRPr="005A618D">
        <w:rPr>
          <w:rFonts w:ascii="Times New Roman" w:hAnsi="Times New Roman" w:cs="Times New Roman"/>
          <w:b/>
          <w:bCs/>
          <w:sz w:val="24"/>
          <w:szCs w:val="24"/>
          <w:u w:val="single"/>
          <w:lang w:val="en-IN"/>
        </w:rPr>
        <w:t>Chapter Three</w:t>
      </w:r>
    </w:p>
    <w:p w:rsidR="005A618D" w:rsidRDefault="005A618D" w:rsidP="005A618D">
      <w:pPr>
        <w:spacing w:after="0" w:line="360" w:lineRule="auto"/>
        <w:jc w:val="center"/>
        <w:rPr>
          <w:rFonts w:ascii="Times New Roman" w:hAnsi="Times New Roman" w:cs="Times New Roman"/>
          <w:b/>
          <w:bCs/>
          <w:sz w:val="24"/>
          <w:szCs w:val="24"/>
          <w:u w:val="single"/>
          <w:lang w:val="en-IN"/>
        </w:rPr>
      </w:pPr>
      <w:r w:rsidRPr="005A618D">
        <w:rPr>
          <w:rFonts w:ascii="Times New Roman" w:hAnsi="Times New Roman" w:cs="Times New Roman"/>
          <w:b/>
          <w:bCs/>
          <w:sz w:val="24"/>
          <w:szCs w:val="24"/>
          <w:u w:val="single"/>
          <w:lang w:val="en-IN"/>
        </w:rPr>
        <w:t>Application of the Economic, Social and Cultural Rights.</w:t>
      </w:r>
    </w:p>
    <w:p w:rsidR="005A618D" w:rsidRDefault="005A618D" w:rsidP="005A618D">
      <w:pPr>
        <w:spacing w:after="0" w:line="360" w:lineRule="auto"/>
        <w:jc w:val="center"/>
        <w:rPr>
          <w:rFonts w:ascii="Times New Roman" w:hAnsi="Times New Roman" w:cs="Times New Roman"/>
          <w:b/>
          <w:bCs/>
          <w:sz w:val="24"/>
          <w:szCs w:val="24"/>
          <w:u w:val="single"/>
          <w:lang w:val="en-IN"/>
        </w:rPr>
      </w:pPr>
    </w:p>
    <w:p w:rsidR="005A618D" w:rsidRPr="005A618D" w:rsidRDefault="005A618D" w:rsidP="005A618D">
      <w:pPr>
        <w:spacing w:after="0" w:line="360" w:lineRule="auto"/>
        <w:rPr>
          <w:rFonts w:ascii="Times New Roman" w:hAnsi="Times New Roman" w:cs="Times New Roman"/>
          <w:b/>
          <w:bCs/>
          <w:sz w:val="24"/>
          <w:szCs w:val="24"/>
          <w:lang w:val="en-IN"/>
        </w:rPr>
      </w:pPr>
      <w:r w:rsidRPr="005A618D">
        <w:rPr>
          <w:rFonts w:ascii="Times New Roman" w:hAnsi="Times New Roman" w:cs="Times New Roman"/>
          <w:b/>
          <w:bCs/>
          <w:sz w:val="24"/>
          <w:szCs w:val="24"/>
          <w:lang w:val="en-IN"/>
        </w:rPr>
        <w:t>3.1 National Laws</w:t>
      </w:r>
      <w:r w:rsidR="002914AB" w:rsidRPr="002914AB">
        <w:rPr>
          <w:rFonts w:ascii="Times New Roman" w:hAnsi="Times New Roman" w:cs="Times New Roman"/>
          <w:b/>
          <w:bCs/>
          <w:sz w:val="24"/>
          <w:szCs w:val="24"/>
          <w:lang w:val="en-IN"/>
        </w:rPr>
        <w:t>………………………………</w:t>
      </w:r>
      <w:r w:rsidR="002914AB">
        <w:rPr>
          <w:rFonts w:ascii="Times New Roman" w:hAnsi="Times New Roman" w:cs="Times New Roman"/>
          <w:b/>
          <w:bCs/>
          <w:sz w:val="24"/>
          <w:szCs w:val="24"/>
          <w:lang w:val="en-IN"/>
        </w:rPr>
        <w:t>………………………………</w:t>
      </w:r>
      <w:r w:rsidR="0034531F">
        <w:rPr>
          <w:rFonts w:ascii="Times New Roman" w:hAnsi="Times New Roman" w:cs="Times New Roman"/>
          <w:b/>
          <w:bCs/>
          <w:sz w:val="24"/>
          <w:szCs w:val="24"/>
          <w:lang w:val="en-IN"/>
        </w:rPr>
        <w:t>..16</w:t>
      </w:r>
    </w:p>
    <w:p w:rsidR="005A618D" w:rsidRPr="005A618D" w:rsidRDefault="005A618D" w:rsidP="005A618D">
      <w:pPr>
        <w:spacing w:after="0" w:line="360" w:lineRule="auto"/>
        <w:rPr>
          <w:rFonts w:ascii="Times New Roman" w:hAnsi="Times New Roman" w:cs="Times New Roman"/>
          <w:b/>
          <w:bCs/>
          <w:sz w:val="24"/>
          <w:szCs w:val="24"/>
          <w:lang w:val="en-IN"/>
        </w:rPr>
      </w:pPr>
      <w:r w:rsidRPr="005A618D">
        <w:rPr>
          <w:rFonts w:ascii="Times New Roman" w:hAnsi="Times New Roman" w:cs="Times New Roman"/>
          <w:b/>
          <w:bCs/>
          <w:sz w:val="24"/>
          <w:szCs w:val="24"/>
          <w:lang w:val="en-IN"/>
        </w:rPr>
        <w:t>3.1.1 The Constitutional Provisions Regarding ESC Rights</w:t>
      </w:r>
      <w:r w:rsidR="002914AB" w:rsidRPr="002914AB">
        <w:rPr>
          <w:rFonts w:ascii="Times New Roman" w:hAnsi="Times New Roman" w:cs="Times New Roman"/>
          <w:b/>
          <w:bCs/>
          <w:sz w:val="24"/>
          <w:szCs w:val="24"/>
          <w:lang w:val="en-IN"/>
        </w:rPr>
        <w:t>……………</w:t>
      </w:r>
      <w:r w:rsidR="002914AB">
        <w:rPr>
          <w:rFonts w:ascii="Times New Roman" w:hAnsi="Times New Roman" w:cs="Times New Roman"/>
          <w:b/>
          <w:bCs/>
          <w:sz w:val="24"/>
          <w:szCs w:val="24"/>
          <w:lang w:val="en-IN"/>
        </w:rPr>
        <w:t>…</w:t>
      </w:r>
      <w:r w:rsidR="0034531F">
        <w:rPr>
          <w:rFonts w:ascii="Times New Roman" w:hAnsi="Times New Roman" w:cs="Times New Roman"/>
          <w:b/>
          <w:bCs/>
          <w:sz w:val="24"/>
          <w:szCs w:val="24"/>
          <w:lang w:val="en-IN"/>
        </w:rPr>
        <w:t>.....16</w:t>
      </w:r>
    </w:p>
    <w:p w:rsidR="005A618D" w:rsidRPr="0019750F" w:rsidRDefault="005A618D" w:rsidP="005A618D">
      <w:pPr>
        <w:spacing w:after="0" w:line="360" w:lineRule="auto"/>
        <w:jc w:val="both"/>
        <w:rPr>
          <w:rFonts w:ascii="Times New Roman" w:hAnsi="Times New Roman" w:cs="Times New Roman"/>
          <w:b/>
          <w:bCs/>
          <w:color w:val="0D0D0D" w:themeColor="text1" w:themeTint="F2"/>
          <w:sz w:val="24"/>
          <w:szCs w:val="24"/>
          <w:lang w:val="en-IN"/>
        </w:rPr>
      </w:pPr>
      <w:r w:rsidRPr="0019750F">
        <w:rPr>
          <w:rFonts w:ascii="Times New Roman" w:hAnsi="Times New Roman" w:cs="Times New Roman"/>
          <w:b/>
          <w:bCs/>
          <w:color w:val="0D0D0D" w:themeColor="text1" w:themeTint="F2"/>
          <w:sz w:val="24"/>
          <w:szCs w:val="24"/>
          <w:lang w:val="en-IN"/>
        </w:rPr>
        <w:t xml:space="preserve">3.2 International Context </w:t>
      </w:r>
      <w:r w:rsidR="002914AB" w:rsidRPr="002914AB">
        <w:rPr>
          <w:rFonts w:ascii="Times New Roman" w:hAnsi="Times New Roman" w:cs="Times New Roman"/>
          <w:b/>
          <w:bCs/>
          <w:color w:val="0D0D0D" w:themeColor="text1" w:themeTint="F2"/>
          <w:sz w:val="24"/>
          <w:szCs w:val="24"/>
          <w:lang w:val="en-IN"/>
        </w:rPr>
        <w:t>………………………………</w:t>
      </w:r>
      <w:r w:rsidR="002914AB">
        <w:rPr>
          <w:rFonts w:ascii="Times New Roman" w:hAnsi="Times New Roman" w:cs="Times New Roman"/>
          <w:b/>
          <w:bCs/>
          <w:color w:val="0D0D0D" w:themeColor="text1" w:themeTint="F2"/>
          <w:sz w:val="24"/>
          <w:szCs w:val="24"/>
          <w:lang w:val="en-IN"/>
        </w:rPr>
        <w:t>……………………</w:t>
      </w:r>
      <w:r w:rsidR="0034531F">
        <w:rPr>
          <w:rFonts w:ascii="Times New Roman" w:hAnsi="Times New Roman" w:cs="Times New Roman"/>
          <w:b/>
          <w:bCs/>
          <w:color w:val="0D0D0D" w:themeColor="text1" w:themeTint="F2"/>
          <w:sz w:val="24"/>
          <w:szCs w:val="24"/>
          <w:lang w:val="en-IN"/>
        </w:rPr>
        <w:t>....17</w:t>
      </w:r>
    </w:p>
    <w:p w:rsidR="005A618D" w:rsidRPr="0019750F" w:rsidRDefault="005A618D" w:rsidP="005A618D">
      <w:pPr>
        <w:spacing w:after="0" w:line="360" w:lineRule="auto"/>
        <w:jc w:val="both"/>
        <w:rPr>
          <w:rFonts w:ascii="Times New Roman" w:hAnsi="Times New Roman" w:cs="Times New Roman"/>
          <w:b/>
          <w:bCs/>
          <w:color w:val="0D0D0D" w:themeColor="text1" w:themeTint="F2"/>
          <w:sz w:val="24"/>
          <w:szCs w:val="24"/>
          <w:lang w:val="en-IN"/>
        </w:rPr>
      </w:pPr>
      <w:r w:rsidRPr="0019750F">
        <w:rPr>
          <w:rFonts w:ascii="Times New Roman" w:hAnsi="Times New Roman" w:cs="Times New Roman"/>
          <w:b/>
          <w:bCs/>
          <w:color w:val="0D0D0D" w:themeColor="text1" w:themeTint="F2"/>
          <w:sz w:val="24"/>
          <w:szCs w:val="24"/>
          <w:lang w:val="en-IN"/>
        </w:rPr>
        <w:t>3.2.1 ESC Rights under Developing Countries context</w:t>
      </w:r>
      <w:r w:rsidR="0034531F">
        <w:rPr>
          <w:rFonts w:ascii="Times New Roman" w:hAnsi="Times New Roman" w:cs="Times New Roman"/>
          <w:b/>
          <w:bCs/>
          <w:color w:val="0D0D0D" w:themeColor="text1" w:themeTint="F2"/>
          <w:sz w:val="24"/>
          <w:szCs w:val="24"/>
          <w:lang w:val="en-IN"/>
        </w:rPr>
        <w:t>……………………….17</w:t>
      </w:r>
    </w:p>
    <w:p w:rsidR="005A618D" w:rsidRPr="0019750F" w:rsidRDefault="005A618D" w:rsidP="005A618D">
      <w:pPr>
        <w:spacing w:after="0" w:line="360" w:lineRule="auto"/>
        <w:jc w:val="both"/>
        <w:rPr>
          <w:rFonts w:ascii="Times New Roman" w:hAnsi="Times New Roman" w:cs="Times New Roman"/>
          <w:color w:val="0D0D0D" w:themeColor="text1" w:themeTint="F2"/>
          <w:sz w:val="24"/>
          <w:szCs w:val="24"/>
          <w:lang w:val="en-IN"/>
        </w:rPr>
      </w:pPr>
      <w:r w:rsidRPr="0019750F">
        <w:rPr>
          <w:rFonts w:ascii="Times New Roman" w:hAnsi="Times New Roman" w:cs="Times New Roman"/>
          <w:b/>
          <w:bCs/>
          <w:color w:val="0D0D0D" w:themeColor="text1" w:themeTint="F2"/>
          <w:sz w:val="24"/>
          <w:szCs w:val="24"/>
          <w:lang w:val="en-IN"/>
        </w:rPr>
        <w:t>3.2.2 ESC Rights under Regional Level</w:t>
      </w:r>
      <w:r w:rsidR="002914AB" w:rsidRPr="002914AB">
        <w:rPr>
          <w:rFonts w:ascii="Times New Roman" w:hAnsi="Times New Roman" w:cs="Times New Roman"/>
          <w:b/>
          <w:bCs/>
          <w:color w:val="0D0D0D" w:themeColor="text1" w:themeTint="F2"/>
          <w:sz w:val="24"/>
          <w:szCs w:val="24"/>
          <w:lang w:val="en-IN"/>
        </w:rPr>
        <w:t>………………………………</w:t>
      </w:r>
      <w:r w:rsidR="002914AB">
        <w:rPr>
          <w:rFonts w:ascii="Times New Roman" w:hAnsi="Times New Roman" w:cs="Times New Roman"/>
          <w:b/>
          <w:bCs/>
          <w:color w:val="0D0D0D" w:themeColor="text1" w:themeTint="F2"/>
          <w:sz w:val="24"/>
          <w:szCs w:val="24"/>
          <w:lang w:val="en-IN"/>
        </w:rPr>
        <w:t>……</w:t>
      </w:r>
      <w:r w:rsidR="0034531F">
        <w:rPr>
          <w:rFonts w:ascii="Times New Roman" w:hAnsi="Times New Roman" w:cs="Times New Roman"/>
          <w:b/>
          <w:bCs/>
          <w:color w:val="0D0D0D" w:themeColor="text1" w:themeTint="F2"/>
          <w:sz w:val="24"/>
          <w:szCs w:val="24"/>
          <w:lang w:val="en-IN"/>
        </w:rPr>
        <w:t>......18</w:t>
      </w:r>
    </w:p>
    <w:p w:rsidR="005A618D" w:rsidRPr="0019750F" w:rsidRDefault="005A618D" w:rsidP="005A618D">
      <w:pPr>
        <w:spacing w:after="0" w:line="360" w:lineRule="auto"/>
        <w:jc w:val="both"/>
        <w:rPr>
          <w:rFonts w:ascii="Times New Roman" w:hAnsi="Times New Roman" w:cs="Times New Roman"/>
          <w:b/>
          <w:bCs/>
          <w:color w:val="0D0D0D" w:themeColor="text1" w:themeTint="F2"/>
          <w:sz w:val="24"/>
          <w:szCs w:val="24"/>
          <w:lang w:val="en-IN"/>
        </w:rPr>
      </w:pPr>
      <w:r w:rsidRPr="0019750F">
        <w:rPr>
          <w:rFonts w:ascii="Times New Roman" w:hAnsi="Times New Roman" w:cs="Times New Roman"/>
          <w:b/>
          <w:bCs/>
          <w:color w:val="0D0D0D" w:themeColor="text1" w:themeTint="F2"/>
          <w:sz w:val="24"/>
          <w:szCs w:val="24"/>
          <w:lang w:val="en-IN"/>
        </w:rPr>
        <w:t>3.2.3 ESC Rights under Convention Context</w:t>
      </w:r>
      <w:r w:rsidR="002914AB">
        <w:rPr>
          <w:rFonts w:ascii="Times New Roman" w:hAnsi="Times New Roman" w:cs="Times New Roman"/>
          <w:b/>
          <w:bCs/>
          <w:color w:val="0D0D0D" w:themeColor="text1" w:themeTint="F2"/>
          <w:sz w:val="24"/>
          <w:szCs w:val="24"/>
          <w:lang w:val="en-IN"/>
        </w:rPr>
        <w:t>………………………………</w:t>
      </w:r>
      <w:r w:rsidR="0034531F">
        <w:rPr>
          <w:rFonts w:ascii="Times New Roman" w:hAnsi="Times New Roman" w:cs="Times New Roman"/>
          <w:b/>
          <w:bCs/>
          <w:color w:val="0D0D0D" w:themeColor="text1" w:themeTint="F2"/>
          <w:sz w:val="24"/>
          <w:szCs w:val="24"/>
          <w:lang w:val="en-IN"/>
        </w:rPr>
        <w:t>....18</w:t>
      </w:r>
    </w:p>
    <w:p w:rsidR="005A618D" w:rsidRDefault="005A618D" w:rsidP="005A618D">
      <w:pPr>
        <w:spacing w:after="0" w:line="360" w:lineRule="auto"/>
        <w:rPr>
          <w:rFonts w:ascii="Times New Roman" w:hAnsi="Times New Roman" w:cs="Times New Roman"/>
          <w:b/>
          <w:bCs/>
          <w:sz w:val="24"/>
          <w:szCs w:val="24"/>
          <w:u w:val="single"/>
          <w:lang w:val="en-IN"/>
        </w:rPr>
      </w:pPr>
    </w:p>
    <w:p w:rsidR="00966C09" w:rsidRDefault="00966C09" w:rsidP="005A618D">
      <w:pPr>
        <w:spacing w:after="0" w:line="360" w:lineRule="auto"/>
        <w:rPr>
          <w:rFonts w:ascii="Times New Roman" w:hAnsi="Times New Roman" w:cs="Times New Roman"/>
          <w:b/>
          <w:bCs/>
          <w:sz w:val="24"/>
          <w:szCs w:val="24"/>
          <w:u w:val="single"/>
          <w:lang w:val="en-IN"/>
        </w:rPr>
      </w:pPr>
    </w:p>
    <w:p w:rsidR="00966C09" w:rsidRDefault="00966C09" w:rsidP="005A618D">
      <w:pPr>
        <w:spacing w:after="0" w:line="360" w:lineRule="auto"/>
        <w:rPr>
          <w:rFonts w:ascii="Times New Roman" w:hAnsi="Times New Roman" w:cs="Times New Roman"/>
          <w:b/>
          <w:bCs/>
          <w:sz w:val="24"/>
          <w:szCs w:val="24"/>
          <w:u w:val="single"/>
          <w:lang w:val="en-IN"/>
        </w:rPr>
      </w:pPr>
    </w:p>
    <w:p w:rsidR="00966C09" w:rsidRPr="00966C09" w:rsidRDefault="00966C09" w:rsidP="00966C09">
      <w:pPr>
        <w:spacing w:after="0" w:line="360" w:lineRule="auto"/>
        <w:jc w:val="center"/>
        <w:rPr>
          <w:rFonts w:ascii="Times New Roman" w:hAnsi="Times New Roman" w:cs="Times New Roman"/>
          <w:b/>
          <w:bCs/>
          <w:sz w:val="24"/>
          <w:szCs w:val="24"/>
          <w:u w:val="single"/>
        </w:rPr>
      </w:pPr>
      <w:r w:rsidRPr="00966C09">
        <w:rPr>
          <w:rFonts w:ascii="Times New Roman" w:hAnsi="Times New Roman" w:cs="Times New Roman"/>
          <w:b/>
          <w:bCs/>
          <w:sz w:val="24"/>
          <w:szCs w:val="24"/>
          <w:u w:val="single"/>
        </w:rPr>
        <w:lastRenderedPageBreak/>
        <w:t>Chapter Four</w:t>
      </w:r>
    </w:p>
    <w:p w:rsidR="00966C09" w:rsidRPr="00966C09" w:rsidRDefault="00966C09" w:rsidP="00966C09">
      <w:pPr>
        <w:spacing w:after="0" w:line="360" w:lineRule="auto"/>
        <w:jc w:val="center"/>
        <w:rPr>
          <w:rFonts w:ascii="Times New Roman" w:hAnsi="Times New Roman" w:cs="Times New Roman"/>
          <w:b/>
          <w:bCs/>
          <w:sz w:val="24"/>
          <w:szCs w:val="24"/>
          <w:lang w:val="en-IN"/>
        </w:rPr>
      </w:pPr>
      <w:r w:rsidRPr="00966C09">
        <w:rPr>
          <w:rFonts w:ascii="Times New Roman" w:hAnsi="Times New Roman" w:cs="Times New Roman"/>
          <w:b/>
          <w:bCs/>
          <w:sz w:val="24"/>
          <w:szCs w:val="24"/>
          <w:u w:val="single"/>
          <w:lang w:val="en-IN"/>
        </w:rPr>
        <w:t>Court and Legal Enforcement of the ESC Rights</w:t>
      </w:r>
    </w:p>
    <w:p w:rsidR="00512BCF" w:rsidRDefault="00512BCF" w:rsidP="005A618D">
      <w:pPr>
        <w:spacing w:after="0" w:line="360" w:lineRule="auto"/>
        <w:jc w:val="center"/>
        <w:rPr>
          <w:rFonts w:ascii="Times New Roman" w:hAnsi="Times New Roman" w:cs="Times New Roman"/>
          <w:sz w:val="24"/>
          <w:szCs w:val="24"/>
        </w:rPr>
      </w:pPr>
    </w:p>
    <w:p w:rsidR="00966C09" w:rsidRPr="00966C09" w:rsidRDefault="00966C09" w:rsidP="00966C09">
      <w:pPr>
        <w:spacing w:after="0" w:line="360" w:lineRule="auto"/>
        <w:rPr>
          <w:rFonts w:ascii="Times New Roman" w:hAnsi="Times New Roman" w:cs="Times New Roman"/>
          <w:b/>
          <w:bCs/>
          <w:sz w:val="24"/>
          <w:szCs w:val="24"/>
          <w:lang w:val="en-IN"/>
        </w:rPr>
      </w:pPr>
      <w:r w:rsidRPr="00966C09">
        <w:rPr>
          <w:rFonts w:ascii="Times New Roman" w:hAnsi="Times New Roman" w:cs="Times New Roman"/>
          <w:b/>
          <w:bCs/>
          <w:sz w:val="24"/>
          <w:szCs w:val="24"/>
          <w:lang w:val="en-IN"/>
        </w:rPr>
        <w:t>4.1 Judicial deference and the implementation of the ESC Rights</w:t>
      </w:r>
      <w:r w:rsidR="002914AB">
        <w:rPr>
          <w:rFonts w:ascii="Times New Roman" w:hAnsi="Times New Roman" w:cs="Times New Roman"/>
          <w:b/>
          <w:bCs/>
          <w:sz w:val="24"/>
          <w:szCs w:val="24"/>
          <w:lang w:val="en-IN"/>
        </w:rPr>
        <w:t>………………</w:t>
      </w:r>
      <w:r w:rsidR="0034531F">
        <w:rPr>
          <w:rFonts w:ascii="Times New Roman" w:hAnsi="Times New Roman" w:cs="Times New Roman"/>
          <w:b/>
          <w:bCs/>
          <w:sz w:val="24"/>
          <w:szCs w:val="24"/>
          <w:lang w:val="en-IN"/>
        </w:rPr>
        <w:t>20</w:t>
      </w:r>
    </w:p>
    <w:p w:rsidR="00966C09" w:rsidRPr="00966C09" w:rsidRDefault="00966C09" w:rsidP="00966C09">
      <w:pPr>
        <w:spacing w:after="0" w:line="360" w:lineRule="auto"/>
        <w:rPr>
          <w:rFonts w:ascii="Times New Roman" w:hAnsi="Times New Roman" w:cs="Times New Roman"/>
          <w:b/>
          <w:bCs/>
          <w:sz w:val="24"/>
          <w:szCs w:val="24"/>
          <w:lang w:val="en-IN"/>
        </w:rPr>
      </w:pPr>
      <w:r w:rsidRPr="00966C09">
        <w:rPr>
          <w:rFonts w:ascii="Times New Roman" w:hAnsi="Times New Roman" w:cs="Times New Roman"/>
          <w:b/>
          <w:bCs/>
          <w:sz w:val="24"/>
          <w:szCs w:val="24"/>
          <w:lang w:val="en-IN"/>
        </w:rPr>
        <w:t>4.2 Judges Role in the implementation of the ESC Rights</w:t>
      </w:r>
      <w:r w:rsidR="002914AB">
        <w:rPr>
          <w:rFonts w:ascii="Times New Roman" w:hAnsi="Times New Roman" w:cs="Times New Roman"/>
          <w:b/>
          <w:bCs/>
          <w:sz w:val="24"/>
          <w:szCs w:val="24"/>
          <w:lang w:val="en-IN"/>
        </w:rPr>
        <w:t>……………………….</w:t>
      </w:r>
      <w:r w:rsidR="0034531F">
        <w:rPr>
          <w:rFonts w:ascii="Times New Roman" w:hAnsi="Times New Roman" w:cs="Times New Roman"/>
          <w:b/>
          <w:bCs/>
          <w:sz w:val="24"/>
          <w:szCs w:val="24"/>
          <w:lang w:val="en-IN"/>
        </w:rPr>
        <w:t>21</w:t>
      </w:r>
    </w:p>
    <w:p w:rsidR="00966C09" w:rsidRPr="00966C09" w:rsidRDefault="00966C09" w:rsidP="00966C09">
      <w:pPr>
        <w:spacing w:after="0" w:line="360" w:lineRule="auto"/>
        <w:rPr>
          <w:rFonts w:ascii="Times New Roman" w:hAnsi="Times New Roman" w:cs="Times New Roman"/>
          <w:b/>
          <w:bCs/>
          <w:sz w:val="24"/>
          <w:szCs w:val="24"/>
          <w:lang w:val="en-IN"/>
        </w:rPr>
      </w:pPr>
      <w:r w:rsidRPr="00966C09">
        <w:rPr>
          <w:rFonts w:ascii="Times New Roman" w:hAnsi="Times New Roman" w:cs="Times New Roman"/>
          <w:b/>
          <w:bCs/>
          <w:sz w:val="24"/>
          <w:szCs w:val="24"/>
          <w:lang w:val="en-IN"/>
        </w:rPr>
        <w:t>4.3 Procedural challenges and solution</w:t>
      </w:r>
      <w:r w:rsidR="002914AB">
        <w:rPr>
          <w:rFonts w:ascii="Times New Roman" w:hAnsi="Times New Roman" w:cs="Times New Roman"/>
          <w:b/>
          <w:bCs/>
          <w:sz w:val="24"/>
          <w:szCs w:val="24"/>
          <w:lang w:val="en-IN"/>
        </w:rPr>
        <w:t>…………………………………………….</w:t>
      </w:r>
      <w:r w:rsidR="0034531F">
        <w:rPr>
          <w:rFonts w:ascii="Times New Roman" w:hAnsi="Times New Roman" w:cs="Times New Roman"/>
          <w:b/>
          <w:bCs/>
          <w:sz w:val="24"/>
          <w:szCs w:val="24"/>
          <w:lang w:val="en-IN"/>
        </w:rPr>
        <w:t>21</w:t>
      </w:r>
    </w:p>
    <w:p w:rsidR="002914AB" w:rsidRDefault="00966C09" w:rsidP="00966C09">
      <w:pPr>
        <w:spacing w:after="0" w:line="360" w:lineRule="auto"/>
        <w:rPr>
          <w:rFonts w:ascii="Times New Roman" w:hAnsi="Times New Roman" w:cs="Times New Roman"/>
          <w:b/>
          <w:bCs/>
          <w:sz w:val="24"/>
          <w:szCs w:val="24"/>
          <w:lang w:val="en-IN"/>
        </w:rPr>
      </w:pPr>
      <w:r w:rsidRPr="00966C09">
        <w:rPr>
          <w:rFonts w:ascii="Times New Roman" w:hAnsi="Times New Roman" w:cs="Times New Roman"/>
          <w:b/>
          <w:bCs/>
          <w:sz w:val="24"/>
          <w:szCs w:val="24"/>
          <w:lang w:val="en-IN"/>
        </w:rPr>
        <w:t xml:space="preserve">4.3.1 The professional capacity of judges to confront and </w:t>
      </w:r>
    </w:p>
    <w:p w:rsidR="00966C09" w:rsidRPr="00966C09" w:rsidRDefault="002914AB" w:rsidP="00966C09">
      <w:pPr>
        <w:spacing w:after="0" w:line="360" w:lineRule="auto"/>
        <w:rPr>
          <w:rFonts w:ascii="Times New Roman" w:hAnsi="Times New Roman" w:cs="Times New Roman"/>
          <w:b/>
          <w:bCs/>
          <w:sz w:val="24"/>
          <w:szCs w:val="24"/>
          <w:lang w:val="en-IN"/>
        </w:rPr>
      </w:pPr>
      <w:r>
        <w:rPr>
          <w:rFonts w:ascii="Times New Roman" w:hAnsi="Times New Roman" w:cs="Times New Roman"/>
          <w:b/>
          <w:bCs/>
          <w:sz w:val="24"/>
          <w:szCs w:val="24"/>
          <w:lang w:val="en-IN"/>
        </w:rPr>
        <w:t xml:space="preserve">          </w:t>
      </w:r>
      <w:proofErr w:type="gramStart"/>
      <w:r w:rsidR="00966C09" w:rsidRPr="00966C09">
        <w:rPr>
          <w:rFonts w:ascii="Times New Roman" w:hAnsi="Times New Roman" w:cs="Times New Roman"/>
          <w:b/>
          <w:bCs/>
          <w:sz w:val="24"/>
          <w:szCs w:val="24"/>
          <w:lang w:val="en-IN"/>
        </w:rPr>
        <w:t>solve</w:t>
      </w:r>
      <w:proofErr w:type="gramEnd"/>
      <w:r w:rsidR="00966C09" w:rsidRPr="00966C09">
        <w:rPr>
          <w:rFonts w:ascii="Times New Roman" w:hAnsi="Times New Roman" w:cs="Times New Roman"/>
          <w:b/>
          <w:bCs/>
          <w:sz w:val="24"/>
          <w:szCs w:val="24"/>
          <w:lang w:val="en-IN"/>
        </w:rPr>
        <w:t xml:space="preserve"> conflicts around</w:t>
      </w:r>
      <w:r w:rsidR="00966C09" w:rsidRPr="00966C09">
        <w:rPr>
          <w:rFonts w:ascii="Times New Roman" w:hAnsi="Times New Roman" w:cs="Times New Roman"/>
          <w:b/>
          <w:bCs/>
          <w:sz w:val="24"/>
          <w:szCs w:val="24"/>
        </w:rPr>
        <w:t xml:space="preserve"> </w:t>
      </w:r>
      <w:r>
        <w:rPr>
          <w:rFonts w:ascii="Times New Roman" w:hAnsi="Times New Roman" w:cs="Times New Roman"/>
          <w:b/>
          <w:bCs/>
          <w:sz w:val="24"/>
          <w:szCs w:val="24"/>
          <w:lang w:val="en-IN"/>
        </w:rPr>
        <w:t xml:space="preserve">economic, </w:t>
      </w:r>
      <w:r w:rsidR="00966C09" w:rsidRPr="00966C09">
        <w:rPr>
          <w:rFonts w:ascii="Times New Roman" w:hAnsi="Times New Roman" w:cs="Times New Roman"/>
          <w:b/>
          <w:bCs/>
          <w:sz w:val="24"/>
          <w:szCs w:val="24"/>
        </w:rPr>
        <w:t>social</w:t>
      </w:r>
      <w:r w:rsidR="00966C09" w:rsidRPr="00966C09">
        <w:rPr>
          <w:rFonts w:ascii="Times New Roman" w:hAnsi="Times New Roman" w:cs="Times New Roman"/>
          <w:b/>
          <w:bCs/>
          <w:sz w:val="24"/>
          <w:szCs w:val="24"/>
          <w:lang w:val="en-IN"/>
        </w:rPr>
        <w:t xml:space="preserve"> and cultural issues</w:t>
      </w:r>
      <w:r>
        <w:rPr>
          <w:rFonts w:ascii="Times New Roman" w:hAnsi="Times New Roman" w:cs="Times New Roman"/>
          <w:b/>
          <w:bCs/>
          <w:sz w:val="24"/>
          <w:szCs w:val="24"/>
          <w:lang w:val="en-IN"/>
        </w:rPr>
        <w:t>……………</w:t>
      </w:r>
      <w:r w:rsidR="0034531F">
        <w:rPr>
          <w:rFonts w:ascii="Times New Roman" w:hAnsi="Times New Roman" w:cs="Times New Roman"/>
          <w:b/>
          <w:bCs/>
          <w:sz w:val="24"/>
          <w:szCs w:val="24"/>
          <w:lang w:val="en-IN"/>
        </w:rPr>
        <w:t>......22</w:t>
      </w:r>
    </w:p>
    <w:p w:rsidR="002914AB" w:rsidRDefault="00966C09" w:rsidP="00966C09">
      <w:pPr>
        <w:spacing w:after="0" w:line="360" w:lineRule="auto"/>
        <w:rPr>
          <w:rFonts w:ascii="Times New Roman" w:hAnsi="Times New Roman" w:cs="Times New Roman"/>
          <w:b/>
          <w:bCs/>
          <w:sz w:val="24"/>
          <w:szCs w:val="24"/>
          <w:lang w:val="en-IN"/>
        </w:rPr>
      </w:pPr>
      <w:r w:rsidRPr="00966C09">
        <w:rPr>
          <w:rFonts w:ascii="Times New Roman" w:hAnsi="Times New Roman" w:cs="Times New Roman"/>
          <w:b/>
          <w:bCs/>
          <w:sz w:val="24"/>
          <w:szCs w:val="24"/>
          <w:lang w:val="en-IN"/>
        </w:rPr>
        <w:t xml:space="preserve">4.3.2 Doubts about the institutional capacity of the judiciary to enforce </w:t>
      </w:r>
    </w:p>
    <w:p w:rsidR="002914AB" w:rsidRDefault="002914AB" w:rsidP="00966C09">
      <w:pPr>
        <w:spacing w:after="0" w:line="360" w:lineRule="auto"/>
        <w:rPr>
          <w:rFonts w:ascii="Times New Roman" w:hAnsi="Times New Roman" w:cs="Times New Roman"/>
          <w:b/>
          <w:bCs/>
          <w:sz w:val="24"/>
          <w:szCs w:val="24"/>
          <w:lang w:val="en-IN"/>
        </w:rPr>
      </w:pPr>
      <w:r>
        <w:rPr>
          <w:rFonts w:ascii="Times New Roman" w:hAnsi="Times New Roman" w:cs="Times New Roman"/>
          <w:b/>
          <w:bCs/>
          <w:sz w:val="24"/>
          <w:szCs w:val="24"/>
          <w:lang w:val="en-IN"/>
        </w:rPr>
        <w:t xml:space="preserve">         </w:t>
      </w:r>
      <w:proofErr w:type="gramStart"/>
      <w:r w:rsidR="00966C09" w:rsidRPr="00966C09">
        <w:rPr>
          <w:rFonts w:ascii="Times New Roman" w:hAnsi="Times New Roman" w:cs="Times New Roman"/>
          <w:b/>
          <w:bCs/>
          <w:sz w:val="24"/>
          <w:szCs w:val="24"/>
          <w:lang w:val="en-IN"/>
        </w:rPr>
        <w:t>decisions</w:t>
      </w:r>
      <w:proofErr w:type="gramEnd"/>
      <w:r w:rsidR="00966C09" w:rsidRPr="00966C09">
        <w:rPr>
          <w:rFonts w:ascii="Times New Roman" w:hAnsi="Times New Roman" w:cs="Times New Roman"/>
          <w:b/>
          <w:bCs/>
          <w:sz w:val="24"/>
          <w:szCs w:val="24"/>
          <w:lang w:val="en-IN"/>
        </w:rPr>
        <w:t xml:space="preserve"> regarding ESC Rights within the political </w:t>
      </w:r>
    </w:p>
    <w:p w:rsidR="00966C09" w:rsidRDefault="002914AB" w:rsidP="00966C09">
      <w:pPr>
        <w:spacing w:after="0" w:line="360" w:lineRule="auto"/>
        <w:rPr>
          <w:rFonts w:ascii="Times New Roman" w:hAnsi="Times New Roman" w:cs="Times New Roman"/>
          <w:b/>
          <w:bCs/>
          <w:sz w:val="24"/>
          <w:szCs w:val="24"/>
          <w:lang w:val="en-IN"/>
        </w:rPr>
      </w:pPr>
      <w:r>
        <w:rPr>
          <w:rFonts w:ascii="Times New Roman" w:hAnsi="Times New Roman" w:cs="Times New Roman"/>
          <w:b/>
          <w:bCs/>
          <w:sz w:val="24"/>
          <w:szCs w:val="24"/>
          <w:lang w:val="en-IN"/>
        </w:rPr>
        <w:t xml:space="preserve">         </w:t>
      </w:r>
      <w:proofErr w:type="gramStart"/>
      <w:r w:rsidR="00966C09" w:rsidRPr="00966C09">
        <w:rPr>
          <w:rFonts w:ascii="Times New Roman" w:hAnsi="Times New Roman" w:cs="Times New Roman"/>
          <w:b/>
          <w:bCs/>
          <w:sz w:val="24"/>
          <w:szCs w:val="24"/>
          <w:lang w:val="en-IN"/>
        </w:rPr>
        <w:t>branches</w:t>
      </w:r>
      <w:proofErr w:type="gramEnd"/>
      <w:r w:rsidR="00966C09" w:rsidRPr="00966C09">
        <w:rPr>
          <w:rFonts w:ascii="Times New Roman" w:hAnsi="Times New Roman" w:cs="Times New Roman"/>
          <w:b/>
          <w:bCs/>
          <w:sz w:val="24"/>
          <w:szCs w:val="24"/>
          <w:lang w:val="en-IN"/>
        </w:rPr>
        <w:t xml:space="preserve"> of government</w:t>
      </w:r>
      <w:r>
        <w:rPr>
          <w:rFonts w:ascii="Times New Roman" w:hAnsi="Times New Roman" w:cs="Times New Roman"/>
          <w:b/>
          <w:bCs/>
          <w:sz w:val="24"/>
          <w:szCs w:val="24"/>
          <w:lang w:val="en-IN"/>
        </w:rPr>
        <w:t>……………………………………………………</w:t>
      </w:r>
      <w:r w:rsidR="0034531F">
        <w:rPr>
          <w:rFonts w:ascii="Times New Roman" w:hAnsi="Times New Roman" w:cs="Times New Roman"/>
          <w:b/>
          <w:bCs/>
          <w:sz w:val="24"/>
          <w:szCs w:val="24"/>
          <w:lang w:val="en-IN"/>
        </w:rPr>
        <w:t>..22</w:t>
      </w:r>
    </w:p>
    <w:p w:rsidR="002914AB" w:rsidRDefault="00966C09" w:rsidP="00966C09">
      <w:pPr>
        <w:spacing w:after="0" w:line="360" w:lineRule="auto"/>
        <w:rPr>
          <w:rFonts w:ascii="Times New Roman" w:hAnsi="Times New Roman" w:cs="Times New Roman"/>
          <w:b/>
          <w:bCs/>
          <w:sz w:val="24"/>
          <w:szCs w:val="24"/>
          <w:lang w:val="en-IN"/>
        </w:rPr>
      </w:pPr>
      <w:r w:rsidRPr="00966C09">
        <w:rPr>
          <w:rFonts w:ascii="Times New Roman" w:hAnsi="Times New Roman" w:cs="Times New Roman"/>
          <w:b/>
          <w:bCs/>
          <w:sz w:val="24"/>
          <w:szCs w:val="24"/>
          <w:lang w:val="en-IN"/>
        </w:rPr>
        <w:t xml:space="preserve">4.3.3 The inadequacy of the judicial hearing as a forum for deciding </w:t>
      </w:r>
    </w:p>
    <w:p w:rsidR="00966C09" w:rsidRPr="002914AB" w:rsidRDefault="002914AB" w:rsidP="00966C09">
      <w:pPr>
        <w:spacing w:after="0" w:line="360" w:lineRule="auto"/>
        <w:rPr>
          <w:rFonts w:ascii="Times New Roman" w:hAnsi="Times New Roman" w:cs="Times New Roman"/>
          <w:b/>
          <w:bCs/>
          <w:sz w:val="24"/>
          <w:szCs w:val="24"/>
          <w:lang w:val="en-IN"/>
        </w:rPr>
      </w:pPr>
      <w:r>
        <w:rPr>
          <w:rFonts w:ascii="Times New Roman" w:hAnsi="Times New Roman" w:cs="Times New Roman"/>
          <w:b/>
          <w:bCs/>
          <w:sz w:val="24"/>
          <w:szCs w:val="24"/>
          <w:lang w:val="en-IN"/>
        </w:rPr>
        <w:t xml:space="preserve">          </w:t>
      </w:r>
      <w:proofErr w:type="gramStart"/>
      <w:r w:rsidR="00966C09" w:rsidRPr="00966C09">
        <w:rPr>
          <w:rFonts w:ascii="Times New Roman" w:hAnsi="Times New Roman" w:cs="Times New Roman"/>
          <w:b/>
          <w:bCs/>
          <w:sz w:val="24"/>
          <w:szCs w:val="24"/>
          <w:lang w:val="en-IN"/>
        </w:rPr>
        <w:t>conflicts</w:t>
      </w:r>
      <w:proofErr w:type="gramEnd"/>
      <w:r w:rsidR="00966C09" w:rsidRPr="00966C09">
        <w:rPr>
          <w:rFonts w:ascii="Times New Roman" w:hAnsi="Times New Roman" w:cs="Times New Roman"/>
          <w:b/>
          <w:bCs/>
          <w:sz w:val="24"/>
          <w:szCs w:val="24"/>
          <w:lang w:val="en-IN"/>
        </w:rPr>
        <w:t xml:space="preserve"> that</w:t>
      </w:r>
      <w:r w:rsidR="00966C09" w:rsidRPr="00966C09">
        <w:rPr>
          <w:rFonts w:ascii="Times New Roman" w:hAnsi="Times New Roman" w:cs="Times New Roman"/>
          <w:b/>
          <w:bCs/>
          <w:sz w:val="24"/>
          <w:szCs w:val="24"/>
        </w:rPr>
        <w:t xml:space="preserve"> </w:t>
      </w:r>
      <w:r w:rsidR="00966C09" w:rsidRPr="00966C09">
        <w:rPr>
          <w:rFonts w:ascii="Times New Roman" w:hAnsi="Times New Roman" w:cs="Times New Roman"/>
          <w:b/>
          <w:bCs/>
          <w:sz w:val="24"/>
          <w:szCs w:val="24"/>
          <w:lang w:val="en-IN"/>
        </w:rPr>
        <w:t>involve policy making in ESC Rights issues</w:t>
      </w:r>
      <w:r>
        <w:rPr>
          <w:rFonts w:ascii="Times New Roman" w:hAnsi="Times New Roman" w:cs="Times New Roman"/>
          <w:b/>
          <w:bCs/>
          <w:sz w:val="24"/>
          <w:szCs w:val="24"/>
        </w:rPr>
        <w:t>………………</w:t>
      </w:r>
      <w:r w:rsidR="0034531F">
        <w:rPr>
          <w:rFonts w:ascii="Times New Roman" w:hAnsi="Times New Roman" w:cs="Times New Roman"/>
          <w:b/>
          <w:bCs/>
          <w:sz w:val="24"/>
          <w:szCs w:val="24"/>
        </w:rPr>
        <w:t>..22</w:t>
      </w:r>
    </w:p>
    <w:p w:rsidR="00966C09" w:rsidRPr="00966C09" w:rsidRDefault="00966C09" w:rsidP="00966C09">
      <w:pPr>
        <w:spacing w:after="0" w:line="360" w:lineRule="auto"/>
        <w:rPr>
          <w:rFonts w:ascii="Times New Roman" w:hAnsi="Times New Roman" w:cs="Times New Roman"/>
          <w:b/>
          <w:bCs/>
          <w:sz w:val="24"/>
          <w:szCs w:val="24"/>
          <w:lang w:val="en-IN"/>
        </w:rPr>
      </w:pPr>
      <w:r w:rsidRPr="00966C09">
        <w:rPr>
          <w:rFonts w:ascii="Times New Roman" w:hAnsi="Times New Roman" w:cs="Times New Roman"/>
          <w:b/>
          <w:bCs/>
          <w:sz w:val="24"/>
          <w:szCs w:val="24"/>
          <w:lang w:val="en-IN"/>
        </w:rPr>
        <w:t xml:space="preserve">4.4 Case Laws </w:t>
      </w:r>
      <w:r w:rsidR="002914AB">
        <w:rPr>
          <w:rFonts w:ascii="Times New Roman" w:hAnsi="Times New Roman" w:cs="Times New Roman"/>
          <w:b/>
          <w:bCs/>
          <w:sz w:val="24"/>
          <w:szCs w:val="24"/>
          <w:lang w:val="en-IN"/>
        </w:rPr>
        <w:t>…………………………………………………………………</w:t>
      </w:r>
      <w:r w:rsidR="00193E3D">
        <w:rPr>
          <w:rFonts w:ascii="Times New Roman" w:hAnsi="Times New Roman" w:cs="Times New Roman"/>
          <w:b/>
          <w:bCs/>
          <w:sz w:val="24"/>
          <w:szCs w:val="24"/>
          <w:lang w:val="en-IN"/>
        </w:rPr>
        <w:t>…</w:t>
      </w:r>
      <w:r w:rsidR="002914AB">
        <w:rPr>
          <w:rFonts w:ascii="Times New Roman" w:hAnsi="Times New Roman" w:cs="Times New Roman"/>
          <w:b/>
          <w:bCs/>
          <w:sz w:val="24"/>
          <w:szCs w:val="24"/>
          <w:lang w:val="en-IN"/>
        </w:rPr>
        <w:t>…</w:t>
      </w:r>
      <w:r w:rsidR="0034531F">
        <w:rPr>
          <w:rFonts w:ascii="Times New Roman" w:hAnsi="Times New Roman" w:cs="Times New Roman"/>
          <w:b/>
          <w:bCs/>
          <w:sz w:val="24"/>
          <w:szCs w:val="24"/>
          <w:lang w:val="en-IN"/>
        </w:rPr>
        <w:t>24</w:t>
      </w:r>
    </w:p>
    <w:p w:rsidR="00966C09" w:rsidRDefault="00966C09" w:rsidP="00966C09">
      <w:pPr>
        <w:spacing w:after="0" w:line="360" w:lineRule="auto"/>
        <w:rPr>
          <w:rFonts w:ascii="Times New Roman" w:hAnsi="Times New Roman" w:cs="Times New Roman"/>
          <w:sz w:val="24"/>
          <w:szCs w:val="24"/>
        </w:rPr>
      </w:pPr>
    </w:p>
    <w:p w:rsidR="006A05AC" w:rsidRPr="006A05AC" w:rsidRDefault="006A05AC" w:rsidP="006A05AC">
      <w:pPr>
        <w:spacing w:after="0" w:line="360" w:lineRule="auto"/>
        <w:jc w:val="center"/>
        <w:rPr>
          <w:rFonts w:ascii="Times New Roman" w:hAnsi="Times New Roman" w:cs="Times New Roman"/>
          <w:b/>
          <w:bCs/>
          <w:sz w:val="24"/>
          <w:szCs w:val="24"/>
          <w:u w:val="single"/>
        </w:rPr>
      </w:pPr>
      <w:r w:rsidRPr="006A05AC">
        <w:rPr>
          <w:rFonts w:ascii="Times New Roman" w:hAnsi="Times New Roman" w:cs="Times New Roman"/>
          <w:b/>
          <w:bCs/>
          <w:sz w:val="24"/>
          <w:szCs w:val="24"/>
          <w:u w:val="single"/>
        </w:rPr>
        <w:t>Chapter Five</w:t>
      </w:r>
    </w:p>
    <w:p w:rsidR="006A05AC" w:rsidRPr="006A05AC" w:rsidRDefault="006A05AC" w:rsidP="006A05AC">
      <w:pPr>
        <w:spacing w:after="0" w:line="360" w:lineRule="auto"/>
        <w:jc w:val="center"/>
        <w:rPr>
          <w:rFonts w:ascii="Times New Roman" w:hAnsi="Times New Roman" w:cs="Times New Roman"/>
          <w:b/>
          <w:bCs/>
          <w:sz w:val="24"/>
          <w:szCs w:val="24"/>
          <w:u w:val="single"/>
          <w:lang w:val="en-IN"/>
        </w:rPr>
      </w:pPr>
      <w:r w:rsidRPr="006A05AC">
        <w:rPr>
          <w:rFonts w:ascii="Times New Roman" w:hAnsi="Times New Roman" w:cs="Times New Roman"/>
          <w:b/>
          <w:bCs/>
          <w:sz w:val="24"/>
          <w:szCs w:val="24"/>
          <w:u w:val="single"/>
          <w:lang w:val="en-IN"/>
        </w:rPr>
        <w:t>Justifications behind Enforcement and Non-enforcement of the ESC Rights.</w:t>
      </w:r>
    </w:p>
    <w:p w:rsidR="006A05AC" w:rsidRPr="006A05AC" w:rsidRDefault="006A05AC" w:rsidP="006A05AC">
      <w:pPr>
        <w:spacing w:after="0" w:line="360" w:lineRule="auto"/>
        <w:rPr>
          <w:rFonts w:ascii="Times New Roman" w:hAnsi="Times New Roman" w:cs="Times New Roman"/>
          <w:b/>
          <w:bCs/>
          <w:sz w:val="24"/>
          <w:szCs w:val="24"/>
          <w:lang w:val="en-IN"/>
        </w:rPr>
      </w:pPr>
    </w:p>
    <w:p w:rsidR="006A05AC" w:rsidRDefault="006A05AC" w:rsidP="006A05AC">
      <w:pPr>
        <w:spacing w:after="0" w:line="360" w:lineRule="auto"/>
        <w:rPr>
          <w:rFonts w:ascii="Times New Roman" w:hAnsi="Times New Roman" w:cs="Times New Roman"/>
          <w:b/>
          <w:bCs/>
          <w:sz w:val="24"/>
          <w:szCs w:val="24"/>
          <w:lang w:val="en-IN"/>
        </w:rPr>
      </w:pPr>
      <w:r w:rsidRPr="006A05AC">
        <w:rPr>
          <w:rFonts w:ascii="Times New Roman" w:hAnsi="Times New Roman" w:cs="Times New Roman"/>
          <w:b/>
          <w:bCs/>
          <w:sz w:val="24"/>
          <w:szCs w:val="24"/>
          <w:lang w:val="en-IN"/>
        </w:rPr>
        <w:t>5.1 Infraction of the Economic, Social and Cultural Rights</w:t>
      </w:r>
      <w:r w:rsidR="002914AB">
        <w:rPr>
          <w:rFonts w:ascii="Times New Roman" w:hAnsi="Times New Roman" w:cs="Times New Roman"/>
          <w:b/>
          <w:bCs/>
          <w:sz w:val="24"/>
          <w:szCs w:val="24"/>
          <w:lang w:val="en-IN"/>
        </w:rPr>
        <w:t>……………………</w:t>
      </w:r>
      <w:r w:rsidR="00193E3D">
        <w:rPr>
          <w:rFonts w:ascii="Times New Roman" w:hAnsi="Times New Roman" w:cs="Times New Roman"/>
          <w:b/>
          <w:bCs/>
          <w:sz w:val="24"/>
          <w:szCs w:val="24"/>
          <w:lang w:val="en-IN"/>
        </w:rPr>
        <w:t>..</w:t>
      </w:r>
      <w:r w:rsidR="0034531F">
        <w:rPr>
          <w:rFonts w:ascii="Times New Roman" w:hAnsi="Times New Roman" w:cs="Times New Roman"/>
          <w:b/>
          <w:bCs/>
          <w:sz w:val="24"/>
          <w:szCs w:val="24"/>
          <w:lang w:val="en-IN"/>
        </w:rPr>
        <w:t>26</w:t>
      </w:r>
    </w:p>
    <w:p w:rsidR="006A05AC" w:rsidRPr="006A05AC" w:rsidRDefault="006A05AC" w:rsidP="006A05AC">
      <w:pPr>
        <w:spacing w:after="0" w:line="360" w:lineRule="auto"/>
        <w:rPr>
          <w:rFonts w:ascii="Times New Roman" w:hAnsi="Times New Roman" w:cs="Times New Roman"/>
          <w:b/>
          <w:bCs/>
          <w:sz w:val="24"/>
          <w:szCs w:val="24"/>
          <w:lang w:val="en-IN"/>
        </w:rPr>
      </w:pPr>
      <w:r w:rsidRPr="006A05AC">
        <w:rPr>
          <w:rFonts w:ascii="Times New Roman" w:hAnsi="Times New Roman" w:cs="Times New Roman"/>
          <w:b/>
          <w:bCs/>
          <w:sz w:val="24"/>
          <w:szCs w:val="24"/>
          <w:lang w:val="en-IN"/>
        </w:rPr>
        <w:t>5.2 Reasons of Infraction of Economic, Social &amp; Cultural Rights</w:t>
      </w:r>
      <w:r w:rsidR="002914AB">
        <w:rPr>
          <w:rFonts w:ascii="Times New Roman" w:hAnsi="Times New Roman" w:cs="Times New Roman"/>
          <w:b/>
          <w:bCs/>
          <w:sz w:val="24"/>
          <w:szCs w:val="24"/>
          <w:lang w:val="en-IN"/>
        </w:rPr>
        <w:t>………………</w:t>
      </w:r>
      <w:r w:rsidR="0034531F">
        <w:rPr>
          <w:rFonts w:ascii="Times New Roman" w:hAnsi="Times New Roman" w:cs="Times New Roman"/>
          <w:b/>
          <w:bCs/>
          <w:sz w:val="24"/>
          <w:szCs w:val="24"/>
          <w:lang w:val="en-IN"/>
        </w:rPr>
        <w:t>26</w:t>
      </w:r>
    </w:p>
    <w:p w:rsidR="006A05AC" w:rsidRPr="006A05AC" w:rsidRDefault="006A05AC" w:rsidP="006A05AC">
      <w:pPr>
        <w:spacing w:after="0" w:line="360" w:lineRule="auto"/>
        <w:rPr>
          <w:rFonts w:ascii="Times New Roman" w:hAnsi="Times New Roman" w:cs="Times New Roman"/>
          <w:b/>
          <w:bCs/>
          <w:sz w:val="24"/>
          <w:szCs w:val="24"/>
          <w:lang w:val="en-IN"/>
        </w:rPr>
      </w:pPr>
      <w:r w:rsidRPr="006A05AC">
        <w:rPr>
          <w:rFonts w:ascii="Times New Roman" w:hAnsi="Times New Roman" w:cs="Times New Roman"/>
          <w:b/>
          <w:bCs/>
          <w:sz w:val="24"/>
          <w:szCs w:val="24"/>
          <w:lang w:val="en-IN"/>
        </w:rPr>
        <w:t>5.3 Initiative step taken by the Bangladesh Government</w:t>
      </w:r>
      <w:r w:rsidR="002914AB">
        <w:rPr>
          <w:rFonts w:ascii="Times New Roman" w:hAnsi="Times New Roman" w:cs="Times New Roman"/>
          <w:b/>
          <w:bCs/>
          <w:sz w:val="24"/>
          <w:szCs w:val="24"/>
          <w:lang w:val="en-IN"/>
        </w:rPr>
        <w:t>………………………</w:t>
      </w:r>
      <w:r w:rsidR="00193E3D">
        <w:rPr>
          <w:rFonts w:ascii="Times New Roman" w:hAnsi="Times New Roman" w:cs="Times New Roman"/>
          <w:b/>
          <w:bCs/>
          <w:sz w:val="24"/>
          <w:szCs w:val="24"/>
          <w:lang w:val="en-IN"/>
        </w:rPr>
        <w:t>..27</w:t>
      </w:r>
    </w:p>
    <w:p w:rsidR="006A05AC" w:rsidRDefault="006A05AC" w:rsidP="006A05AC">
      <w:pPr>
        <w:spacing w:after="0" w:line="360" w:lineRule="auto"/>
        <w:rPr>
          <w:rFonts w:ascii="Times New Roman" w:hAnsi="Times New Roman" w:cs="Times New Roman"/>
          <w:b/>
          <w:bCs/>
          <w:sz w:val="24"/>
          <w:szCs w:val="24"/>
          <w:lang w:val="en-IN"/>
        </w:rPr>
      </w:pPr>
    </w:p>
    <w:p w:rsidR="006A05AC" w:rsidRPr="006A05AC" w:rsidRDefault="006A05AC" w:rsidP="006A05AC">
      <w:pPr>
        <w:spacing w:after="0" w:line="360" w:lineRule="auto"/>
        <w:jc w:val="center"/>
        <w:rPr>
          <w:rFonts w:ascii="Times New Roman" w:hAnsi="Times New Roman" w:cs="Times New Roman"/>
          <w:b/>
          <w:bCs/>
          <w:sz w:val="24"/>
          <w:szCs w:val="24"/>
          <w:u w:val="single"/>
        </w:rPr>
      </w:pPr>
      <w:r w:rsidRPr="006A05AC">
        <w:rPr>
          <w:rFonts w:ascii="Times New Roman" w:hAnsi="Times New Roman" w:cs="Times New Roman"/>
          <w:b/>
          <w:bCs/>
          <w:sz w:val="24"/>
          <w:szCs w:val="24"/>
          <w:u w:val="single"/>
        </w:rPr>
        <w:t>Chapter Six</w:t>
      </w:r>
    </w:p>
    <w:p w:rsidR="006A05AC" w:rsidRPr="006A05AC" w:rsidRDefault="006A05AC" w:rsidP="006A05AC">
      <w:pPr>
        <w:spacing w:after="0" w:line="360" w:lineRule="auto"/>
        <w:jc w:val="center"/>
        <w:rPr>
          <w:rFonts w:ascii="Times New Roman" w:hAnsi="Times New Roman" w:cs="Times New Roman"/>
          <w:b/>
          <w:bCs/>
          <w:sz w:val="24"/>
          <w:szCs w:val="24"/>
        </w:rPr>
      </w:pPr>
      <w:r w:rsidRPr="006A05AC">
        <w:rPr>
          <w:rFonts w:ascii="Times New Roman" w:hAnsi="Times New Roman" w:cs="Times New Roman"/>
          <w:b/>
          <w:bCs/>
          <w:sz w:val="24"/>
          <w:szCs w:val="24"/>
          <w:u w:val="single"/>
        </w:rPr>
        <w:t>Recommendations</w:t>
      </w:r>
    </w:p>
    <w:p w:rsidR="006A05AC" w:rsidRPr="006A05AC" w:rsidRDefault="006A05AC" w:rsidP="006A05AC">
      <w:pPr>
        <w:spacing w:after="0" w:line="360" w:lineRule="auto"/>
        <w:rPr>
          <w:rFonts w:ascii="Times New Roman" w:hAnsi="Times New Roman" w:cs="Times New Roman"/>
          <w:b/>
          <w:bCs/>
          <w:sz w:val="24"/>
          <w:szCs w:val="24"/>
          <w:lang w:val="en-IN"/>
        </w:rPr>
      </w:pPr>
    </w:p>
    <w:p w:rsidR="006A05AC" w:rsidRDefault="006A05AC" w:rsidP="006A05AC">
      <w:pPr>
        <w:spacing w:after="0" w:line="360" w:lineRule="auto"/>
        <w:rPr>
          <w:rFonts w:ascii="Times New Roman" w:hAnsi="Times New Roman" w:cs="Times New Roman"/>
          <w:b/>
          <w:bCs/>
          <w:sz w:val="24"/>
          <w:szCs w:val="24"/>
        </w:rPr>
      </w:pPr>
      <w:r w:rsidRPr="006A05AC">
        <w:rPr>
          <w:rFonts w:ascii="Times New Roman" w:hAnsi="Times New Roman" w:cs="Times New Roman"/>
          <w:b/>
          <w:bCs/>
          <w:sz w:val="24"/>
          <w:szCs w:val="24"/>
        </w:rPr>
        <w:t>Recommendations</w:t>
      </w:r>
      <w:r w:rsidR="002914AB" w:rsidRPr="002914AB">
        <w:rPr>
          <w:rFonts w:ascii="Times New Roman" w:hAnsi="Times New Roman" w:cs="Times New Roman"/>
          <w:b/>
          <w:bCs/>
          <w:sz w:val="24"/>
          <w:szCs w:val="24"/>
        </w:rPr>
        <w:t>…………………………………………………………………</w:t>
      </w:r>
      <w:r w:rsidR="002914AB">
        <w:rPr>
          <w:rFonts w:ascii="Times New Roman" w:hAnsi="Times New Roman" w:cs="Times New Roman"/>
          <w:b/>
          <w:bCs/>
          <w:sz w:val="24"/>
          <w:szCs w:val="24"/>
        </w:rPr>
        <w:t>30</w:t>
      </w:r>
    </w:p>
    <w:p w:rsidR="002914AB" w:rsidRPr="006A05AC" w:rsidRDefault="002914AB" w:rsidP="006A05AC">
      <w:pPr>
        <w:spacing w:after="0" w:line="360" w:lineRule="auto"/>
        <w:rPr>
          <w:rFonts w:ascii="Times New Roman" w:hAnsi="Times New Roman" w:cs="Times New Roman"/>
          <w:b/>
          <w:bCs/>
          <w:sz w:val="24"/>
          <w:szCs w:val="24"/>
        </w:rPr>
      </w:pPr>
      <w:r>
        <w:rPr>
          <w:rFonts w:ascii="Times New Roman" w:hAnsi="Times New Roman" w:cs="Times New Roman"/>
          <w:b/>
          <w:bCs/>
          <w:sz w:val="24"/>
          <w:szCs w:val="24"/>
        </w:rPr>
        <w:t>Conclusion………………………………………………………………………….31</w:t>
      </w:r>
    </w:p>
    <w:p w:rsidR="006A05AC" w:rsidRPr="00291A16" w:rsidRDefault="00291A16" w:rsidP="00966C09">
      <w:pPr>
        <w:spacing w:after="0" w:line="360" w:lineRule="auto"/>
        <w:rPr>
          <w:rFonts w:ascii="Times New Roman" w:hAnsi="Times New Roman" w:cs="Times New Roman"/>
          <w:b/>
          <w:sz w:val="24"/>
          <w:szCs w:val="24"/>
        </w:rPr>
      </w:pPr>
      <w:r w:rsidRPr="00291A16">
        <w:rPr>
          <w:rFonts w:ascii="Times New Roman" w:hAnsi="Times New Roman" w:cs="Times New Roman"/>
          <w:b/>
          <w:sz w:val="24"/>
          <w:szCs w:val="24"/>
        </w:rPr>
        <w:t>Bibliography</w:t>
      </w:r>
      <w:r>
        <w:rPr>
          <w:rFonts w:ascii="Times New Roman" w:hAnsi="Times New Roman" w:cs="Times New Roman"/>
          <w:b/>
          <w:sz w:val="24"/>
          <w:szCs w:val="24"/>
        </w:rPr>
        <w:t xml:space="preserve"> ………………………………………………………………………32</w:t>
      </w:r>
    </w:p>
    <w:p w:rsidR="00295A16" w:rsidRDefault="00295A16" w:rsidP="00295A16">
      <w:pPr>
        <w:spacing w:after="0" w:line="360" w:lineRule="auto"/>
        <w:jc w:val="center"/>
        <w:rPr>
          <w:rFonts w:ascii="Times New Roman" w:hAnsi="Times New Roman" w:cs="Times New Roman"/>
          <w:sz w:val="40"/>
          <w:szCs w:val="40"/>
        </w:rPr>
      </w:pPr>
    </w:p>
    <w:p w:rsidR="002914AB" w:rsidRDefault="002914AB" w:rsidP="002914AB">
      <w:pPr>
        <w:spacing w:after="0" w:line="360" w:lineRule="auto"/>
        <w:rPr>
          <w:rFonts w:ascii="Times New Roman" w:hAnsi="Times New Roman" w:cs="Times New Roman"/>
          <w:b/>
          <w:sz w:val="24"/>
          <w:szCs w:val="24"/>
          <w:u w:val="single"/>
        </w:rPr>
      </w:pPr>
    </w:p>
    <w:p w:rsidR="00295A16" w:rsidRDefault="00295A16" w:rsidP="00295A16">
      <w:pPr>
        <w:spacing w:after="0" w:line="360" w:lineRule="auto"/>
        <w:jc w:val="center"/>
        <w:rPr>
          <w:rFonts w:ascii="Times New Roman" w:hAnsi="Times New Roman" w:cs="Times New Roman"/>
          <w:b/>
          <w:sz w:val="24"/>
          <w:szCs w:val="24"/>
          <w:u w:val="single"/>
        </w:rPr>
      </w:pPr>
      <w:r>
        <w:rPr>
          <w:rFonts w:ascii="Times New Roman" w:hAnsi="Times New Roman" w:cs="Times New Roman"/>
          <w:b/>
          <w:sz w:val="24"/>
          <w:szCs w:val="24"/>
          <w:u w:val="single"/>
        </w:rPr>
        <w:lastRenderedPageBreak/>
        <w:t>Chapter - 1</w:t>
      </w:r>
    </w:p>
    <w:p w:rsidR="00295A16" w:rsidRDefault="00295A16" w:rsidP="00295A16">
      <w:pPr>
        <w:spacing w:after="0" w:line="360" w:lineRule="auto"/>
        <w:jc w:val="center"/>
        <w:rPr>
          <w:rFonts w:ascii="Times New Roman" w:hAnsi="Times New Roman" w:cs="Times New Roman"/>
          <w:b/>
          <w:sz w:val="24"/>
          <w:szCs w:val="24"/>
          <w:u w:val="single"/>
        </w:rPr>
      </w:pPr>
      <w:r>
        <w:rPr>
          <w:rFonts w:ascii="Times New Roman" w:hAnsi="Times New Roman" w:cs="Times New Roman"/>
          <w:b/>
          <w:sz w:val="24"/>
          <w:szCs w:val="24"/>
          <w:u w:val="single"/>
        </w:rPr>
        <w:t>Introduction</w:t>
      </w:r>
    </w:p>
    <w:p w:rsidR="000B21B3" w:rsidRDefault="000B21B3" w:rsidP="00295A16">
      <w:pPr>
        <w:spacing w:after="0" w:line="360" w:lineRule="auto"/>
        <w:jc w:val="center"/>
        <w:rPr>
          <w:rFonts w:ascii="Times New Roman" w:hAnsi="Times New Roman" w:cs="Times New Roman"/>
          <w:b/>
          <w:sz w:val="24"/>
          <w:szCs w:val="24"/>
          <w:u w:val="single"/>
        </w:rPr>
      </w:pPr>
    </w:p>
    <w:p w:rsidR="000E1DA4" w:rsidRPr="000E1DA4" w:rsidRDefault="00412B8B" w:rsidP="00295A16">
      <w:pPr>
        <w:spacing w:after="0" w:line="360" w:lineRule="auto"/>
        <w:jc w:val="both"/>
        <w:rPr>
          <w:rStyle w:val="A2"/>
          <w:rFonts w:ascii="Times New Roman" w:hAnsi="Times New Roman" w:cs="Times New Roman"/>
          <w:b/>
          <w:color w:val="0D0D0D" w:themeColor="text1" w:themeTint="F2"/>
          <w:sz w:val="24"/>
          <w:szCs w:val="24"/>
        </w:rPr>
      </w:pPr>
      <w:r w:rsidRPr="000E1DA4">
        <w:rPr>
          <w:rStyle w:val="A2"/>
          <w:rFonts w:ascii="Times New Roman" w:hAnsi="Times New Roman" w:cs="Times New Roman"/>
          <w:b/>
          <w:color w:val="0D0D0D" w:themeColor="text1" w:themeTint="F2"/>
          <w:sz w:val="24"/>
          <w:szCs w:val="24"/>
        </w:rPr>
        <w:t xml:space="preserve">1.1 </w:t>
      </w:r>
      <w:r w:rsidR="000E1DA4" w:rsidRPr="000E1DA4">
        <w:rPr>
          <w:rStyle w:val="A2"/>
          <w:rFonts w:ascii="Times New Roman" w:hAnsi="Times New Roman" w:cs="Times New Roman"/>
          <w:b/>
          <w:color w:val="0D0D0D" w:themeColor="text1" w:themeTint="F2"/>
          <w:sz w:val="24"/>
          <w:szCs w:val="24"/>
        </w:rPr>
        <w:t>Introduction</w:t>
      </w:r>
    </w:p>
    <w:p w:rsidR="00295A16" w:rsidRDefault="000B21B3" w:rsidP="00295A16">
      <w:pPr>
        <w:spacing w:after="0" w:line="360" w:lineRule="auto"/>
        <w:jc w:val="both"/>
        <w:rPr>
          <w:rStyle w:val="A2"/>
          <w:rFonts w:ascii="Times New Roman" w:hAnsi="Times New Roman" w:cs="Times New Roman"/>
          <w:color w:val="0D0D0D" w:themeColor="text1" w:themeTint="F2"/>
          <w:sz w:val="24"/>
          <w:szCs w:val="24"/>
        </w:rPr>
      </w:pPr>
      <w:r w:rsidRPr="000B21B3">
        <w:rPr>
          <w:rStyle w:val="A2"/>
          <w:rFonts w:ascii="Times New Roman" w:hAnsi="Times New Roman" w:cs="Times New Roman"/>
          <w:color w:val="0D0D0D" w:themeColor="text1" w:themeTint="F2"/>
          <w:sz w:val="24"/>
          <w:szCs w:val="24"/>
        </w:rPr>
        <w:t>All human rights whether it is civil and political rights or economic, social and cultural rights are universal, indivisible, interdependent and interrelated. We have been mainly concerned about the civil and political rights but we should simultaneously give priority to the economic, social and cultural rights which have already been recognized and emphasized in various international, regional and national instruments. As rights are ‘indivisible and interdependent’ and we must not treat some as more important than others. In particular, economic, social and cultural rights are not subordinate to civil and political rights, or vice versa</w:t>
      </w:r>
      <w:r>
        <w:rPr>
          <w:rStyle w:val="A2"/>
          <w:rFonts w:ascii="Times New Roman" w:hAnsi="Times New Roman" w:cs="Times New Roman"/>
          <w:color w:val="0D0D0D" w:themeColor="text1" w:themeTint="F2"/>
          <w:sz w:val="24"/>
          <w:szCs w:val="24"/>
        </w:rPr>
        <w:t>.</w:t>
      </w:r>
    </w:p>
    <w:p w:rsidR="0019750F" w:rsidRDefault="0019750F" w:rsidP="0019750F">
      <w:pPr>
        <w:spacing w:after="0" w:line="360" w:lineRule="auto"/>
        <w:jc w:val="both"/>
        <w:rPr>
          <w:rFonts w:ascii="Times New Roman" w:hAnsi="Times New Roman" w:cs="Times New Roman"/>
          <w:color w:val="0D0D0D" w:themeColor="text1" w:themeTint="F2"/>
          <w:sz w:val="24"/>
          <w:szCs w:val="24"/>
        </w:rPr>
      </w:pPr>
    </w:p>
    <w:p w:rsidR="0019750F" w:rsidRPr="0019750F" w:rsidRDefault="0019750F" w:rsidP="0019750F">
      <w:pPr>
        <w:spacing w:after="0" w:line="360" w:lineRule="auto"/>
        <w:jc w:val="both"/>
        <w:rPr>
          <w:rFonts w:ascii="Times New Roman" w:hAnsi="Times New Roman" w:cs="Times New Roman"/>
          <w:color w:val="0D0D0D" w:themeColor="text1" w:themeTint="F2"/>
          <w:sz w:val="24"/>
          <w:szCs w:val="24"/>
        </w:rPr>
      </w:pPr>
      <w:r w:rsidRPr="0019750F">
        <w:rPr>
          <w:rFonts w:ascii="Times New Roman" w:hAnsi="Times New Roman" w:cs="Times New Roman"/>
          <w:color w:val="0D0D0D" w:themeColor="text1" w:themeTint="F2"/>
          <w:sz w:val="24"/>
          <w:szCs w:val="24"/>
        </w:rPr>
        <w:t>The Universal Declaration of Human Rights</w:t>
      </w:r>
      <w:r w:rsidRPr="0019750F">
        <w:rPr>
          <w:rFonts w:ascii="Times New Roman" w:hAnsi="Times New Roman" w:cs="Times New Roman"/>
          <w:color w:val="0D0D0D" w:themeColor="text1" w:themeTint="F2"/>
          <w:sz w:val="24"/>
          <w:szCs w:val="24"/>
          <w:vertAlign w:val="superscript"/>
        </w:rPr>
        <w:footnoteReference w:id="1"/>
      </w:r>
      <w:r w:rsidRPr="0019750F">
        <w:rPr>
          <w:rFonts w:ascii="Times New Roman" w:hAnsi="Times New Roman" w:cs="Times New Roman"/>
          <w:color w:val="0D0D0D" w:themeColor="text1" w:themeTint="F2"/>
          <w:sz w:val="24"/>
          <w:szCs w:val="24"/>
        </w:rPr>
        <w:t xml:space="preserve"> was initially an expression of ideals to be achieved. The process of politicization i.e. positive actions to achieve the rights stated in the UDHR, started with the two covenants, the (ICCPR and ICESCR)</w:t>
      </w:r>
      <w:r w:rsidRPr="0019750F">
        <w:rPr>
          <w:rFonts w:ascii="Times New Roman" w:hAnsi="Times New Roman" w:cs="Times New Roman"/>
          <w:color w:val="0D0D0D" w:themeColor="text1" w:themeTint="F2"/>
          <w:sz w:val="24"/>
          <w:szCs w:val="24"/>
          <w:vertAlign w:val="superscript"/>
        </w:rPr>
        <w:footnoteReference w:id="2"/>
      </w:r>
      <w:r w:rsidRPr="0019750F">
        <w:rPr>
          <w:rFonts w:ascii="Times New Roman" w:hAnsi="Times New Roman" w:cs="Times New Roman"/>
          <w:color w:val="0D0D0D" w:themeColor="text1" w:themeTint="F2"/>
          <w:sz w:val="24"/>
          <w:szCs w:val="24"/>
        </w:rPr>
        <w:t>, followed by many specific conventions. Obligations undertaken by states under the ICESCR include taking steps with a view to achieving the rights progressively, including the adoption of legal measures. The adoption of such legislation constitutes a process of politicization of economic, social and cultural rights at the national level.</w:t>
      </w:r>
    </w:p>
    <w:p w:rsidR="0019750F" w:rsidRPr="0019750F" w:rsidRDefault="0019750F" w:rsidP="0019750F">
      <w:pPr>
        <w:spacing w:after="0" w:line="360" w:lineRule="auto"/>
        <w:jc w:val="both"/>
        <w:rPr>
          <w:rFonts w:ascii="Times New Roman" w:hAnsi="Times New Roman" w:cs="Times New Roman"/>
          <w:color w:val="0D0D0D" w:themeColor="text1" w:themeTint="F2"/>
          <w:sz w:val="24"/>
          <w:szCs w:val="24"/>
        </w:rPr>
      </w:pPr>
      <w:r w:rsidRPr="0019750F">
        <w:rPr>
          <w:rFonts w:ascii="Times New Roman" w:hAnsi="Times New Roman" w:cs="Times New Roman"/>
          <w:color w:val="0D0D0D" w:themeColor="text1" w:themeTint="F2"/>
          <w:sz w:val="24"/>
          <w:szCs w:val="24"/>
        </w:rPr>
        <w:t>The UN Committee on Economic, Social and Cultural Rights has emphasized the importance of judicial remedies for the protection of the rights recognized in the ICESCR. It considers that, in many cases, these rights could be rendered ineffective if they are not recovered or complemented by judicial remedies</w:t>
      </w:r>
      <w:r w:rsidRPr="0019750F">
        <w:rPr>
          <w:rFonts w:ascii="Times New Roman" w:hAnsi="Times New Roman" w:cs="Times New Roman"/>
          <w:color w:val="0D0D0D" w:themeColor="text1" w:themeTint="F2"/>
          <w:sz w:val="24"/>
          <w:szCs w:val="24"/>
          <w:vertAlign w:val="superscript"/>
        </w:rPr>
        <w:footnoteReference w:id="3"/>
      </w:r>
      <w:r w:rsidRPr="0019750F">
        <w:rPr>
          <w:rFonts w:ascii="Times New Roman" w:hAnsi="Times New Roman" w:cs="Times New Roman"/>
          <w:color w:val="0D0D0D" w:themeColor="text1" w:themeTint="F2"/>
          <w:sz w:val="24"/>
          <w:szCs w:val="24"/>
        </w:rPr>
        <w:t>. The inclusion of economic, social and cultural rights as justiciable rights in a country’s constitution provides a great deal of scope for developing effective judicial remedies for these rights. However, even if economic, social and cultural rights are not directly entrenched in the constitution, they may nonetheless receive significant indirect protection through the interpretations and applications of other constitutional rights.</w:t>
      </w:r>
    </w:p>
    <w:p w:rsidR="0019750F" w:rsidRDefault="0019750F" w:rsidP="0019750F">
      <w:pPr>
        <w:spacing w:after="0" w:line="360" w:lineRule="auto"/>
        <w:jc w:val="both"/>
        <w:rPr>
          <w:rFonts w:ascii="Times New Roman" w:hAnsi="Times New Roman" w:cs="Times New Roman"/>
          <w:color w:val="0D0D0D" w:themeColor="text1" w:themeTint="F2"/>
          <w:sz w:val="24"/>
          <w:szCs w:val="24"/>
        </w:rPr>
      </w:pPr>
    </w:p>
    <w:p w:rsidR="0019750F" w:rsidRDefault="0019750F" w:rsidP="0019750F">
      <w:pPr>
        <w:spacing w:after="0" w:line="360" w:lineRule="auto"/>
        <w:jc w:val="both"/>
        <w:rPr>
          <w:rFonts w:ascii="Times New Roman" w:hAnsi="Times New Roman" w:cs="Times New Roman"/>
          <w:color w:val="0D0D0D" w:themeColor="text1" w:themeTint="F2"/>
          <w:sz w:val="24"/>
          <w:szCs w:val="24"/>
        </w:rPr>
      </w:pPr>
    </w:p>
    <w:p w:rsidR="0019750F" w:rsidRPr="0019750F" w:rsidRDefault="0019750F" w:rsidP="0019750F">
      <w:pPr>
        <w:spacing w:after="0" w:line="360" w:lineRule="auto"/>
        <w:jc w:val="both"/>
        <w:rPr>
          <w:rFonts w:ascii="Times New Roman" w:hAnsi="Times New Roman" w:cs="Times New Roman"/>
          <w:color w:val="0D0D0D" w:themeColor="text1" w:themeTint="F2"/>
          <w:sz w:val="24"/>
          <w:szCs w:val="24"/>
        </w:rPr>
      </w:pPr>
    </w:p>
    <w:p w:rsidR="0019750F" w:rsidRPr="0019750F" w:rsidRDefault="00412B8B" w:rsidP="0019750F">
      <w:pPr>
        <w:spacing w:after="0" w:line="360" w:lineRule="auto"/>
        <w:jc w:val="both"/>
        <w:rPr>
          <w:rFonts w:ascii="Times New Roman" w:hAnsi="Times New Roman" w:cs="Times New Roman"/>
          <w:b/>
          <w:bCs/>
          <w:color w:val="0D0D0D" w:themeColor="text1" w:themeTint="F2"/>
          <w:sz w:val="24"/>
          <w:szCs w:val="24"/>
          <w:lang w:val="en-IN"/>
        </w:rPr>
      </w:pPr>
      <w:r>
        <w:rPr>
          <w:rFonts w:ascii="Times New Roman" w:hAnsi="Times New Roman" w:cs="Times New Roman"/>
          <w:b/>
          <w:bCs/>
          <w:color w:val="0D0D0D" w:themeColor="text1" w:themeTint="F2"/>
          <w:sz w:val="24"/>
          <w:szCs w:val="24"/>
          <w:lang w:val="en-IN"/>
        </w:rPr>
        <w:t>1.2</w:t>
      </w:r>
      <w:r w:rsidR="0019750F" w:rsidRPr="0019750F">
        <w:rPr>
          <w:rFonts w:ascii="Times New Roman" w:hAnsi="Times New Roman" w:cs="Times New Roman"/>
          <w:b/>
          <w:bCs/>
          <w:color w:val="0D0D0D" w:themeColor="text1" w:themeTint="F2"/>
          <w:sz w:val="24"/>
          <w:szCs w:val="24"/>
          <w:lang w:val="en-IN"/>
        </w:rPr>
        <w:t xml:space="preserve"> Aims / Objectives of this Research.</w:t>
      </w:r>
    </w:p>
    <w:p w:rsidR="0019750F" w:rsidRPr="0019750F" w:rsidRDefault="0019750F" w:rsidP="0019750F">
      <w:pPr>
        <w:spacing w:after="0" w:line="360" w:lineRule="auto"/>
        <w:jc w:val="both"/>
        <w:rPr>
          <w:rFonts w:ascii="Times New Roman" w:hAnsi="Times New Roman" w:cs="Times New Roman"/>
          <w:color w:val="0D0D0D" w:themeColor="text1" w:themeTint="F2"/>
          <w:sz w:val="24"/>
          <w:szCs w:val="24"/>
          <w:lang w:val="en-IN"/>
        </w:rPr>
      </w:pPr>
      <w:r w:rsidRPr="0019750F">
        <w:rPr>
          <w:rFonts w:ascii="Times New Roman" w:hAnsi="Times New Roman" w:cs="Times New Roman"/>
          <w:color w:val="0D0D0D" w:themeColor="text1" w:themeTint="F2"/>
          <w:sz w:val="24"/>
          <w:szCs w:val="24"/>
          <w:lang w:val="en-IN"/>
        </w:rPr>
        <w:t xml:space="preserve">The research aims to raise awareness about the Human Rights and development by analysing the relationship between economic, social &amp; cultural rights and global development goals. Gather information on economic, social and cultural rights instruments how the policy shall be enforced or policy frameworks apply to these right. Conduct an analysis to better understand the perspective and position of enforceability of ESC Rights in Bangladesh. This research aimed at examining the challenges facing the enforcement and </w:t>
      </w:r>
      <w:proofErr w:type="spellStart"/>
      <w:r w:rsidRPr="0019750F">
        <w:rPr>
          <w:rFonts w:ascii="Times New Roman" w:hAnsi="Times New Roman" w:cs="Times New Roman"/>
          <w:color w:val="0D0D0D" w:themeColor="text1" w:themeTint="F2"/>
          <w:sz w:val="24"/>
          <w:szCs w:val="24"/>
          <w:lang w:val="en-IN"/>
        </w:rPr>
        <w:t>justiciability</w:t>
      </w:r>
      <w:proofErr w:type="spellEnd"/>
      <w:r w:rsidRPr="0019750F">
        <w:rPr>
          <w:rFonts w:ascii="Times New Roman" w:hAnsi="Times New Roman" w:cs="Times New Roman"/>
          <w:color w:val="0D0D0D" w:themeColor="text1" w:themeTint="F2"/>
          <w:sz w:val="24"/>
          <w:szCs w:val="24"/>
          <w:lang w:val="en-IN"/>
        </w:rPr>
        <w:t xml:space="preserve"> of the Economic Social and Cultural rights in Bangladesh. This research had the following specific objectives:</w:t>
      </w:r>
    </w:p>
    <w:p w:rsidR="0019750F" w:rsidRPr="0019750F" w:rsidRDefault="0019750F" w:rsidP="0019750F">
      <w:pPr>
        <w:numPr>
          <w:ilvl w:val="0"/>
          <w:numId w:val="3"/>
        </w:numPr>
        <w:spacing w:after="0" w:line="360" w:lineRule="auto"/>
        <w:jc w:val="both"/>
        <w:rPr>
          <w:rFonts w:ascii="Times New Roman" w:hAnsi="Times New Roman" w:cs="Times New Roman"/>
          <w:color w:val="0D0D0D" w:themeColor="text1" w:themeTint="F2"/>
          <w:sz w:val="24"/>
          <w:szCs w:val="24"/>
        </w:rPr>
      </w:pPr>
      <w:r w:rsidRPr="0019750F">
        <w:rPr>
          <w:rFonts w:ascii="Times New Roman" w:hAnsi="Times New Roman" w:cs="Times New Roman"/>
          <w:color w:val="0D0D0D" w:themeColor="text1" w:themeTint="F2"/>
          <w:sz w:val="24"/>
          <w:szCs w:val="24"/>
        </w:rPr>
        <w:t>To contribute to the understanding on the need of constitutional realization of economic, social rights.</w:t>
      </w:r>
    </w:p>
    <w:p w:rsidR="0019750F" w:rsidRPr="0019750F" w:rsidRDefault="0019750F" w:rsidP="0019750F">
      <w:pPr>
        <w:numPr>
          <w:ilvl w:val="0"/>
          <w:numId w:val="3"/>
        </w:numPr>
        <w:spacing w:after="0" w:line="360" w:lineRule="auto"/>
        <w:jc w:val="both"/>
        <w:rPr>
          <w:rFonts w:ascii="Times New Roman" w:hAnsi="Times New Roman" w:cs="Times New Roman"/>
          <w:color w:val="0D0D0D" w:themeColor="text1" w:themeTint="F2"/>
          <w:sz w:val="24"/>
          <w:szCs w:val="24"/>
        </w:rPr>
      </w:pPr>
      <w:r w:rsidRPr="0019750F">
        <w:rPr>
          <w:rFonts w:ascii="Times New Roman" w:hAnsi="Times New Roman" w:cs="Times New Roman"/>
          <w:color w:val="0D0D0D" w:themeColor="text1" w:themeTint="F2"/>
          <w:sz w:val="24"/>
          <w:szCs w:val="24"/>
        </w:rPr>
        <w:t>To analyze challenges on the legal enforcement of the social economic rights in Bangladesh</w:t>
      </w:r>
    </w:p>
    <w:p w:rsidR="0019750F" w:rsidRPr="0019750F" w:rsidRDefault="0019750F" w:rsidP="0019750F">
      <w:pPr>
        <w:numPr>
          <w:ilvl w:val="0"/>
          <w:numId w:val="3"/>
        </w:numPr>
        <w:spacing w:after="0" w:line="360" w:lineRule="auto"/>
        <w:jc w:val="both"/>
        <w:rPr>
          <w:rFonts w:ascii="Times New Roman" w:hAnsi="Times New Roman" w:cs="Times New Roman"/>
          <w:color w:val="0D0D0D" w:themeColor="text1" w:themeTint="F2"/>
          <w:sz w:val="24"/>
          <w:szCs w:val="24"/>
        </w:rPr>
      </w:pPr>
      <w:r w:rsidRPr="0019750F">
        <w:rPr>
          <w:rFonts w:ascii="Times New Roman" w:hAnsi="Times New Roman" w:cs="Times New Roman"/>
          <w:color w:val="0D0D0D" w:themeColor="text1" w:themeTint="F2"/>
          <w:sz w:val="24"/>
          <w:szCs w:val="24"/>
        </w:rPr>
        <w:t>To make recommendations on the full inclusion and realization of the social economic rights in the Constitution and other indirect ways to enforce social economic rights.</w:t>
      </w:r>
    </w:p>
    <w:p w:rsidR="0019750F" w:rsidRPr="0019750F" w:rsidRDefault="0019750F" w:rsidP="0019750F">
      <w:pPr>
        <w:spacing w:after="0" w:line="360" w:lineRule="auto"/>
        <w:jc w:val="both"/>
        <w:rPr>
          <w:rFonts w:ascii="Times New Roman" w:hAnsi="Times New Roman" w:cs="Times New Roman"/>
          <w:color w:val="0D0D0D" w:themeColor="text1" w:themeTint="F2"/>
          <w:sz w:val="24"/>
          <w:szCs w:val="24"/>
        </w:rPr>
      </w:pPr>
    </w:p>
    <w:p w:rsidR="0019750F" w:rsidRPr="0019750F" w:rsidRDefault="000E1DA4" w:rsidP="0019750F">
      <w:pPr>
        <w:spacing w:after="0" w:line="360" w:lineRule="auto"/>
        <w:jc w:val="both"/>
        <w:rPr>
          <w:rFonts w:ascii="Times New Roman" w:hAnsi="Times New Roman" w:cs="Times New Roman"/>
          <w:b/>
          <w:bCs/>
          <w:color w:val="0D0D0D" w:themeColor="text1" w:themeTint="F2"/>
          <w:sz w:val="24"/>
          <w:szCs w:val="24"/>
          <w:lang w:val="en-IN"/>
        </w:rPr>
      </w:pPr>
      <w:r>
        <w:rPr>
          <w:rFonts w:ascii="Times New Roman" w:hAnsi="Times New Roman" w:cs="Times New Roman"/>
          <w:b/>
          <w:bCs/>
          <w:color w:val="0D0D0D" w:themeColor="text1" w:themeTint="F2"/>
          <w:sz w:val="24"/>
          <w:szCs w:val="24"/>
          <w:lang w:val="en-IN"/>
        </w:rPr>
        <w:t>1.3</w:t>
      </w:r>
      <w:r w:rsidR="0019750F" w:rsidRPr="0019750F">
        <w:rPr>
          <w:rFonts w:ascii="Times New Roman" w:hAnsi="Times New Roman" w:cs="Times New Roman"/>
          <w:b/>
          <w:bCs/>
          <w:color w:val="0D0D0D" w:themeColor="text1" w:themeTint="F2"/>
          <w:sz w:val="24"/>
          <w:szCs w:val="24"/>
          <w:lang w:val="en-IN"/>
        </w:rPr>
        <w:t xml:space="preserve"> Limitation of the Study</w:t>
      </w:r>
    </w:p>
    <w:p w:rsidR="0019750F" w:rsidRPr="0019750F" w:rsidRDefault="0019750F" w:rsidP="0019750F">
      <w:pPr>
        <w:spacing w:after="0" w:line="360" w:lineRule="auto"/>
        <w:jc w:val="both"/>
        <w:rPr>
          <w:rFonts w:ascii="Times New Roman" w:hAnsi="Times New Roman" w:cs="Times New Roman"/>
          <w:color w:val="0D0D0D" w:themeColor="text1" w:themeTint="F2"/>
          <w:sz w:val="24"/>
          <w:szCs w:val="24"/>
          <w:lang w:val="en-IN"/>
        </w:rPr>
      </w:pPr>
      <w:r w:rsidRPr="0019750F">
        <w:rPr>
          <w:rFonts w:ascii="Times New Roman" w:hAnsi="Times New Roman" w:cs="Times New Roman"/>
          <w:color w:val="0D0D0D" w:themeColor="text1" w:themeTint="F2"/>
          <w:sz w:val="24"/>
          <w:szCs w:val="24"/>
          <w:lang w:val="en-IN"/>
        </w:rPr>
        <w:t>I have face several problems in doing this research. A Critical Analysis of ESC Rights and its enforceability in the Bangladesh is very huge thing in Bangladesh. So I will not be able to discuss elaborately the whole reform proposal. I could not gather much information to make the topics. I have failed to collect all required information from there in this short period of time.</w:t>
      </w:r>
    </w:p>
    <w:p w:rsidR="0019750F" w:rsidRPr="0019750F" w:rsidRDefault="0019750F" w:rsidP="0019750F">
      <w:pPr>
        <w:spacing w:after="0" w:line="360" w:lineRule="auto"/>
        <w:jc w:val="both"/>
        <w:rPr>
          <w:rFonts w:ascii="Times New Roman" w:hAnsi="Times New Roman" w:cs="Times New Roman"/>
          <w:color w:val="0D0D0D" w:themeColor="text1" w:themeTint="F2"/>
          <w:sz w:val="24"/>
          <w:szCs w:val="24"/>
          <w:lang w:val="en-IN"/>
        </w:rPr>
      </w:pPr>
    </w:p>
    <w:p w:rsidR="0019750F" w:rsidRPr="0019750F" w:rsidRDefault="000E1DA4" w:rsidP="0019750F">
      <w:pPr>
        <w:spacing w:after="0" w:line="360" w:lineRule="auto"/>
        <w:jc w:val="both"/>
        <w:rPr>
          <w:rFonts w:ascii="Times New Roman" w:hAnsi="Times New Roman" w:cs="Times New Roman"/>
          <w:b/>
          <w:bCs/>
          <w:color w:val="0D0D0D" w:themeColor="text1" w:themeTint="F2"/>
          <w:sz w:val="24"/>
          <w:szCs w:val="24"/>
          <w:lang w:val="en-IN"/>
        </w:rPr>
      </w:pPr>
      <w:r>
        <w:rPr>
          <w:rFonts w:ascii="Times New Roman" w:hAnsi="Times New Roman" w:cs="Times New Roman"/>
          <w:b/>
          <w:bCs/>
          <w:color w:val="0D0D0D" w:themeColor="text1" w:themeTint="F2"/>
          <w:sz w:val="24"/>
          <w:szCs w:val="24"/>
          <w:lang w:val="en-IN"/>
        </w:rPr>
        <w:t>1.4</w:t>
      </w:r>
      <w:r w:rsidR="0019750F" w:rsidRPr="0019750F">
        <w:rPr>
          <w:rFonts w:ascii="Times New Roman" w:hAnsi="Times New Roman" w:cs="Times New Roman"/>
          <w:b/>
          <w:bCs/>
          <w:color w:val="0D0D0D" w:themeColor="text1" w:themeTint="F2"/>
          <w:sz w:val="24"/>
          <w:szCs w:val="24"/>
          <w:lang w:val="en-IN"/>
        </w:rPr>
        <w:t xml:space="preserve"> Significances of the research</w:t>
      </w:r>
    </w:p>
    <w:p w:rsidR="0019750F" w:rsidRPr="0019750F" w:rsidRDefault="0019750F" w:rsidP="0019750F">
      <w:pPr>
        <w:numPr>
          <w:ilvl w:val="0"/>
          <w:numId w:val="4"/>
        </w:numPr>
        <w:spacing w:after="0" w:line="360" w:lineRule="auto"/>
        <w:jc w:val="both"/>
        <w:rPr>
          <w:rFonts w:ascii="Times New Roman" w:hAnsi="Times New Roman" w:cs="Times New Roman"/>
          <w:color w:val="0D0D0D" w:themeColor="text1" w:themeTint="F2"/>
          <w:sz w:val="24"/>
          <w:szCs w:val="24"/>
        </w:rPr>
      </w:pPr>
      <w:r w:rsidRPr="0019750F">
        <w:rPr>
          <w:rFonts w:ascii="Times New Roman" w:hAnsi="Times New Roman" w:cs="Times New Roman"/>
          <w:color w:val="0D0D0D" w:themeColor="text1" w:themeTint="F2"/>
          <w:sz w:val="24"/>
          <w:szCs w:val="24"/>
        </w:rPr>
        <w:t>The importance of this study is to provide useful information for the promotion of economic, social and cultural rights of the protection of human dignity.</w:t>
      </w:r>
    </w:p>
    <w:p w:rsidR="0019750F" w:rsidRPr="0019750F" w:rsidRDefault="0019750F" w:rsidP="0019750F">
      <w:pPr>
        <w:numPr>
          <w:ilvl w:val="0"/>
          <w:numId w:val="4"/>
        </w:numPr>
        <w:spacing w:after="0" w:line="360" w:lineRule="auto"/>
        <w:jc w:val="both"/>
        <w:rPr>
          <w:rFonts w:ascii="Times New Roman" w:hAnsi="Times New Roman" w:cs="Times New Roman"/>
          <w:color w:val="0D0D0D" w:themeColor="text1" w:themeTint="F2"/>
          <w:sz w:val="24"/>
          <w:szCs w:val="24"/>
        </w:rPr>
      </w:pPr>
      <w:r w:rsidRPr="0019750F">
        <w:rPr>
          <w:rFonts w:ascii="Times New Roman" w:hAnsi="Times New Roman" w:cs="Times New Roman"/>
          <w:color w:val="0D0D0D" w:themeColor="text1" w:themeTint="F2"/>
          <w:sz w:val="24"/>
          <w:szCs w:val="24"/>
        </w:rPr>
        <w:t>To promote the full enjoyment of social economic rights as human rights to the citizens by making them justiciable.</w:t>
      </w:r>
    </w:p>
    <w:p w:rsidR="0019750F" w:rsidRPr="0019750F" w:rsidRDefault="0019750F" w:rsidP="0019750F">
      <w:pPr>
        <w:spacing w:after="0" w:line="360" w:lineRule="auto"/>
        <w:jc w:val="both"/>
        <w:rPr>
          <w:rFonts w:ascii="Times New Roman" w:hAnsi="Times New Roman" w:cs="Times New Roman"/>
          <w:color w:val="0D0D0D" w:themeColor="text1" w:themeTint="F2"/>
          <w:sz w:val="24"/>
          <w:szCs w:val="24"/>
          <w:lang w:val="en-IN"/>
        </w:rPr>
      </w:pPr>
      <w:r w:rsidRPr="0019750F">
        <w:rPr>
          <w:rFonts w:ascii="Times New Roman" w:hAnsi="Times New Roman" w:cs="Times New Roman"/>
          <w:color w:val="0D0D0D" w:themeColor="text1" w:themeTint="F2"/>
          <w:sz w:val="24"/>
          <w:szCs w:val="24"/>
          <w:lang w:val="en-IN"/>
        </w:rPr>
        <w:t xml:space="preserve">  </w:t>
      </w:r>
    </w:p>
    <w:p w:rsidR="0019750F" w:rsidRPr="0019750F" w:rsidRDefault="0019750F" w:rsidP="0019750F">
      <w:pPr>
        <w:spacing w:after="0" w:line="360" w:lineRule="auto"/>
        <w:jc w:val="both"/>
        <w:rPr>
          <w:rFonts w:ascii="Times New Roman" w:hAnsi="Times New Roman" w:cs="Times New Roman"/>
          <w:b/>
          <w:bCs/>
          <w:color w:val="0D0D0D" w:themeColor="text1" w:themeTint="F2"/>
          <w:sz w:val="24"/>
          <w:szCs w:val="24"/>
          <w:lang w:val="en-IN"/>
        </w:rPr>
      </w:pPr>
      <w:r w:rsidRPr="0019750F">
        <w:rPr>
          <w:rFonts w:ascii="Times New Roman" w:hAnsi="Times New Roman" w:cs="Times New Roman"/>
          <w:b/>
          <w:bCs/>
          <w:color w:val="0D0D0D" w:themeColor="text1" w:themeTint="F2"/>
          <w:sz w:val="24"/>
          <w:szCs w:val="24"/>
          <w:lang w:val="en-IN"/>
        </w:rPr>
        <w:t xml:space="preserve"> </w:t>
      </w:r>
    </w:p>
    <w:p w:rsidR="0019750F" w:rsidRPr="0019750F" w:rsidRDefault="0019750F" w:rsidP="0019750F">
      <w:pPr>
        <w:spacing w:after="0" w:line="360" w:lineRule="auto"/>
        <w:jc w:val="both"/>
        <w:rPr>
          <w:rFonts w:ascii="Times New Roman" w:hAnsi="Times New Roman" w:cs="Times New Roman"/>
          <w:b/>
          <w:bCs/>
          <w:color w:val="0D0D0D" w:themeColor="text1" w:themeTint="F2"/>
          <w:sz w:val="24"/>
          <w:szCs w:val="24"/>
          <w:lang w:val="en-IN"/>
        </w:rPr>
      </w:pPr>
    </w:p>
    <w:p w:rsidR="0019750F" w:rsidRPr="0019750F" w:rsidRDefault="0019750F" w:rsidP="0019750F">
      <w:pPr>
        <w:spacing w:after="0" w:line="360" w:lineRule="auto"/>
        <w:jc w:val="both"/>
        <w:rPr>
          <w:rFonts w:ascii="Times New Roman" w:hAnsi="Times New Roman" w:cs="Times New Roman"/>
          <w:b/>
          <w:bCs/>
          <w:color w:val="0D0D0D" w:themeColor="text1" w:themeTint="F2"/>
          <w:sz w:val="24"/>
          <w:szCs w:val="24"/>
          <w:lang w:val="en-IN"/>
        </w:rPr>
      </w:pPr>
    </w:p>
    <w:p w:rsidR="0019750F" w:rsidRPr="0019750F" w:rsidRDefault="0019750F" w:rsidP="0019750F">
      <w:pPr>
        <w:spacing w:after="0" w:line="360" w:lineRule="auto"/>
        <w:jc w:val="both"/>
        <w:rPr>
          <w:rFonts w:ascii="Times New Roman" w:hAnsi="Times New Roman" w:cs="Times New Roman"/>
          <w:b/>
          <w:bCs/>
          <w:color w:val="0D0D0D" w:themeColor="text1" w:themeTint="F2"/>
          <w:sz w:val="24"/>
          <w:szCs w:val="24"/>
          <w:lang w:val="en-IN"/>
        </w:rPr>
      </w:pPr>
    </w:p>
    <w:p w:rsidR="0019750F" w:rsidRPr="0019750F" w:rsidRDefault="0019750F" w:rsidP="0019750F">
      <w:pPr>
        <w:spacing w:after="0" w:line="360" w:lineRule="auto"/>
        <w:jc w:val="center"/>
        <w:rPr>
          <w:rFonts w:ascii="Times New Roman" w:hAnsi="Times New Roman" w:cs="Times New Roman"/>
          <w:b/>
          <w:bCs/>
          <w:color w:val="0D0D0D" w:themeColor="text1" w:themeTint="F2"/>
          <w:sz w:val="24"/>
          <w:szCs w:val="24"/>
          <w:lang w:val="en-IN"/>
        </w:rPr>
      </w:pPr>
      <w:r w:rsidRPr="0019750F">
        <w:rPr>
          <w:rFonts w:ascii="Times New Roman" w:hAnsi="Times New Roman" w:cs="Times New Roman"/>
          <w:b/>
          <w:bCs/>
          <w:color w:val="0D0D0D" w:themeColor="text1" w:themeTint="F2"/>
          <w:sz w:val="24"/>
          <w:szCs w:val="24"/>
          <w:lang w:val="en-IN"/>
        </w:rPr>
        <w:lastRenderedPageBreak/>
        <w:t>Chapter Two</w:t>
      </w:r>
    </w:p>
    <w:p w:rsidR="0019750F" w:rsidRPr="0019750F" w:rsidRDefault="0019750F" w:rsidP="0019750F">
      <w:pPr>
        <w:spacing w:after="0" w:line="360" w:lineRule="auto"/>
        <w:jc w:val="center"/>
        <w:rPr>
          <w:rFonts w:ascii="Times New Roman" w:hAnsi="Times New Roman" w:cs="Times New Roman"/>
          <w:b/>
          <w:bCs/>
          <w:color w:val="0D0D0D" w:themeColor="text1" w:themeTint="F2"/>
          <w:sz w:val="24"/>
          <w:szCs w:val="24"/>
          <w:lang w:val="en-IN"/>
        </w:rPr>
      </w:pPr>
      <w:r w:rsidRPr="0019750F">
        <w:rPr>
          <w:rFonts w:ascii="Times New Roman" w:hAnsi="Times New Roman" w:cs="Times New Roman"/>
          <w:b/>
          <w:bCs/>
          <w:color w:val="0D0D0D" w:themeColor="text1" w:themeTint="F2"/>
          <w:sz w:val="24"/>
          <w:szCs w:val="24"/>
          <w:lang w:val="en-IN"/>
        </w:rPr>
        <w:t>General Concept &amp; Legal Status of ESC Rights</w:t>
      </w:r>
    </w:p>
    <w:p w:rsidR="0019750F" w:rsidRPr="0019750F" w:rsidRDefault="0019750F" w:rsidP="0019750F">
      <w:pPr>
        <w:spacing w:after="0" w:line="360" w:lineRule="auto"/>
        <w:jc w:val="both"/>
        <w:rPr>
          <w:rFonts w:ascii="Times New Roman" w:hAnsi="Times New Roman" w:cs="Times New Roman"/>
          <w:b/>
          <w:bCs/>
          <w:color w:val="0D0D0D" w:themeColor="text1" w:themeTint="F2"/>
          <w:sz w:val="24"/>
          <w:szCs w:val="24"/>
          <w:lang w:val="en-IN"/>
        </w:rPr>
      </w:pPr>
    </w:p>
    <w:p w:rsidR="0019750F" w:rsidRPr="0019750F" w:rsidRDefault="0019750F" w:rsidP="0019750F">
      <w:pPr>
        <w:spacing w:after="0" w:line="360" w:lineRule="auto"/>
        <w:jc w:val="both"/>
        <w:rPr>
          <w:rFonts w:ascii="Times New Roman" w:hAnsi="Times New Roman" w:cs="Times New Roman"/>
          <w:b/>
          <w:bCs/>
          <w:color w:val="0D0D0D" w:themeColor="text1" w:themeTint="F2"/>
          <w:sz w:val="24"/>
          <w:szCs w:val="24"/>
          <w:lang w:val="en-IN"/>
        </w:rPr>
      </w:pPr>
    </w:p>
    <w:p w:rsidR="0019750F" w:rsidRPr="0019750F" w:rsidRDefault="0019750F" w:rsidP="0019750F">
      <w:pPr>
        <w:spacing w:after="0" w:line="360" w:lineRule="auto"/>
        <w:jc w:val="both"/>
        <w:rPr>
          <w:rFonts w:ascii="Times New Roman" w:hAnsi="Times New Roman" w:cs="Times New Roman"/>
          <w:b/>
          <w:bCs/>
          <w:color w:val="0D0D0D" w:themeColor="text1" w:themeTint="F2"/>
          <w:sz w:val="24"/>
          <w:szCs w:val="24"/>
        </w:rPr>
      </w:pPr>
      <w:r w:rsidRPr="0019750F">
        <w:rPr>
          <w:rFonts w:ascii="Times New Roman" w:hAnsi="Times New Roman" w:cs="Times New Roman"/>
          <w:b/>
          <w:bCs/>
          <w:color w:val="0D0D0D" w:themeColor="text1" w:themeTint="F2"/>
          <w:sz w:val="24"/>
          <w:szCs w:val="24"/>
        </w:rPr>
        <w:t>2.1 General Concept and Meaning of ESC Rights</w:t>
      </w:r>
    </w:p>
    <w:p w:rsidR="0019750F" w:rsidRPr="0019750F" w:rsidRDefault="0019750F" w:rsidP="0019750F">
      <w:pPr>
        <w:spacing w:after="0" w:line="360" w:lineRule="auto"/>
        <w:jc w:val="both"/>
        <w:rPr>
          <w:rFonts w:ascii="Times New Roman" w:hAnsi="Times New Roman" w:cs="Times New Roman"/>
          <w:color w:val="0D0D0D" w:themeColor="text1" w:themeTint="F2"/>
          <w:sz w:val="24"/>
          <w:szCs w:val="24"/>
        </w:rPr>
      </w:pPr>
      <w:r w:rsidRPr="0019750F">
        <w:rPr>
          <w:rFonts w:ascii="Times New Roman" w:hAnsi="Times New Roman" w:cs="Times New Roman"/>
          <w:color w:val="0D0D0D" w:themeColor="text1" w:themeTint="F2"/>
          <w:sz w:val="24"/>
          <w:szCs w:val="24"/>
        </w:rPr>
        <w:t xml:space="preserve">The Concept of challenges to the </w:t>
      </w:r>
      <w:r w:rsidRPr="0019750F">
        <w:rPr>
          <w:rFonts w:ascii="Times New Roman" w:hAnsi="Times New Roman" w:cs="Times New Roman"/>
          <w:color w:val="0D0D0D" w:themeColor="text1" w:themeTint="F2"/>
          <w:sz w:val="24"/>
          <w:szCs w:val="24"/>
          <w:lang w:val="en-IN"/>
        </w:rPr>
        <w:t>economic, social and cultural rights</w:t>
      </w:r>
      <w:r w:rsidRPr="0019750F">
        <w:rPr>
          <w:rFonts w:ascii="Times New Roman" w:hAnsi="Times New Roman" w:cs="Times New Roman"/>
          <w:color w:val="0D0D0D" w:themeColor="text1" w:themeTint="F2"/>
          <w:sz w:val="24"/>
          <w:szCs w:val="24"/>
        </w:rPr>
        <w:t xml:space="preserve"> or ESC rights enforcement, “Challenges‟ in the context of this research refers to the setbacks and hurdles that has been facing in its quest for an effective enforcement of ESC rights. ESC rights relate to an individual’s social, economic, social, and cultural entitlements. ESC rights aim to ensure the satisfaction of basic human needs such as health, food, employment and education.</w:t>
      </w:r>
      <w:r w:rsidRPr="0019750F">
        <w:rPr>
          <w:rFonts w:ascii="Times New Roman" w:hAnsi="Times New Roman" w:cs="Times New Roman"/>
          <w:b/>
          <w:bCs/>
          <w:color w:val="0D0D0D" w:themeColor="text1" w:themeTint="F2"/>
          <w:sz w:val="24"/>
          <w:szCs w:val="24"/>
          <w:lang w:val="en-IN"/>
        </w:rPr>
        <w:t xml:space="preserve"> </w:t>
      </w:r>
      <w:r w:rsidRPr="0019750F">
        <w:rPr>
          <w:rFonts w:ascii="Times New Roman" w:hAnsi="Times New Roman" w:cs="Times New Roman"/>
          <w:color w:val="0D0D0D" w:themeColor="text1" w:themeTint="F2"/>
          <w:sz w:val="24"/>
          <w:szCs w:val="24"/>
        </w:rPr>
        <w:t>ESC rights are the key to effectively realizing human rights and are people’s primary means of self-defense as they are essential for an individual’s dignity and the free development of their personality</w:t>
      </w:r>
      <w:r w:rsidRPr="0019750F">
        <w:rPr>
          <w:rFonts w:ascii="Times New Roman" w:hAnsi="Times New Roman" w:cs="Times New Roman"/>
          <w:color w:val="0D0D0D" w:themeColor="text1" w:themeTint="F2"/>
          <w:sz w:val="24"/>
          <w:szCs w:val="24"/>
          <w:vertAlign w:val="superscript"/>
        </w:rPr>
        <w:footnoteReference w:id="4"/>
      </w:r>
      <w:r w:rsidRPr="0019750F">
        <w:rPr>
          <w:rFonts w:ascii="Times New Roman" w:hAnsi="Times New Roman" w:cs="Times New Roman"/>
          <w:color w:val="0D0D0D" w:themeColor="text1" w:themeTint="F2"/>
          <w:sz w:val="24"/>
          <w:szCs w:val="24"/>
        </w:rPr>
        <w:t>.</w:t>
      </w:r>
    </w:p>
    <w:p w:rsidR="0019750F" w:rsidRPr="0019750F" w:rsidRDefault="0019750F" w:rsidP="0019750F">
      <w:pPr>
        <w:spacing w:after="0" w:line="360" w:lineRule="auto"/>
        <w:jc w:val="both"/>
        <w:rPr>
          <w:rFonts w:ascii="Times New Roman" w:hAnsi="Times New Roman" w:cs="Times New Roman"/>
          <w:b/>
          <w:bCs/>
          <w:color w:val="0D0D0D" w:themeColor="text1" w:themeTint="F2"/>
          <w:sz w:val="24"/>
          <w:szCs w:val="24"/>
          <w:lang w:val="en-IN"/>
        </w:rPr>
      </w:pPr>
    </w:p>
    <w:p w:rsidR="0019750F" w:rsidRPr="0019750F" w:rsidRDefault="0019750F" w:rsidP="0019750F">
      <w:pPr>
        <w:spacing w:after="0" w:line="360" w:lineRule="auto"/>
        <w:jc w:val="both"/>
        <w:rPr>
          <w:rFonts w:ascii="Times New Roman" w:hAnsi="Times New Roman" w:cs="Times New Roman"/>
          <w:b/>
          <w:bCs/>
          <w:color w:val="0D0D0D" w:themeColor="text1" w:themeTint="F2"/>
          <w:sz w:val="24"/>
          <w:szCs w:val="24"/>
          <w:lang w:val="en-IN"/>
        </w:rPr>
      </w:pPr>
      <w:r w:rsidRPr="0019750F">
        <w:rPr>
          <w:rFonts w:ascii="Times New Roman" w:hAnsi="Times New Roman" w:cs="Times New Roman"/>
          <w:b/>
          <w:bCs/>
          <w:color w:val="0D0D0D" w:themeColor="text1" w:themeTint="F2"/>
          <w:sz w:val="24"/>
          <w:szCs w:val="24"/>
          <w:lang w:val="en-IN"/>
        </w:rPr>
        <w:t>2.2 Categories of the Economic, Social and Cultural Rights.</w:t>
      </w:r>
    </w:p>
    <w:p w:rsidR="0019750F" w:rsidRPr="0019750F" w:rsidRDefault="0019750F" w:rsidP="0019750F">
      <w:pPr>
        <w:spacing w:after="0" w:line="360" w:lineRule="auto"/>
        <w:jc w:val="both"/>
        <w:rPr>
          <w:rFonts w:ascii="Times New Roman" w:hAnsi="Times New Roman" w:cs="Times New Roman"/>
          <w:color w:val="0D0D0D" w:themeColor="text1" w:themeTint="F2"/>
          <w:sz w:val="24"/>
          <w:szCs w:val="24"/>
          <w:lang w:val="en-IN"/>
        </w:rPr>
      </w:pPr>
      <w:r w:rsidRPr="0019750F">
        <w:rPr>
          <w:rFonts w:ascii="Times New Roman" w:hAnsi="Times New Roman" w:cs="Times New Roman"/>
          <w:color w:val="0D0D0D" w:themeColor="text1" w:themeTint="F2"/>
          <w:sz w:val="24"/>
          <w:szCs w:val="24"/>
          <w:lang w:val="en-IN"/>
        </w:rPr>
        <w:t xml:space="preserve">Human rights are based on </w:t>
      </w:r>
      <w:r w:rsidRPr="00D30912">
        <w:rPr>
          <w:rFonts w:ascii="Times New Roman" w:hAnsi="Times New Roman" w:cs="Times New Roman"/>
          <w:color w:val="0D0D0D" w:themeColor="text1" w:themeTint="F2"/>
          <w:sz w:val="24"/>
          <w:szCs w:val="24"/>
          <w:lang w:val="en-IN"/>
        </w:rPr>
        <w:t>principles of dignity and freedom</w:t>
      </w:r>
      <w:r w:rsidRPr="0019750F">
        <w:rPr>
          <w:rFonts w:ascii="Times New Roman" w:hAnsi="Times New Roman" w:cs="Times New Roman"/>
          <w:color w:val="0D0D0D" w:themeColor="text1" w:themeTint="F2"/>
          <w:sz w:val="24"/>
          <w:szCs w:val="24"/>
          <w:lang w:val="en-IN"/>
        </w:rPr>
        <w:t>. Both are severely compromised when human beings cannot meet their fundamental needs. There are several categories of the Economic and social, cultural rights guarantee that every person be afforded conditions under which they are able to meet their needs. Economic, social and cultural rights include:</w:t>
      </w:r>
    </w:p>
    <w:p w:rsidR="0019750F" w:rsidRPr="0019750F" w:rsidRDefault="0019750F" w:rsidP="0019750F">
      <w:pPr>
        <w:numPr>
          <w:ilvl w:val="0"/>
          <w:numId w:val="1"/>
        </w:numPr>
        <w:spacing w:after="0" w:line="360" w:lineRule="auto"/>
        <w:jc w:val="both"/>
        <w:rPr>
          <w:rFonts w:ascii="Times New Roman" w:hAnsi="Times New Roman" w:cs="Times New Roman"/>
          <w:color w:val="0D0D0D" w:themeColor="text1" w:themeTint="F2"/>
          <w:sz w:val="24"/>
          <w:szCs w:val="24"/>
        </w:rPr>
      </w:pPr>
      <w:r w:rsidRPr="0019750F">
        <w:rPr>
          <w:rFonts w:ascii="Times New Roman" w:hAnsi="Times New Roman" w:cs="Times New Roman"/>
          <w:b/>
          <w:bCs/>
          <w:color w:val="0D0D0D" w:themeColor="text1" w:themeTint="F2"/>
          <w:sz w:val="24"/>
          <w:szCs w:val="24"/>
        </w:rPr>
        <w:t xml:space="preserve">Education Right: </w:t>
      </w:r>
      <w:r w:rsidRPr="0019750F">
        <w:rPr>
          <w:rFonts w:ascii="Times New Roman" w:hAnsi="Times New Roman" w:cs="Times New Roman"/>
          <w:color w:val="0D0D0D" w:themeColor="text1" w:themeTint="F2"/>
          <w:sz w:val="24"/>
          <w:szCs w:val="24"/>
        </w:rPr>
        <w:t>The right to education enabling all persons to participate effectively in a free society and is directed to the full development of the human personality. Every individual must have equal access to a quality education adapted to meet his or her needs</w:t>
      </w:r>
    </w:p>
    <w:p w:rsidR="0019750F" w:rsidRPr="0019750F" w:rsidRDefault="0019750F" w:rsidP="0019750F">
      <w:pPr>
        <w:numPr>
          <w:ilvl w:val="0"/>
          <w:numId w:val="1"/>
        </w:numPr>
        <w:spacing w:after="0" w:line="360" w:lineRule="auto"/>
        <w:jc w:val="both"/>
        <w:rPr>
          <w:rFonts w:ascii="Times New Roman" w:hAnsi="Times New Roman" w:cs="Times New Roman"/>
          <w:color w:val="0D0D0D" w:themeColor="text1" w:themeTint="F2"/>
          <w:sz w:val="24"/>
          <w:szCs w:val="24"/>
        </w:rPr>
      </w:pPr>
      <w:r w:rsidRPr="0019750F">
        <w:rPr>
          <w:rFonts w:ascii="Times New Roman" w:hAnsi="Times New Roman" w:cs="Times New Roman"/>
          <w:b/>
          <w:bCs/>
          <w:color w:val="0D0D0D" w:themeColor="text1" w:themeTint="F2"/>
          <w:sz w:val="24"/>
          <w:szCs w:val="24"/>
        </w:rPr>
        <w:t xml:space="preserve">Food Right: </w:t>
      </w:r>
      <w:r w:rsidRPr="0019750F">
        <w:rPr>
          <w:rFonts w:ascii="Times New Roman" w:hAnsi="Times New Roman" w:cs="Times New Roman"/>
          <w:color w:val="0D0D0D" w:themeColor="text1" w:themeTint="F2"/>
          <w:sz w:val="24"/>
          <w:szCs w:val="24"/>
        </w:rPr>
        <w:t>The right to food guaranteeing freedom from hunger and access to safe and nutritious food. Human rights principles are fundamental to guaranteeing the right to food</w:t>
      </w:r>
    </w:p>
    <w:p w:rsidR="0019750F" w:rsidRPr="0019750F" w:rsidRDefault="0019750F" w:rsidP="0019750F">
      <w:pPr>
        <w:numPr>
          <w:ilvl w:val="0"/>
          <w:numId w:val="1"/>
        </w:numPr>
        <w:spacing w:after="0" w:line="360" w:lineRule="auto"/>
        <w:jc w:val="both"/>
        <w:rPr>
          <w:rFonts w:ascii="Times New Roman" w:hAnsi="Times New Roman" w:cs="Times New Roman"/>
          <w:color w:val="0D0D0D" w:themeColor="text1" w:themeTint="F2"/>
          <w:sz w:val="24"/>
          <w:szCs w:val="24"/>
        </w:rPr>
      </w:pPr>
      <w:r w:rsidRPr="0019750F">
        <w:rPr>
          <w:rFonts w:ascii="Times New Roman" w:hAnsi="Times New Roman" w:cs="Times New Roman"/>
          <w:b/>
          <w:bCs/>
          <w:color w:val="0D0D0D" w:themeColor="text1" w:themeTint="F2"/>
          <w:sz w:val="24"/>
          <w:szCs w:val="24"/>
        </w:rPr>
        <w:t>Health Right:</w:t>
      </w:r>
      <w:r w:rsidRPr="0019750F">
        <w:rPr>
          <w:rFonts w:ascii="Times New Roman" w:hAnsi="Times New Roman" w:cs="Times New Roman"/>
          <w:color w:val="0D0D0D" w:themeColor="text1" w:themeTint="F2"/>
          <w:sz w:val="24"/>
          <w:szCs w:val="24"/>
        </w:rPr>
        <w:t xml:space="preserve"> The right to health ensuring the highest attainable standard of physical and mental health including access to care, nutrition, and clean water and air. </w:t>
      </w:r>
    </w:p>
    <w:p w:rsidR="0019750F" w:rsidRPr="0019750F" w:rsidRDefault="0019750F" w:rsidP="0019750F">
      <w:pPr>
        <w:numPr>
          <w:ilvl w:val="0"/>
          <w:numId w:val="1"/>
        </w:numPr>
        <w:spacing w:after="0" w:line="360" w:lineRule="auto"/>
        <w:jc w:val="both"/>
        <w:rPr>
          <w:rFonts w:ascii="Times New Roman" w:hAnsi="Times New Roman" w:cs="Times New Roman"/>
          <w:color w:val="0D0D0D" w:themeColor="text1" w:themeTint="F2"/>
          <w:sz w:val="24"/>
          <w:szCs w:val="24"/>
        </w:rPr>
      </w:pPr>
      <w:r w:rsidRPr="0019750F">
        <w:rPr>
          <w:rFonts w:ascii="Times New Roman" w:hAnsi="Times New Roman" w:cs="Times New Roman"/>
          <w:b/>
          <w:bCs/>
          <w:color w:val="0D0D0D" w:themeColor="text1" w:themeTint="F2"/>
          <w:sz w:val="24"/>
          <w:szCs w:val="24"/>
        </w:rPr>
        <w:t>Housing Right:</w:t>
      </w:r>
      <w:r w:rsidRPr="0019750F">
        <w:rPr>
          <w:rFonts w:ascii="Times New Roman" w:hAnsi="Times New Roman" w:cs="Times New Roman"/>
          <w:color w:val="0D0D0D" w:themeColor="text1" w:themeTint="F2"/>
          <w:sz w:val="24"/>
          <w:szCs w:val="24"/>
        </w:rPr>
        <w:t xml:space="preserve"> The right to housing ensuring access to a safe, secure, habitable, and affordable home with freedom from forced eviction.</w:t>
      </w:r>
    </w:p>
    <w:p w:rsidR="0019750F" w:rsidRPr="0019750F" w:rsidRDefault="0019750F" w:rsidP="0019750F">
      <w:pPr>
        <w:numPr>
          <w:ilvl w:val="0"/>
          <w:numId w:val="1"/>
        </w:numPr>
        <w:spacing w:after="0" w:line="360" w:lineRule="auto"/>
        <w:jc w:val="both"/>
        <w:rPr>
          <w:rFonts w:ascii="Times New Roman" w:hAnsi="Times New Roman" w:cs="Times New Roman"/>
          <w:color w:val="0D0D0D" w:themeColor="text1" w:themeTint="F2"/>
          <w:sz w:val="24"/>
          <w:szCs w:val="24"/>
        </w:rPr>
      </w:pPr>
      <w:r w:rsidRPr="0019750F">
        <w:rPr>
          <w:rFonts w:ascii="Times New Roman" w:hAnsi="Times New Roman" w:cs="Times New Roman"/>
          <w:b/>
          <w:bCs/>
          <w:color w:val="0D0D0D" w:themeColor="text1" w:themeTint="F2"/>
          <w:sz w:val="24"/>
          <w:szCs w:val="24"/>
        </w:rPr>
        <w:t xml:space="preserve">Social Security Right: </w:t>
      </w:r>
      <w:r w:rsidRPr="0019750F">
        <w:rPr>
          <w:rFonts w:ascii="Times New Roman" w:hAnsi="Times New Roman" w:cs="Times New Roman"/>
          <w:color w:val="0D0D0D" w:themeColor="text1" w:themeTint="F2"/>
          <w:sz w:val="24"/>
          <w:szCs w:val="24"/>
        </w:rPr>
        <w:t xml:space="preserve">The right to social security guaranteeing that everyone regardless of age or ability to work has the means necessary to procure basic needs and services. </w:t>
      </w:r>
    </w:p>
    <w:p w:rsidR="0019750F" w:rsidRPr="0019750F" w:rsidRDefault="0019750F" w:rsidP="0019750F">
      <w:pPr>
        <w:numPr>
          <w:ilvl w:val="0"/>
          <w:numId w:val="1"/>
        </w:numPr>
        <w:spacing w:after="0" w:line="360" w:lineRule="auto"/>
        <w:jc w:val="both"/>
        <w:rPr>
          <w:rFonts w:ascii="Times New Roman" w:hAnsi="Times New Roman" w:cs="Times New Roman"/>
          <w:color w:val="0D0D0D" w:themeColor="text1" w:themeTint="F2"/>
          <w:sz w:val="24"/>
          <w:szCs w:val="24"/>
        </w:rPr>
      </w:pPr>
      <w:r w:rsidRPr="0019750F">
        <w:rPr>
          <w:rFonts w:ascii="Times New Roman" w:hAnsi="Times New Roman" w:cs="Times New Roman"/>
          <w:b/>
          <w:bCs/>
          <w:color w:val="0D0D0D" w:themeColor="text1" w:themeTint="F2"/>
          <w:sz w:val="24"/>
          <w:szCs w:val="24"/>
        </w:rPr>
        <w:lastRenderedPageBreak/>
        <w:t xml:space="preserve">Work Right: </w:t>
      </w:r>
      <w:r w:rsidRPr="0019750F">
        <w:rPr>
          <w:rFonts w:ascii="Times New Roman" w:hAnsi="Times New Roman" w:cs="Times New Roman"/>
          <w:color w:val="0D0D0D" w:themeColor="text1" w:themeTint="F2"/>
          <w:sz w:val="24"/>
          <w:szCs w:val="24"/>
        </w:rPr>
        <w:t>The right to work guaranteeing the opportunity to have fulfilling and dignified work under safe and healthy conditions with fair wages affording a decent living for oneself and one's family. It also provides for freedom from unemployment and the right to organize.</w:t>
      </w:r>
    </w:p>
    <w:p w:rsidR="0019750F" w:rsidRPr="0019750F" w:rsidRDefault="0019750F" w:rsidP="0019750F">
      <w:pPr>
        <w:spacing w:after="0" w:line="360" w:lineRule="auto"/>
        <w:jc w:val="both"/>
        <w:rPr>
          <w:rFonts w:ascii="Times New Roman" w:hAnsi="Times New Roman" w:cs="Times New Roman"/>
          <w:color w:val="0D0D0D" w:themeColor="text1" w:themeTint="F2"/>
          <w:sz w:val="24"/>
          <w:szCs w:val="24"/>
        </w:rPr>
      </w:pPr>
    </w:p>
    <w:p w:rsidR="0019750F" w:rsidRPr="0019750F" w:rsidRDefault="0019750F" w:rsidP="0019750F">
      <w:pPr>
        <w:spacing w:after="0" w:line="360" w:lineRule="auto"/>
        <w:jc w:val="both"/>
        <w:rPr>
          <w:rFonts w:ascii="Times New Roman" w:hAnsi="Times New Roman" w:cs="Times New Roman"/>
          <w:color w:val="0D0D0D" w:themeColor="text1" w:themeTint="F2"/>
          <w:sz w:val="24"/>
          <w:szCs w:val="24"/>
        </w:rPr>
      </w:pPr>
      <w:r w:rsidRPr="0019750F">
        <w:rPr>
          <w:rFonts w:ascii="Times New Roman" w:hAnsi="Times New Roman" w:cs="Times New Roman"/>
          <w:color w:val="0D0D0D" w:themeColor="text1" w:themeTint="F2"/>
          <w:sz w:val="24"/>
          <w:szCs w:val="24"/>
        </w:rPr>
        <w:t>From the time of Second World War, nations throughout the world sought to declare a commitment to dignity and human rights. This culminated in the Universal Declaration of Human Rights in 1948 followed by two subsequent Covenants, the International Covenant on Civil and Political Rights and the International Covenant on Economic, Social and Cultural Rights. These treaties are known collectively as the International Bill of Rights</w:t>
      </w:r>
      <w:r w:rsidRPr="0019750F">
        <w:rPr>
          <w:rFonts w:ascii="Times New Roman" w:hAnsi="Times New Roman" w:cs="Times New Roman"/>
          <w:color w:val="0D0D0D" w:themeColor="text1" w:themeTint="F2"/>
          <w:sz w:val="24"/>
          <w:szCs w:val="24"/>
          <w:vertAlign w:val="superscript"/>
        </w:rPr>
        <w:footnoteReference w:id="5"/>
      </w:r>
      <w:r w:rsidRPr="0019750F">
        <w:rPr>
          <w:rFonts w:ascii="Times New Roman" w:hAnsi="Times New Roman" w:cs="Times New Roman"/>
          <w:color w:val="0D0D0D" w:themeColor="text1" w:themeTint="F2"/>
          <w:sz w:val="24"/>
          <w:szCs w:val="24"/>
        </w:rPr>
        <w:t xml:space="preserve">. The international human rights structure comprises of civil, political, economic, social and cultural rights as established in the International Bill of Rights. Civil and political rights include rights such as the right to a fair trial or the right to vote. Economic, social and cultural rights include rights such as the right to education, the right to fair employment conditions, the right to adequate housing and the right to the highest attainable standard of healthcare. It was intended that the each of the rights are </w:t>
      </w:r>
      <w:r w:rsidRPr="0019750F">
        <w:rPr>
          <w:rFonts w:ascii="Times New Roman" w:hAnsi="Times New Roman" w:cs="Times New Roman"/>
          <w:b/>
          <w:bCs/>
          <w:color w:val="0D0D0D" w:themeColor="text1" w:themeTint="F2"/>
          <w:sz w:val="24"/>
          <w:szCs w:val="24"/>
        </w:rPr>
        <w:t>civil, political, economic, social and cultural rights</w:t>
      </w:r>
      <w:r w:rsidRPr="0019750F">
        <w:rPr>
          <w:rFonts w:ascii="Times New Roman" w:hAnsi="Times New Roman" w:cs="Times New Roman"/>
          <w:color w:val="0D0D0D" w:themeColor="text1" w:themeTint="F2"/>
          <w:sz w:val="24"/>
          <w:szCs w:val="24"/>
        </w:rPr>
        <w:t xml:space="preserve"> would be implemented concurrently. International treaties at both the international and regional level have confirmed the legally binding status of these rights and their indivisible nature.</w:t>
      </w:r>
    </w:p>
    <w:p w:rsidR="0019750F" w:rsidRPr="0019750F" w:rsidRDefault="0019750F" w:rsidP="0019750F">
      <w:pPr>
        <w:spacing w:after="0" w:line="360" w:lineRule="auto"/>
        <w:jc w:val="both"/>
        <w:rPr>
          <w:rFonts w:ascii="Times New Roman" w:hAnsi="Times New Roman" w:cs="Times New Roman"/>
          <w:color w:val="0D0D0D" w:themeColor="text1" w:themeTint="F2"/>
          <w:sz w:val="24"/>
          <w:szCs w:val="24"/>
        </w:rPr>
      </w:pPr>
    </w:p>
    <w:p w:rsidR="0019750F" w:rsidRPr="0019750F" w:rsidRDefault="0019750F" w:rsidP="0019750F">
      <w:pPr>
        <w:spacing w:after="0" w:line="360" w:lineRule="auto"/>
        <w:jc w:val="both"/>
        <w:rPr>
          <w:rFonts w:ascii="Times New Roman" w:hAnsi="Times New Roman" w:cs="Times New Roman"/>
          <w:b/>
          <w:color w:val="0D0D0D" w:themeColor="text1" w:themeTint="F2"/>
          <w:sz w:val="24"/>
          <w:szCs w:val="24"/>
          <w:lang w:val="en-IN"/>
        </w:rPr>
      </w:pPr>
      <w:r w:rsidRPr="0019750F">
        <w:rPr>
          <w:rFonts w:ascii="Times New Roman" w:hAnsi="Times New Roman" w:cs="Times New Roman"/>
          <w:b/>
          <w:color w:val="0D0D0D" w:themeColor="text1" w:themeTint="F2"/>
          <w:sz w:val="24"/>
          <w:szCs w:val="24"/>
          <w:lang w:val="en-IN"/>
        </w:rPr>
        <w:t>2.3 Legal status of the Economic, Social &amp; Cultural Rights</w:t>
      </w:r>
    </w:p>
    <w:p w:rsidR="0019750F" w:rsidRPr="0019750F" w:rsidRDefault="0019750F" w:rsidP="0019750F">
      <w:pPr>
        <w:spacing w:after="0" w:line="360" w:lineRule="auto"/>
        <w:jc w:val="both"/>
        <w:rPr>
          <w:rFonts w:ascii="Times New Roman" w:hAnsi="Times New Roman" w:cs="Times New Roman"/>
          <w:color w:val="0D0D0D" w:themeColor="text1" w:themeTint="F2"/>
          <w:sz w:val="24"/>
          <w:szCs w:val="24"/>
          <w:lang w:val="en-IN"/>
        </w:rPr>
      </w:pPr>
      <w:r w:rsidRPr="0019750F">
        <w:rPr>
          <w:rFonts w:ascii="Times New Roman" w:hAnsi="Times New Roman" w:cs="Times New Roman"/>
          <w:color w:val="0D0D0D" w:themeColor="text1" w:themeTint="F2"/>
          <w:sz w:val="24"/>
          <w:szCs w:val="24"/>
          <w:lang w:val="en-IN"/>
        </w:rPr>
        <w:t>This was based on confusion about how economic, social and cultural rights or ESC rights should be implemented. As a result, subsequent measures to protect human rights, both at the regional and domestic level have a miss focused on civil and political rights and banished ESC rights to apparitional rights, political goals or issues that depend solely on the legislature to accommodate. It has long been understood that civil and political rights are enforceable in the court, meaning they are ‘justiciable’</w:t>
      </w:r>
      <w:r w:rsidRPr="0019750F">
        <w:rPr>
          <w:rFonts w:ascii="Times New Roman" w:hAnsi="Times New Roman" w:cs="Times New Roman"/>
          <w:color w:val="0D0D0D" w:themeColor="text1" w:themeTint="F2"/>
          <w:sz w:val="24"/>
          <w:szCs w:val="24"/>
          <w:vertAlign w:val="superscript"/>
          <w:lang w:val="en-IN"/>
        </w:rPr>
        <w:footnoteReference w:id="6"/>
      </w:r>
      <w:r w:rsidRPr="0019750F">
        <w:rPr>
          <w:rFonts w:ascii="Times New Roman" w:hAnsi="Times New Roman" w:cs="Times New Roman"/>
          <w:color w:val="0D0D0D" w:themeColor="text1" w:themeTint="F2"/>
          <w:sz w:val="24"/>
          <w:szCs w:val="24"/>
          <w:lang w:val="en-IN"/>
        </w:rPr>
        <w:t xml:space="preserve">. Now the literature and international best practice acknowledge that ESC rights are binding international legal standards. When a state has incorporated civil and political rights into the constitutional framework it means that the courts can intervene to provide a remedy when </w:t>
      </w:r>
      <w:r w:rsidRPr="0019750F">
        <w:rPr>
          <w:rFonts w:ascii="Times New Roman" w:hAnsi="Times New Roman" w:cs="Times New Roman"/>
          <w:color w:val="0D0D0D" w:themeColor="text1" w:themeTint="F2"/>
          <w:sz w:val="24"/>
          <w:szCs w:val="24"/>
          <w:lang w:val="en-IN"/>
        </w:rPr>
        <w:lastRenderedPageBreak/>
        <w:t>the legislature or executive fail to uphold or comply. The violation of an ESC right was originally not explicitly open to judicial remedies in international law</w:t>
      </w:r>
      <w:r w:rsidRPr="0019750F">
        <w:rPr>
          <w:rFonts w:ascii="Times New Roman" w:hAnsi="Times New Roman" w:cs="Times New Roman"/>
          <w:color w:val="0D0D0D" w:themeColor="text1" w:themeTint="F2"/>
          <w:sz w:val="24"/>
          <w:szCs w:val="24"/>
          <w:vertAlign w:val="superscript"/>
          <w:lang w:val="en-IN"/>
        </w:rPr>
        <w:footnoteReference w:id="7"/>
      </w:r>
      <w:r w:rsidRPr="0019750F">
        <w:rPr>
          <w:rFonts w:ascii="Times New Roman" w:hAnsi="Times New Roman" w:cs="Times New Roman"/>
          <w:color w:val="0D0D0D" w:themeColor="text1" w:themeTint="F2"/>
          <w:sz w:val="24"/>
          <w:szCs w:val="24"/>
          <w:lang w:val="en-IN"/>
        </w:rPr>
        <w:t>. The Committee on Economic, Social and Cultural Rights has now called for justiciable remedies for violations of ESC rights to be made available</w:t>
      </w:r>
      <w:r w:rsidRPr="0019750F">
        <w:rPr>
          <w:rFonts w:ascii="Times New Roman" w:hAnsi="Times New Roman" w:cs="Times New Roman"/>
          <w:color w:val="0D0D0D" w:themeColor="text1" w:themeTint="F2"/>
          <w:sz w:val="24"/>
          <w:szCs w:val="24"/>
          <w:vertAlign w:val="superscript"/>
          <w:lang w:val="en-IN"/>
        </w:rPr>
        <w:footnoteReference w:id="8"/>
      </w:r>
      <w:r w:rsidRPr="0019750F">
        <w:rPr>
          <w:rFonts w:ascii="Times New Roman" w:hAnsi="Times New Roman" w:cs="Times New Roman"/>
          <w:color w:val="0D0D0D" w:themeColor="text1" w:themeTint="F2"/>
          <w:sz w:val="24"/>
          <w:szCs w:val="24"/>
          <w:lang w:val="en-IN"/>
        </w:rPr>
        <w:t>. The Committee also indicates that a blanket refusal to recognize the justiciable nature of ESC rights is considered arbitrary and that, ideally, ESC rights should be protected in the same way as Civil, Political rights within the domestic legal order</w:t>
      </w:r>
      <w:r w:rsidRPr="0019750F">
        <w:rPr>
          <w:rFonts w:ascii="Times New Roman" w:hAnsi="Times New Roman" w:cs="Times New Roman"/>
          <w:color w:val="0D0D0D" w:themeColor="text1" w:themeTint="F2"/>
          <w:sz w:val="24"/>
          <w:szCs w:val="24"/>
          <w:vertAlign w:val="superscript"/>
          <w:lang w:val="en-IN"/>
        </w:rPr>
        <w:footnoteReference w:id="9"/>
      </w:r>
      <w:r w:rsidRPr="0019750F">
        <w:rPr>
          <w:rFonts w:ascii="Times New Roman" w:hAnsi="Times New Roman" w:cs="Times New Roman"/>
          <w:color w:val="0D0D0D" w:themeColor="text1" w:themeTint="F2"/>
          <w:sz w:val="24"/>
          <w:szCs w:val="24"/>
          <w:lang w:val="en-IN"/>
        </w:rPr>
        <w:t xml:space="preserve">. </w:t>
      </w:r>
    </w:p>
    <w:p w:rsidR="0019750F" w:rsidRPr="0019750F" w:rsidRDefault="0019750F" w:rsidP="0019750F">
      <w:pPr>
        <w:spacing w:after="0" w:line="360" w:lineRule="auto"/>
        <w:jc w:val="both"/>
        <w:rPr>
          <w:rFonts w:ascii="Times New Roman" w:hAnsi="Times New Roman" w:cs="Times New Roman"/>
          <w:color w:val="0D0D0D" w:themeColor="text1" w:themeTint="F2"/>
          <w:sz w:val="24"/>
          <w:szCs w:val="24"/>
          <w:lang w:val="en-IN"/>
        </w:rPr>
      </w:pPr>
      <w:r w:rsidRPr="0019750F">
        <w:rPr>
          <w:rFonts w:ascii="Times New Roman" w:hAnsi="Times New Roman" w:cs="Times New Roman"/>
          <w:color w:val="0D0D0D" w:themeColor="text1" w:themeTint="F2"/>
          <w:sz w:val="24"/>
          <w:szCs w:val="24"/>
          <w:lang w:val="en-IE"/>
        </w:rPr>
        <w:t>The United Kingdom is under such an obligation. The United Kingdom signed ICESCR on 16 September 1968 and ratified the Covenant on 20 May 1976.</w:t>
      </w:r>
      <w:r w:rsidRPr="0019750F">
        <w:rPr>
          <w:rFonts w:ascii="Times New Roman" w:hAnsi="Times New Roman" w:cs="Times New Roman"/>
          <w:color w:val="0D0D0D" w:themeColor="text1" w:themeTint="F2"/>
          <w:sz w:val="24"/>
          <w:szCs w:val="24"/>
          <w:vertAlign w:val="superscript"/>
          <w:lang w:val="en-IE"/>
        </w:rPr>
        <w:footnoteReference w:id="10"/>
      </w:r>
      <w:r w:rsidRPr="0019750F">
        <w:rPr>
          <w:rFonts w:ascii="Times New Roman" w:hAnsi="Times New Roman" w:cs="Times New Roman"/>
          <w:color w:val="0D0D0D" w:themeColor="text1" w:themeTint="F2"/>
          <w:sz w:val="24"/>
          <w:szCs w:val="24"/>
          <w:lang w:val="en-IE"/>
        </w:rPr>
        <w:t xml:space="preserve">  On the matter of </w:t>
      </w:r>
      <w:proofErr w:type="spellStart"/>
      <w:r w:rsidRPr="0019750F">
        <w:rPr>
          <w:rFonts w:ascii="Times New Roman" w:hAnsi="Times New Roman" w:cs="Times New Roman"/>
          <w:color w:val="0D0D0D" w:themeColor="text1" w:themeTint="F2"/>
          <w:sz w:val="24"/>
          <w:szCs w:val="24"/>
          <w:lang w:val="en-IE"/>
        </w:rPr>
        <w:t>justiciability</w:t>
      </w:r>
      <w:proofErr w:type="spellEnd"/>
      <w:r w:rsidRPr="0019750F">
        <w:rPr>
          <w:rFonts w:ascii="Times New Roman" w:hAnsi="Times New Roman" w:cs="Times New Roman"/>
          <w:color w:val="0D0D0D" w:themeColor="text1" w:themeTint="F2"/>
          <w:sz w:val="24"/>
          <w:szCs w:val="24"/>
          <w:lang w:val="en-IE"/>
        </w:rPr>
        <w:t>, the Committee has called on the United Kingdom to ensure that ICESCR ‘is given full legal effect in its domestic law, that the Covenant rights are made justiciable, and that effective remedies are available for victims of all violations of economic, social and cultural rights</w:t>
      </w:r>
      <w:r w:rsidRPr="0019750F">
        <w:rPr>
          <w:rFonts w:ascii="Times New Roman" w:hAnsi="Times New Roman" w:cs="Times New Roman"/>
          <w:color w:val="0D0D0D" w:themeColor="text1" w:themeTint="F2"/>
          <w:sz w:val="24"/>
          <w:szCs w:val="24"/>
          <w:vertAlign w:val="superscript"/>
          <w:lang w:val="en-IE"/>
        </w:rPr>
        <w:footnoteReference w:id="11"/>
      </w:r>
      <w:r w:rsidRPr="0019750F">
        <w:rPr>
          <w:rFonts w:ascii="Times New Roman" w:hAnsi="Times New Roman" w:cs="Times New Roman"/>
          <w:color w:val="0D0D0D" w:themeColor="text1" w:themeTint="F2"/>
          <w:sz w:val="24"/>
          <w:szCs w:val="24"/>
          <w:lang w:val="en-IE"/>
        </w:rPr>
        <w:t xml:space="preserve">. </w:t>
      </w:r>
      <w:r w:rsidRPr="0019750F">
        <w:rPr>
          <w:rFonts w:ascii="Times New Roman" w:hAnsi="Times New Roman" w:cs="Times New Roman"/>
          <w:color w:val="0D0D0D" w:themeColor="text1" w:themeTint="F2"/>
          <w:sz w:val="24"/>
          <w:szCs w:val="24"/>
          <w:lang w:val="en-IN"/>
        </w:rPr>
        <w:t xml:space="preserve">It is now more commonly accepted in the literature and in practice that ESC rights can be judicially enforceable, or, that they ought to be whereby effective remedies should be available for violations of ESC rights in the same way they are available for Civil, Political rights. Outstanding questions now relate as to how best to deliver justiciable remedies, or, through what mechanisms might ESC rights be best protected within a particular constitutional framework in a viable and legitimate way. </w:t>
      </w:r>
    </w:p>
    <w:p w:rsidR="0019750F" w:rsidRPr="0019750F" w:rsidRDefault="0019750F" w:rsidP="0019750F">
      <w:pPr>
        <w:spacing w:after="0" w:line="360" w:lineRule="auto"/>
        <w:jc w:val="both"/>
        <w:rPr>
          <w:rFonts w:ascii="Times New Roman" w:hAnsi="Times New Roman" w:cs="Times New Roman"/>
          <w:color w:val="0D0D0D" w:themeColor="text1" w:themeTint="F2"/>
          <w:sz w:val="24"/>
          <w:szCs w:val="24"/>
          <w:lang w:val="en-IE"/>
        </w:rPr>
      </w:pPr>
      <w:r w:rsidRPr="0019750F">
        <w:rPr>
          <w:rFonts w:ascii="Times New Roman" w:hAnsi="Times New Roman" w:cs="Times New Roman"/>
          <w:color w:val="0D0D0D" w:themeColor="text1" w:themeTint="F2"/>
          <w:sz w:val="24"/>
          <w:szCs w:val="24"/>
          <w:lang w:val="en-IE"/>
        </w:rPr>
        <w:t>The Bangladesh signed ICESCR</w:t>
      </w:r>
      <w:r w:rsidRPr="0019750F">
        <w:rPr>
          <w:rFonts w:ascii="Times New Roman" w:hAnsi="Times New Roman" w:cs="Times New Roman"/>
          <w:color w:val="0D0D0D" w:themeColor="text1" w:themeTint="F2"/>
          <w:sz w:val="24"/>
          <w:szCs w:val="24"/>
          <w:vertAlign w:val="superscript"/>
          <w:lang w:val="en-IE"/>
        </w:rPr>
        <w:footnoteReference w:id="12"/>
      </w:r>
      <w:r w:rsidRPr="0019750F">
        <w:rPr>
          <w:rFonts w:ascii="Times New Roman" w:hAnsi="Times New Roman" w:cs="Times New Roman"/>
          <w:color w:val="0D0D0D" w:themeColor="text1" w:themeTint="F2"/>
          <w:sz w:val="24"/>
          <w:szCs w:val="24"/>
          <w:lang w:val="en-IE"/>
        </w:rPr>
        <w:t xml:space="preserve"> and ratified the Covenant on 5 October 1998 and ensure that ICESCR ‘is given full legal effect in its domestic law, that the Covenant rights are made justiciable, and that effective remedies are available for victims of all violations of economic, social and cultural rights and declares that the State obligations to guarantee the rights enunciated in the covenant.</w:t>
      </w:r>
    </w:p>
    <w:p w:rsidR="0019750F" w:rsidRPr="0019750F" w:rsidRDefault="0019750F" w:rsidP="0019750F">
      <w:pPr>
        <w:spacing w:after="0" w:line="360" w:lineRule="auto"/>
        <w:jc w:val="both"/>
        <w:rPr>
          <w:rFonts w:ascii="Times New Roman" w:hAnsi="Times New Roman" w:cs="Times New Roman"/>
          <w:b/>
          <w:bCs/>
          <w:color w:val="0D0D0D" w:themeColor="text1" w:themeTint="F2"/>
          <w:sz w:val="24"/>
          <w:szCs w:val="24"/>
          <w:lang w:val="en-IE"/>
        </w:rPr>
      </w:pPr>
      <w:r w:rsidRPr="0019750F">
        <w:rPr>
          <w:rFonts w:ascii="Times New Roman" w:hAnsi="Times New Roman" w:cs="Times New Roman"/>
          <w:b/>
          <w:bCs/>
          <w:color w:val="0D0D0D" w:themeColor="text1" w:themeTint="F2"/>
          <w:sz w:val="24"/>
          <w:szCs w:val="24"/>
          <w:lang w:val="en-IE"/>
        </w:rPr>
        <w:t>2.4 Literature Review</w:t>
      </w:r>
    </w:p>
    <w:p w:rsidR="0019750F" w:rsidRPr="0019750F" w:rsidRDefault="0019750F" w:rsidP="0019750F">
      <w:pPr>
        <w:spacing w:after="0" w:line="360" w:lineRule="auto"/>
        <w:jc w:val="both"/>
        <w:rPr>
          <w:rFonts w:ascii="Times New Roman" w:hAnsi="Times New Roman" w:cs="Times New Roman"/>
          <w:color w:val="0D0D0D" w:themeColor="text1" w:themeTint="F2"/>
          <w:sz w:val="24"/>
          <w:szCs w:val="24"/>
          <w:lang w:val="en-IN"/>
        </w:rPr>
      </w:pPr>
      <w:r w:rsidRPr="0019750F">
        <w:rPr>
          <w:rFonts w:ascii="Times New Roman" w:hAnsi="Times New Roman" w:cs="Times New Roman"/>
          <w:color w:val="0D0D0D" w:themeColor="text1" w:themeTint="F2"/>
          <w:sz w:val="24"/>
          <w:szCs w:val="24"/>
          <w:lang w:val="en-IN"/>
        </w:rPr>
        <w:t xml:space="preserve">In contemporary human rights circles, judicial enforceability of ESC rights is the most debatable subject in the discussions pertaining to the implementation of these rights. Due to this debate there </w:t>
      </w:r>
      <w:r w:rsidRPr="0019750F">
        <w:rPr>
          <w:rFonts w:ascii="Times New Roman" w:hAnsi="Times New Roman" w:cs="Times New Roman"/>
          <w:color w:val="0D0D0D" w:themeColor="text1" w:themeTint="F2"/>
          <w:sz w:val="24"/>
          <w:szCs w:val="24"/>
          <w:lang w:val="en-IN"/>
        </w:rPr>
        <w:lastRenderedPageBreak/>
        <w:t>are two sides on the literature regarding the enforceability of ESC rights that is for and against judicial enforceability of ESC rights. The following are literatures that argue against the enforceability of ESC rights in the constitution.</w:t>
      </w:r>
    </w:p>
    <w:p w:rsidR="0019750F" w:rsidRPr="0019750F" w:rsidRDefault="0019750F" w:rsidP="0019750F">
      <w:pPr>
        <w:spacing w:after="0" w:line="360" w:lineRule="auto"/>
        <w:jc w:val="both"/>
        <w:rPr>
          <w:rFonts w:ascii="Times New Roman" w:hAnsi="Times New Roman" w:cs="Times New Roman"/>
          <w:color w:val="0D0D0D" w:themeColor="text1" w:themeTint="F2"/>
          <w:sz w:val="24"/>
          <w:szCs w:val="24"/>
          <w:lang w:val="en-IN"/>
        </w:rPr>
      </w:pPr>
    </w:p>
    <w:p w:rsidR="0019750F" w:rsidRPr="0019750F" w:rsidRDefault="0019750F" w:rsidP="0019750F">
      <w:pPr>
        <w:spacing w:after="0" w:line="360" w:lineRule="auto"/>
        <w:jc w:val="both"/>
        <w:rPr>
          <w:rFonts w:ascii="Times New Roman" w:hAnsi="Times New Roman" w:cs="Times New Roman"/>
          <w:b/>
          <w:bCs/>
          <w:color w:val="0D0D0D" w:themeColor="text1" w:themeTint="F2"/>
          <w:sz w:val="24"/>
          <w:szCs w:val="24"/>
        </w:rPr>
      </w:pPr>
      <w:r w:rsidRPr="0019750F">
        <w:rPr>
          <w:rFonts w:ascii="Times New Roman" w:hAnsi="Times New Roman" w:cs="Times New Roman"/>
          <w:b/>
          <w:bCs/>
          <w:color w:val="0D0D0D" w:themeColor="text1" w:themeTint="F2"/>
          <w:sz w:val="24"/>
          <w:szCs w:val="24"/>
        </w:rPr>
        <w:t>Agbakwa</w:t>
      </w:r>
    </w:p>
    <w:p w:rsidR="0019750F" w:rsidRPr="0019750F" w:rsidRDefault="0019750F" w:rsidP="0019750F">
      <w:pPr>
        <w:spacing w:after="0" w:line="360" w:lineRule="auto"/>
        <w:jc w:val="both"/>
        <w:rPr>
          <w:rFonts w:ascii="Times New Roman" w:hAnsi="Times New Roman" w:cs="Times New Roman"/>
          <w:b/>
          <w:bCs/>
          <w:color w:val="0D0D0D" w:themeColor="text1" w:themeTint="F2"/>
          <w:sz w:val="24"/>
          <w:szCs w:val="24"/>
        </w:rPr>
      </w:pPr>
      <w:r w:rsidRPr="0019750F">
        <w:rPr>
          <w:rFonts w:ascii="Times New Roman" w:hAnsi="Times New Roman" w:cs="Times New Roman"/>
          <w:color w:val="0D0D0D" w:themeColor="text1" w:themeTint="F2"/>
          <w:sz w:val="24"/>
          <w:szCs w:val="24"/>
        </w:rPr>
        <w:t>He argues that economic, social, and cultural rights are the key to effectively realizing human rights in Africa. His article contends that human rights discourse on the indivisible bundle of rights must be put into practice in the African context, where these rights are people’s primary means of self-defense.</w:t>
      </w:r>
      <w:r w:rsidRPr="0019750F">
        <w:rPr>
          <w:rFonts w:ascii="Times New Roman" w:hAnsi="Times New Roman" w:cs="Times New Roman"/>
          <w:b/>
          <w:bCs/>
          <w:color w:val="0D0D0D" w:themeColor="text1" w:themeTint="F2"/>
          <w:sz w:val="24"/>
          <w:szCs w:val="24"/>
          <w:vertAlign w:val="superscript"/>
        </w:rPr>
        <w:footnoteReference w:id="13"/>
      </w:r>
      <w:r w:rsidRPr="0019750F">
        <w:rPr>
          <w:rFonts w:ascii="Times New Roman" w:hAnsi="Times New Roman" w:cs="Times New Roman"/>
          <w:color w:val="0D0D0D" w:themeColor="text1" w:themeTint="F2"/>
          <w:sz w:val="24"/>
          <w:szCs w:val="24"/>
        </w:rPr>
        <w:t xml:space="preserve"> It contrasts many scholars and commentators who have pointed to the under-development and acute economic crises of African states as the reasons behind the non-enforcement of ESCR.</w:t>
      </w:r>
      <w:r w:rsidRPr="0019750F">
        <w:rPr>
          <w:rFonts w:ascii="Times New Roman" w:hAnsi="Times New Roman" w:cs="Times New Roman"/>
          <w:color w:val="0D0D0D" w:themeColor="text1" w:themeTint="F2"/>
          <w:sz w:val="24"/>
          <w:szCs w:val="24"/>
          <w:vertAlign w:val="superscript"/>
        </w:rPr>
        <w:footnoteReference w:id="14"/>
      </w:r>
      <w:r w:rsidRPr="0019750F">
        <w:rPr>
          <w:rFonts w:ascii="Times New Roman" w:hAnsi="Times New Roman" w:cs="Times New Roman"/>
          <w:color w:val="0D0D0D" w:themeColor="text1" w:themeTint="F2"/>
          <w:sz w:val="24"/>
          <w:szCs w:val="24"/>
        </w:rPr>
        <w:t xml:space="preserve"> He then examines the inextricable link between these rights and development, arguing that there is no justification for discriminatory enforcement of human rights.</w:t>
      </w:r>
    </w:p>
    <w:p w:rsidR="0019750F" w:rsidRPr="0019750F" w:rsidRDefault="0019750F" w:rsidP="0019750F">
      <w:pPr>
        <w:spacing w:after="0" w:line="360" w:lineRule="auto"/>
        <w:jc w:val="both"/>
        <w:rPr>
          <w:rFonts w:ascii="Times New Roman" w:hAnsi="Times New Roman" w:cs="Times New Roman"/>
          <w:b/>
          <w:bCs/>
          <w:color w:val="0D0D0D" w:themeColor="text1" w:themeTint="F2"/>
          <w:sz w:val="24"/>
          <w:szCs w:val="24"/>
        </w:rPr>
      </w:pPr>
    </w:p>
    <w:p w:rsidR="0019750F" w:rsidRPr="0019750F" w:rsidRDefault="0019750F" w:rsidP="0019750F">
      <w:pPr>
        <w:spacing w:after="0" w:line="360" w:lineRule="auto"/>
        <w:jc w:val="both"/>
        <w:rPr>
          <w:rFonts w:ascii="Times New Roman" w:hAnsi="Times New Roman" w:cs="Times New Roman"/>
          <w:b/>
          <w:bCs/>
          <w:color w:val="0D0D0D" w:themeColor="text1" w:themeTint="F2"/>
          <w:sz w:val="24"/>
          <w:szCs w:val="24"/>
        </w:rPr>
      </w:pPr>
      <w:r w:rsidRPr="0019750F">
        <w:rPr>
          <w:rFonts w:ascii="Times New Roman" w:hAnsi="Times New Roman" w:cs="Times New Roman"/>
          <w:b/>
          <w:bCs/>
          <w:color w:val="0D0D0D" w:themeColor="text1" w:themeTint="F2"/>
          <w:sz w:val="24"/>
          <w:szCs w:val="24"/>
        </w:rPr>
        <w:t xml:space="preserve">E.W. </w:t>
      </w:r>
      <w:proofErr w:type="spellStart"/>
      <w:r w:rsidRPr="0019750F">
        <w:rPr>
          <w:rFonts w:ascii="Times New Roman" w:hAnsi="Times New Roman" w:cs="Times New Roman"/>
          <w:b/>
          <w:bCs/>
          <w:color w:val="0D0D0D" w:themeColor="text1" w:themeTint="F2"/>
          <w:sz w:val="24"/>
          <w:szCs w:val="24"/>
        </w:rPr>
        <w:t>Vierdag</w:t>
      </w:r>
      <w:proofErr w:type="spellEnd"/>
    </w:p>
    <w:p w:rsidR="0019750F" w:rsidRPr="0019750F" w:rsidRDefault="0019750F" w:rsidP="0019750F">
      <w:pPr>
        <w:spacing w:after="0" w:line="360" w:lineRule="auto"/>
        <w:jc w:val="both"/>
        <w:rPr>
          <w:rFonts w:ascii="Times New Roman" w:hAnsi="Times New Roman" w:cs="Times New Roman"/>
          <w:b/>
          <w:bCs/>
          <w:color w:val="0D0D0D" w:themeColor="text1" w:themeTint="F2"/>
          <w:sz w:val="24"/>
          <w:szCs w:val="24"/>
        </w:rPr>
      </w:pPr>
      <w:r w:rsidRPr="0019750F">
        <w:rPr>
          <w:rFonts w:ascii="Times New Roman" w:hAnsi="Times New Roman" w:cs="Times New Roman"/>
          <w:color w:val="0D0D0D" w:themeColor="text1" w:themeTint="F2"/>
          <w:sz w:val="24"/>
          <w:szCs w:val="24"/>
        </w:rPr>
        <w:t>He said against the implementation of social economic rights states that the implementation of these provisions of ICESCR is a political matter, not a matter of law, and hence not a matter of rights.</w:t>
      </w:r>
      <w:r w:rsidRPr="0019750F">
        <w:rPr>
          <w:rFonts w:ascii="Times New Roman" w:hAnsi="Times New Roman" w:cs="Times New Roman"/>
          <w:b/>
          <w:bCs/>
          <w:color w:val="0D0D0D" w:themeColor="text1" w:themeTint="F2"/>
          <w:sz w:val="24"/>
          <w:szCs w:val="24"/>
          <w:vertAlign w:val="superscript"/>
        </w:rPr>
        <w:footnoteReference w:id="15"/>
      </w:r>
    </w:p>
    <w:p w:rsidR="0019750F" w:rsidRPr="0019750F" w:rsidRDefault="0019750F" w:rsidP="0019750F">
      <w:pPr>
        <w:spacing w:after="0" w:line="360" w:lineRule="auto"/>
        <w:jc w:val="both"/>
        <w:rPr>
          <w:rFonts w:ascii="Times New Roman" w:hAnsi="Times New Roman" w:cs="Times New Roman"/>
          <w:color w:val="0D0D0D" w:themeColor="text1" w:themeTint="F2"/>
          <w:sz w:val="24"/>
          <w:szCs w:val="24"/>
        </w:rPr>
      </w:pPr>
    </w:p>
    <w:p w:rsidR="0019750F" w:rsidRPr="0019750F" w:rsidRDefault="0019750F" w:rsidP="0019750F">
      <w:pPr>
        <w:spacing w:after="0" w:line="360" w:lineRule="auto"/>
        <w:jc w:val="both"/>
        <w:rPr>
          <w:rFonts w:ascii="Times New Roman" w:hAnsi="Times New Roman" w:cs="Times New Roman"/>
          <w:b/>
          <w:bCs/>
          <w:color w:val="0D0D0D" w:themeColor="text1" w:themeTint="F2"/>
          <w:sz w:val="24"/>
          <w:szCs w:val="24"/>
        </w:rPr>
      </w:pPr>
      <w:proofErr w:type="spellStart"/>
      <w:r w:rsidRPr="0019750F">
        <w:rPr>
          <w:rFonts w:ascii="Times New Roman" w:hAnsi="Times New Roman" w:cs="Times New Roman"/>
          <w:b/>
          <w:bCs/>
          <w:color w:val="0D0D0D" w:themeColor="text1" w:themeTint="F2"/>
          <w:sz w:val="24"/>
          <w:szCs w:val="24"/>
        </w:rPr>
        <w:t>Mureinik</w:t>
      </w:r>
      <w:proofErr w:type="spellEnd"/>
    </w:p>
    <w:p w:rsidR="0019750F" w:rsidRPr="0019750F" w:rsidRDefault="0019750F" w:rsidP="0019750F">
      <w:pPr>
        <w:spacing w:after="0" w:line="360" w:lineRule="auto"/>
        <w:jc w:val="both"/>
        <w:rPr>
          <w:rFonts w:ascii="Times New Roman" w:hAnsi="Times New Roman" w:cs="Times New Roman"/>
          <w:color w:val="0D0D0D" w:themeColor="text1" w:themeTint="F2"/>
          <w:sz w:val="24"/>
          <w:szCs w:val="24"/>
          <w:lang w:val="en-IN"/>
        </w:rPr>
      </w:pPr>
      <w:r w:rsidRPr="0019750F">
        <w:rPr>
          <w:rFonts w:ascii="Times New Roman" w:hAnsi="Times New Roman" w:cs="Times New Roman"/>
          <w:color w:val="0D0D0D" w:themeColor="text1" w:themeTint="F2"/>
          <w:sz w:val="24"/>
          <w:szCs w:val="24"/>
        </w:rPr>
        <w:t>He also argues against the enforceability of social economic rights on the view that it costs a great deal of money, he then suggests that, judges do not have the budget and they are in any event not qualified to evaluate how much it is necessary to spend, nor how much society can afford, nor what its priorities are, or ought to be. He further suggests that to determine questions like these; it is essential for decision maker to have expertise and political accountability</w:t>
      </w:r>
      <w:r w:rsidRPr="0019750F">
        <w:rPr>
          <w:rFonts w:ascii="Times New Roman" w:hAnsi="Times New Roman" w:cs="Times New Roman"/>
          <w:color w:val="0D0D0D" w:themeColor="text1" w:themeTint="F2"/>
          <w:sz w:val="24"/>
          <w:szCs w:val="24"/>
          <w:vertAlign w:val="superscript"/>
        </w:rPr>
        <w:footnoteReference w:id="16"/>
      </w:r>
      <w:r w:rsidRPr="0019750F">
        <w:rPr>
          <w:rFonts w:ascii="Times New Roman" w:hAnsi="Times New Roman" w:cs="Times New Roman"/>
          <w:color w:val="0D0D0D" w:themeColor="text1" w:themeTint="F2"/>
          <w:sz w:val="24"/>
          <w:szCs w:val="24"/>
        </w:rPr>
        <w:t>.</w:t>
      </w:r>
    </w:p>
    <w:p w:rsidR="0019750F" w:rsidRPr="0019750F" w:rsidRDefault="0019750F" w:rsidP="0019750F">
      <w:pPr>
        <w:spacing w:after="0" w:line="360" w:lineRule="auto"/>
        <w:jc w:val="both"/>
        <w:rPr>
          <w:rFonts w:ascii="Times New Roman" w:hAnsi="Times New Roman" w:cs="Times New Roman"/>
          <w:b/>
          <w:bCs/>
          <w:color w:val="0D0D0D" w:themeColor="text1" w:themeTint="F2"/>
          <w:sz w:val="24"/>
          <w:szCs w:val="24"/>
          <w:lang w:val="en-IN"/>
        </w:rPr>
      </w:pPr>
    </w:p>
    <w:p w:rsidR="00BF1FED" w:rsidRDefault="00BF1FED" w:rsidP="0019750F">
      <w:pPr>
        <w:spacing w:after="0" w:line="360" w:lineRule="auto"/>
        <w:jc w:val="both"/>
        <w:rPr>
          <w:rFonts w:ascii="Times New Roman" w:hAnsi="Times New Roman" w:cs="Times New Roman"/>
          <w:b/>
          <w:bCs/>
          <w:color w:val="0D0D0D" w:themeColor="text1" w:themeTint="F2"/>
          <w:sz w:val="24"/>
          <w:szCs w:val="24"/>
          <w:lang w:val="en-IN"/>
        </w:rPr>
      </w:pPr>
    </w:p>
    <w:p w:rsidR="0019750F" w:rsidRPr="0019750F" w:rsidRDefault="0019750F" w:rsidP="0019750F">
      <w:pPr>
        <w:spacing w:after="0" w:line="360" w:lineRule="auto"/>
        <w:jc w:val="both"/>
        <w:rPr>
          <w:rFonts w:ascii="Times New Roman" w:hAnsi="Times New Roman" w:cs="Times New Roman"/>
          <w:b/>
          <w:bCs/>
          <w:color w:val="0D0D0D" w:themeColor="text1" w:themeTint="F2"/>
          <w:sz w:val="24"/>
          <w:szCs w:val="24"/>
          <w:lang w:val="en-IN"/>
        </w:rPr>
      </w:pPr>
      <w:r w:rsidRPr="0019750F">
        <w:rPr>
          <w:rFonts w:ascii="Times New Roman" w:hAnsi="Times New Roman" w:cs="Times New Roman"/>
          <w:b/>
          <w:bCs/>
          <w:color w:val="0D0D0D" w:themeColor="text1" w:themeTint="F2"/>
          <w:sz w:val="24"/>
          <w:szCs w:val="24"/>
          <w:lang w:val="en-IN"/>
        </w:rPr>
        <w:lastRenderedPageBreak/>
        <w:t>The Legal and Human Rights Centre</w:t>
      </w:r>
    </w:p>
    <w:p w:rsidR="0019750F" w:rsidRPr="0019750F" w:rsidRDefault="0019750F" w:rsidP="0019750F">
      <w:pPr>
        <w:spacing w:after="0" w:line="360" w:lineRule="auto"/>
        <w:jc w:val="both"/>
        <w:rPr>
          <w:rFonts w:ascii="Times New Roman" w:hAnsi="Times New Roman" w:cs="Times New Roman"/>
          <w:color w:val="0D0D0D" w:themeColor="text1" w:themeTint="F2"/>
          <w:sz w:val="24"/>
          <w:szCs w:val="24"/>
          <w:lang w:val="en-IN"/>
        </w:rPr>
      </w:pPr>
      <w:r w:rsidRPr="0019750F">
        <w:rPr>
          <w:rFonts w:ascii="Times New Roman" w:hAnsi="Times New Roman" w:cs="Times New Roman"/>
          <w:color w:val="0D0D0D" w:themeColor="text1" w:themeTint="F2"/>
          <w:sz w:val="24"/>
          <w:szCs w:val="24"/>
          <w:lang w:val="en-IN"/>
        </w:rPr>
        <w:t>It’s</w:t>
      </w:r>
      <w:r w:rsidRPr="0019750F">
        <w:rPr>
          <w:rFonts w:ascii="Times New Roman" w:hAnsi="Times New Roman" w:cs="Times New Roman"/>
          <w:b/>
          <w:bCs/>
          <w:color w:val="0D0D0D" w:themeColor="text1" w:themeTint="F2"/>
          <w:sz w:val="24"/>
          <w:szCs w:val="24"/>
          <w:lang w:val="en-IN"/>
        </w:rPr>
        <w:t xml:space="preserve"> </w:t>
      </w:r>
      <w:r w:rsidRPr="0019750F">
        <w:rPr>
          <w:rFonts w:ascii="Times New Roman" w:hAnsi="Times New Roman" w:cs="Times New Roman"/>
          <w:color w:val="0D0D0D" w:themeColor="text1" w:themeTint="F2"/>
          <w:sz w:val="24"/>
          <w:szCs w:val="24"/>
          <w:lang w:val="en-IN"/>
        </w:rPr>
        <w:t>examines the non-realisation of right to health services as one of social, economic right, despite its importance as part and parcel of right to life. It points out the realization of these rights to health by the International Human Rights Instruments and the need of direct state parties to ensure availability of physical and mental health to their people, adequate health and medical care for all as provided under article 12 of International Covenant on Economic, Social and Culture rights of 1966, Article 25 of Universal Declaration of Human Rights of 1948, Article 16 of the African Charter on People and Human Rights of 1981. The report then went on discussing the lack of powers to the Commission for Human Rights and Good Governance on the enforcement of Economic Social and Cultural Rights, for it had no power on giving binding decision which led to the delay on determination of rights to the victims. It mentioned the example of the case of Yamuna Serengeti villagers 77 that at 2009, it was about more than five years since the Commission ruled in favour of the 135 families of the village that the eviction by District authority was unlawful and that the villagers should be compensated and reinstated</w:t>
      </w:r>
      <w:r w:rsidRPr="0019750F">
        <w:rPr>
          <w:rFonts w:ascii="Times New Roman" w:hAnsi="Times New Roman" w:cs="Times New Roman"/>
          <w:color w:val="0D0D0D" w:themeColor="text1" w:themeTint="F2"/>
          <w:sz w:val="24"/>
          <w:szCs w:val="24"/>
          <w:vertAlign w:val="superscript"/>
          <w:lang w:val="en-IN"/>
        </w:rPr>
        <w:footnoteReference w:id="17"/>
      </w:r>
      <w:r w:rsidRPr="0019750F">
        <w:rPr>
          <w:rFonts w:ascii="Times New Roman" w:hAnsi="Times New Roman" w:cs="Times New Roman"/>
          <w:color w:val="0D0D0D" w:themeColor="text1" w:themeTint="F2"/>
          <w:sz w:val="24"/>
          <w:szCs w:val="24"/>
          <w:lang w:val="en-IN"/>
        </w:rPr>
        <w:t>.</w:t>
      </w:r>
    </w:p>
    <w:p w:rsidR="0019750F" w:rsidRPr="0019750F" w:rsidRDefault="0019750F" w:rsidP="0019750F">
      <w:pPr>
        <w:spacing w:after="0" w:line="360" w:lineRule="auto"/>
        <w:jc w:val="both"/>
        <w:rPr>
          <w:rFonts w:ascii="Times New Roman" w:hAnsi="Times New Roman" w:cs="Times New Roman"/>
          <w:color w:val="0D0D0D" w:themeColor="text1" w:themeTint="F2"/>
          <w:sz w:val="24"/>
          <w:szCs w:val="24"/>
          <w:lang w:val="en-IN"/>
        </w:rPr>
      </w:pPr>
    </w:p>
    <w:p w:rsidR="0019750F" w:rsidRPr="0019750F" w:rsidRDefault="0019750F" w:rsidP="0019750F">
      <w:pPr>
        <w:spacing w:after="0" w:line="360" w:lineRule="auto"/>
        <w:jc w:val="both"/>
        <w:rPr>
          <w:rFonts w:ascii="Times New Roman" w:hAnsi="Times New Roman" w:cs="Times New Roman"/>
          <w:b/>
          <w:bCs/>
          <w:color w:val="0D0D0D" w:themeColor="text1" w:themeTint="F2"/>
          <w:sz w:val="24"/>
          <w:szCs w:val="24"/>
          <w:lang w:val="en-IN"/>
        </w:rPr>
      </w:pPr>
      <w:r w:rsidRPr="0019750F">
        <w:rPr>
          <w:rFonts w:ascii="Times New Roman" w:hAnsi="Times New Roman" w:cs="Times New Roman"/>
          <w:b/>
          <w:bCs/>
          <w:color w:val="0D0D0D" w:themeColor="text1" w:themeTint="F2"/>
          <w:sz w:val="24"/>
          <w:szCs w:val="24"/>
          <w:lang w:val="en-IN"/>
        </w:rPr>
        <w:t>My Opinion</w:t>
      </w:r>
    </w:p>
    <w:p w:rsidR="0019750F" w:rsidRPr="0019750F" w:rsidRDefault="0019750F" w:rsidP="0019750F">
      <w:pPr>
        <w:spacing w:after="0" w:line="360" w:lineRule="auto"/>
        <w:jc w:val="both"/>
        <w:rPr>
          <w:rFonts w:ascii="Times New Roman" w:hAnsi="Times New Roman" w:cs="Times New Roman"/>
          <w:color w:val="0D0D0D" w:themeColor="text1" w:themeTint="F2"/>
          <w:sz w:val="24"/>
          <w:szCs w:val="24"/>
        </w:rPr>
      </w:pPr>
      <w:r w:rsidRPr="0019750F">
        <w:rPr>
          <w:rFonts w:ascii="Times New Roman" w:hAnsi="Times New Roman" w:cs="Times New Roman"/>
          <w:color w:val="0D0D0D" w:themeColor="text1" w:themeTint="F2"/>
          <w:sz w:val="24"/>
          <w:szCs w:val="24"/>
        </w:rPr>
        <w:t>The ESC rights is much important in human life. But the government of the day avoided to include those ESC rights that require direct positive obligation of the state such as the right to health, the right to food, and the right to housing in the justiciable part of the Constitution, in order to play a negative role as far as economic, social and cultural rights promotion and protection is concerned.</w:t>
      </w:r>
    </w:p>
    <w:p w:rsidR="0019750F" w:rsidRPr="0019750F" w:rsidRDefault="0019750F" w:rsidP="0019750F">
      <w:pPr>
        <w:spacing w:after="0" w:line="360" w:lineRule="auto"/>
        <w:jc w:val="both"/>
        <w:rPr>
          <w:rFonts w:ascii="Times New Roman" w:hAnsi="Times New Roman" w:cs="Times New Roman"/>
          <w:b/>
          <w:bCs/>
          <w:color w:val="0D0D0D" w:themeColor="text1" w:themeTint="F2"/>
          <w:sz w:val="24"/>
          <w:szCs w:val="24"/>
          <w:lang w:val="en-IN"/>
        </w:rPr>
      </w:pPr>
    </w:p>
    <w:p w:rsidR="0019750F" w:rsidRPr="0019750F" w:rsidRDefault="0019750F" w:rsidP="0019750F">
      <w:pPr>
        <w:spacing w:after="0" w:line="360" w:lineRule="auto"/>
        <w:jc w:val="both"/>
        <w:rPr>
          <w:rFonts w:ascii="Times New Roman" w:hAnsi="Times New Roman" w:cs="Times New Roman"/>
          <w:b/>
          <w:bCs/>
          <w:color w:val="0D0D0D" w:themeColor="text1" w:themeTint="F2"/>
          <w:sz w:val="24"/>
          <w:szCs w:val="24"/>
          <w:lang w:val="en-IN"/>
        </w:rPr>
      </w:pPr>
    </w:p>
    <w:p w:rsidR="0019750F" w:rsidRPr="0019750F" w:rsidRDefault="0019750F" w:rsidP="0019750F">
      <w:pPr>
        <w:spacing w:after="0" w:line="360" w:lineRule="auto"/>
        <w:jc w:val="both"/>
        <w:rPr>
          <w:rFonts w:ascii="Times New Roman" w:hAnsi="Times New Roman" w:cs="Times New Roman"/>
          <w:b/>
          <w:bCs/>
          <w:color w:val="0D0D0D" w:themeColor="text1" w:themeTint="F2"/>
          <w:sz w:val="24"/>
          <w:szCs w:val="24"/>
          <w:lang w:val="en-IN"/>
        </w:rPr>
      </w:pPr>
    </w:p>
    <w:p w:rsidR="0019750F" w:rsidRDefault="0019750F" w:rsidP="0019750F">
      <w:pPr>
        <w:spacing w:after="0" w:line="360" w:lineRule="auto"/>
        <w:jc w:val="both"/>
        <w:rPr>
          <w:rFonts w:ascii="Times New Roman" w:hAnsi="Times New Roman" w:cs="Times New Roman"/>
          <w:b/>
          <w:bCs/>
          <w:color w:val="0D0D0D" w:themeColor="text1" w:themeTint="F2"/>
          <w:sz w:val="24"/>
          <w:szCs w:val="24"/>
          <w:lang w:val="en-IN"/>
        </w:rPr>
      </w:pPr>
    </w:p>
    <w:p w:rsidR="0019750F" w:rsidRDefault="0019750F" w:rsidP="0019750F">
      <w:pPr>
        <w:spacing w:after="0" w:line="360" w:lineRule="auto"/>
        <w:jc w:val="both"/>
        <w:rPr>
          <w:rFonts w:ascii="Times New Roman" w:hAnsi="Times New Roman" w:cs="Times New Roman"/>
          <w:b/>
          <w:bCs/>
          <w:color w:val="0D0D0D" w:themeColor="text1" w:themeTint="F2"/>
          <w:sz w:val="24"/>
          <w:szCs w:val="24"/>
          <w:lang w:val="en-IN"/>
        </w:rPr>
      </w:pPr>
    </w:p>
    <w:p w:rsidR="0019750F" w:rsidRDefault="0019750F" w:rsidP="0019750F">
      <w:pPr>
        <w:spacing w:after="0" w:line="360" w:lineRule="auto"/>
        <w:jc w:val="both"/>
        <w:rPr>
          <w:rFonts w:ascii="Times New Roman" w:hAnsi="Times New Roman" w:cs="Times New Roman"/>
          <w:b/>
          <w:bCs/>
          <w:color w:val="0D0D0D" w:themeColor="text1" w:themeTint="F2"/>
          <w:sz w:val="24"/>
          <w:szCs w:val="24"/>
          <w:lang w:val="en-IN"/>
        </w:rPr>
      </w:pPr>
    </w:p>
    <w:p w:rsidR="0019750F" w:rsidRDefault="0019750F" w:rsidP="0019750F">
      <w:pPr>
        <w:spacing w:after="0" w:line="360" w:lineRule="auto"/>
        <w:jc w:val="both"/>
        <w:rPr>
          <w:rFonts w:ascii="Times New Roman" w:hAnsi="Times New Roman" w:cs="Times New Roman"/>
          <w:b/>
          <w:bCs/>
          <w:color w:val="0D0D0D" w:themeColor="text1" w:themeTint="F2"/>
          <w:sz w:val="24"/>
          <w:szCs w:val="24"/>
          <w:lang w:val="en-IN"/>
        </w:rPr>
      </w:pPr>
    </w:p>
    <w:p w:rsidR="0019750F" w:rsidRDefault="0019750F" w:rsidP="0019750F">
      <w:pPr>
        <w:spacing w:after="0" w:line="360" w:lineRule="auto"/>
        <w:jc w:val="both"/>
        <w:rPr>
          <w:rFonts w:ascii="Times New Roman" w:hAnsi="Times New Roman" w:cs="Times New Roman"/>
          <w:b/>
          <w:bCs/>
          <w:color w:val="0D0D0D" w:themeColor="text1" w:themeTint="F2"/>
          <w:sz w:val="24"/>
          <w:szCs w:val="24"/>
          <w:lang w:val="en-IN"/>
        </w:rPr>
      </w:pPr>
    </w:p>
    <w:p w:rsidR="0019750F" w:rsidRDefault="0019750F" w:rsidP="0019750F">
      <w:pPr>
        <w:spacing w:after="0" w:line="360" w:lineRule="auto"/>
        <w:jc w:val="both"/>
        <w:rPr>
          <w:rFonts w:ascii="Times New Roman" w:hAnsi="Times New Roman" w:cs="Times New Roman"/>
          <w:b/>
          <w:bCs/>
          <w:color w:val="0D0D0D" w:themeColor="text1" w:themeTint="F2"/>
          <w:sz w:val="24"/>
          <w:szCs w:val="24"/>
          <w:lang w:val="en-IN"/>
        </w:rPr>
      </w:pPr>
    </w:p>
    <w:p w:rsidR="0019750F" w:rsidRPr="0019750F" w:rsidRDefault="0019750F" w:rsidP="0019750F">
      <w:pPr>
        <w:spacing w:after="0" w:line="360" w:lineRule="auto"/>
        <w:jc w:val="both"/>
        <w:rPr>
          <w:rFonts w:ascii="Times New Roman" w:hAnsi="Times New Roman" w:cs="Times New Roman"/>
          <w:b/>
          <w:bCs/>
          <w:color w:val="0D0D0D" w:themeColor="text1" w:themeTint="F2"/>
          <w:sz w:val="24"/>
          <w:szCs w:val="24"/>
          <w:lang w:val="en-IN"/>
        </w:rPr>
      </w:pPr>
    </w:p>
    <w:p w:rsidR="0019750F" w:rsidRPr="0019750F" w:rsidRDefault="0019750F" w:rsidP="0019750F">
      <w:pPr>
        <w:spacing w:after="0" w:line="360" w:lineRule="auto"/>
        <w:jc w:val="center"/>
        <w:rPr>
          <w:rFonts w:ascii="Times New Roman" w:hAnsi="Times New Roman" w:cs="Times New Roman"/>
          <w:b/>
          <w:bCs/>
          <w:color w:val="0D0D0D" w:themeColor="text1" w:themeTint="F2"/>
          <w:sz w:val="24"/>
          <w:szCs w:val="24"/>
          <w:lang w:val="en-IN"/>
        </w:rPr>
      </w:pPr>
      <w:r w:rsidRPr="0019750F">
        <w:rPr>
          <w:rFonts w:ascii="Times New Roman" w:hAnsi="Times New Roman" w:cs="Times New Roman"/>
          <w:b/>
          <w:bCs/>
          <w:color w:val="0D0D0D" w:themeColor="text1" w:themeTint="F2"/>
          <w:sz w:val="24"/>
          <w:szCs w:val="24"/>
          <w:lang w:val="en-IN"/>
        </w:rPr>
        <w:t>Chapter Three</w:t>
      </w:r>
    </w:p>
    <w:p w:rsidR="0019750F" w:rsidRPr="0019750F" w:rsidRDefault="0019750F" w:rsidP="0019750F">
      <w:pPr>
        <w:spacing w:after="0" w:line="360" w:lineRule="auto"/>
        <w:jc w:val="center"/>
        <w:rPr>
          <w:rFonts w:ascii="Times New Roman" w:hAnsi="Times New Roman" w:cs="Times New Roman"/>
          <w:b/>
          <w:bCs/>
          <w:color w:val="0D0D0D" w:themeColor="text1" w:themeTint="F2"/>
          <w:sz w:val="24"/>
          <w:szCs w:val="24"/>
          <w:lang w:val="en-IN"/>
        </w:rPr>
      </w:pPr>
      <w:r w:rsidRPr="0019750F">
        <w:rPr>
          <w:rFonts w:ascii="Times New Roman" w:hAnsi="Times New Roman" w:cs="Times New Roman"/>
          <w:b/>
          <w:bCs/>
          <w:color w:val="0D0D0D" w:themeColor="text1" w:themeTint="F2"/>
          <w:sz w:val="24"/>
          <w:szCs w:val="24"/>
          <w:lang w:val="en-IN"/>
        </w:rPr>
        <w:t>Application of the Economic, Social and Cultural Rights.</w:t>
      </w:r>
    </w:p>
    <w:p w:rsidR="0019750F" w:rsidRPr="0019750F" w:rsidRDefault="0019750F" w:rsidP="0019750F">
      <w:pPr>
        <w:spacing w:after="0" w:line="360" w:lineRule="auto"/>
        <w:jc w:val="both"/>
        <w:rPr>
          <w:rFonts w:ascii="Times New Roman" w:hAnsi="Times New Roman" w:cs="Times New Roman"/>
          <w:b/>
          <w:bCs/>
          <w:color w:val="0D0D0D" w:themeColor="text1" w:themeTint="F2"/>
          <w:sz w:val="24"/>
          <w:szCs w:val="24"/>
          <w:lang w:val="en-IN"/>
        </w:rPr>
      </w:pPr>
    </w:p>
    <w:p w:rsidR="0019750F" w:rsidRPr="0019750F" w:rsidRDefault="0019750F" w:rsidP="0019750F">
      <w:pPr>
        <w:spacing w:after="0" w:line="360" w:lineRule="auto"/>
        <w:jc w:val="both"/>
        <w:rPr>
          <w:rFonts w:ascii="Times New Roman" w:hAnsi="Times New Roman" w:cs="Times New Roman"/>
          <w:b/>
          <w:bCs/>
          <w:color w:val="0D0D0D" w:themeColor="text1" w:themeTint="F2"/>
          <w:sz w:val="24"/>
          <w:szCs w:val="24"/>
          <w:lang w:val="en-IN"/>
        </w:rPr>
      </w:pPr>
      <w:r w:rsidRPr="0019750F">
        <w:rPr>
          <w:rFonts w:ascii="Times New Roman" w:hAnsi="Times New Roman" w:cs="Times New Roman"/>
          <w:b/>
          <w:bCs/>
          <w:color w:val="0D0D0D" w:themeColor="text1" w:themeTint="F2"/>
          <w:sz w:val="24"/>
          <w:szCs w:val="24"/>
          <w:lang w:val="en-IN"/>
        </w:rPr>
        <w:t>3.1 National Laws</w:t>
      </w:r>
    </w:p>
    <w:p w:rsidR="0019750F" w:rsidRPr="0019750F" w:rsidRDefault="0019750F" w:rsidP="0019750F">
      <w:pPr>
        <w:spacing w:after="0" w:line="360" w:lineRule="auto"/>
        <w:jc w:val="both"/>
        <w:rPr>
          <w:rFonts w:ascii="Times New Roman" w:hAnsi="Times New Roman" w:cs="Times New Roman"/>
          <w:color w:val="0D0D0D" w:themeColor="text1" w:themeTint="F2"/>
          <w:sz w:val="24"/>
          <w:szCs w:val="24"/>
          <w:lang w:val="en-IN"/>
        </w:rPr>
      </w:pPr>
      <w:r w:rsidRPr="0019750F">
        <w:rPr>
          <w:rFonts w:ascii="Times New Roman" w:hAnsi="Times New Roman" w:cs="Times New Roman"/>
          <w:color w:val="0D0D0D" w:themeColor="text1" w:themeTint="F2"/>
          <w:sz w:val="24"/>
          <w:szCs w:val="24"/>
          <w:lang w:val="en-IN"/>
        </w:rPr>
        <w:t>Generally National legislation or constitutional enactment guaranteeing human rights will characteristi</w:t>
      </w:r>
      <w:r w:rsidRPr="0019750F">
        <w:rPr>
          <w:rFonts w:ascii="Times New Roman" w:hAnsi="Times New Roman" w:cs="Times New Roman"/>
          <w:color w:val="0D0D0D" w:themeColor="text1" w:themeTint="F2"/>
          <w:sz w:val="24"/>
          <w:szCs w:val="24"/>
          <w:lang w:val="en-IN"/>
        </w:rPr>
        <w:softHyphen/>
        <w:t>cally reflect the priorities or values treasured within that particular system and may or may not reflect the content of international human rights guarantees.  In some countries a wide range of rights may be constitutionally protected, including not only civil and political rights but also ESC rights.  In other countries, however, only a limited range of civil rights may be recognized and then only in a standard piece of legislation. Many states include within their constitutional or legislative system clauses, provisions, or sections embodying human rights standards.  Not infrequently, these may be embodied within a comprehensive "bill of rights,” which is constitutionally entrenched and which enables courts to strike down inconsistent legislation or governmen</w:t>
      </w:r>
      <w:r w:rsidRPr="0019750F">
        <w:rPr>
          <w:rFonts w:ascii="Times New Roman" w:hAnsi="Times New Roman" w:cs="Times New Roman"/>
          <w:color w:val="0D0D0D" w:themeColor="text1" w:themeTint="F2"/>
          <w:sz w:val="24"/>
          <w:szCs w:val="24"/>
          <w:lang w:val="en-IN"/>
        </w:rPr>
        <w:softHyphen/>
        <w:t>tal acts.  But the practice is by no means uniform.  In any constitutional system, there are es</w:t>
      </w:r>
      <w:r w:rsidRPr="0019750F">
        <w:rPr>
          <w:rFonts w:ascii="Times New Roman" w:hAnsi="Times New Roman" w:cs="Times New Roman"/>
          <w:color w:val="0D0D0D" w:themeColor="text1" w:themeTint="F2"/>
          <w:sz w:val="24"/>
          <w:szCs w:val="24"/>
          <w:lang w:val="en-IN"/>
        </w:rPr>
        <w:softHyphen/>
        <w:t>sentially two parameters that govern the efficacy of the domestic protection of human rights.  The first concerns the </w:t>
      </w:r>
      <w:r w:rsidRPr="0019750F">
        <w:rPr>
          <w:rFonts w:ascii="Times New Roman" w:hAnsi="Times New Roman" w:cs="Times New Roman"/>
          <w:iCs/>
          <w:color w:val="0D0D0D" w:themeColor="text1" w:themeTint="F2"/>
          <w:sz w:val="24"/>
          <w:szCs w:val="24"/>
          <w:lang w:val="en-IN"/>
        </w:rPr>
        <w:t>content</w:t>
      </w:r>
      <w:r w:rsidRPr="0019750F">
        <w:rPr>
          <w:rFonts w:ascii="Times New Roman" w:hAnsi="Times New Roman" w:cs="Times New Roman"/>
          <w:color w:val="0D0D0D" w:themeColor="text1" w:themeTint="F2"/>
          <w:sz w:val="24"/>
          <w:szCs w:val="24"/>
          <w:lang w:val="en-IN"/>
        </w:rPr>
        <w:t> of the rights recognized, and the second their </w:t>
      </w:r>
      <w:r w:rsidRPr="0019750F">
        <w:rPr>
          <w:rFonts w:ascii="Times New Roman" w:hAnsi="Times New Roman" w:cs="Times New Roman"/>
          <w:iCs/>
          <w:color w:val="0D0D0D" w:themeColor="text1" w:themeTint="F2"/>
          <w:sz w:val="24"/>
          <w:szCs w:val="24"/>
          <w:lang w:val="en-IN"/>
        </w:rPr>
        <w:t>status</w:t>
      </w:r>
      <w:r w:rsidRPr="0019750F">
        <w:rPr>
          <w:rFonts w:ascii="Times New Roman" w:hAnsi="Times New Roman" w:cs="Times New Roman"/>
          <w:color w:val="0D0D0D" w:themeColor="text1" w:themeTint="F2"/>
          <w:sz w:val="24"/>
          <w:szCs w:val="24"/>
          <w:lang w:val="en-IN"/>
        </w:rPr>
        <w:t>.</w:t>
      </w:r>
    </w:p>
    <w:p w:rsidR="0019750F" w:rsidRPr="0019750F" w:rsidRDefault="0019750F" w:rsidP="0019750F">
      <w:pPr>
        <w:spacing w:after="0" w:line="360" w:lineRule="auto"/>
        <w:jc w:val="both"/>
        <w:rPr>
          <w:rFonts w:ascii="Times New Roman" w:hAnsi="Times New Roman" w:cs="Times New Roman"/>
          <w:b/>
          <w:bCs/>
          <w:color w:val="0D0D0D" w:themeColor="text1" w:themeTint="F2"/>
          <w:sz w:val="24"/>
          <w:szCs w:val="24"/>
          <w:lang w:val="en-IN"/>
        </w:rPr>
      </w:pPr>
      <w:r w:rsidRPr="0019750F">
        <w:rPr>
          <w:rFonts w:ascii="Times New Roman" w:hAnsi="Times New Roman" w:cs="Times New Roman"/>
          <w:color w:val="0D0D0D" w:themeColor="text1" w:themeTint="F2"/>
          <w:sz w:val="24"/>
          <w:szCs w:val="24"/>
          <w:lang w:val="en-IN"/>
        </w:rPr>
        <w:t>The status of human rights enactments within different systems also varies considerably not only in terms of their hierarchical position within the constitutional structure, but also in terms of the remedies made available.  In some countries, a human rights clause in legislation may be directly invoked by an individual as a cause of action before the courts leading to possible measures of enforcement or the provision of remedies.  In other countries, however, the human rights clauses may take the form of "directive principles” whose purpose is to guide governmental policymakers rather than give rise to enforceable individual rights.  Such directive principles will not normally be inviolable before courts except, perhaps, as a guide to the interpretation of other legislation.</w:t>
      </w:r>
    </w:p>
    <w:p w:rsidR="0019750F" w:rsidRPr="0019750F" w:rsidRDefault="0019750F" w:rsidP="0019750F">
      <w:pPr>
        <w:spacing w:after="0" w:line="360" w:lineRule="auto"/>
        <w:jc w:val="both"/>
        <w:rPr>
          <w:rFonts w:ascii="Times New Roman" w:hAnsi="Times New Roman" w:cs="Times New Roman"/>
          <w:b/>
          <w:bCs/>
          <w:color w:val="0D0D0D" w:themeColor="text1" w:themeTint="F2"/>
          <w:sz w:val="24"/>
          <w:szCs w:val="24"/>
          <w:lang w:val="en-IN"/>
        </w:rPr>
      </w:pPr>
    </w:p>
    <w:p w:rsidR="0019750F" w:rsidRDefault="0019750F" w:rsidP="0019750F">
      <w:pPr>
        <w:spacing w:after="0" w:line="360" w:lineRule="auto"/>
        <w:jc w:val="both"/>
        <w:rPr>
          <w:rFonts w:ascii="Times New Roman" w:hAnsi="Times New Roman" w:cs="Times New Roman"/>
          <w:b/>
          <w:bCs/>
          <w:color w:val="0D0D0D" w:themeColor="text1" w:themeTint="F2"/>
          <w:sz w:val="24"/>
          <w:szCs w:val="24"/>
          <w:lang w:val="en-IN"/>
        </w:rPr>
      </w:pPr>
    </w:p>
    <w:p w:rsidR="00326C7C" w:rsidRDefault="00326C7C" w:rsidP="0019750F">
      <w:pPr>
        <w:spacing w:after="0" w:line="360" w:lineRule="auto"/>
        <w:jc w:val="both"/>
        <w:rPr>
          <w:rFonts w:ascii="Times New Roman" w:hAnsi="Times New Roman" w:cs="Times New Roman"/>
          <w:b/>
          <w:bCs/>
          <w:color w:val="0D0D0D" w:themeColor="text1" w:themeTint="F2"/>
          <w:sz w:val="24"/>
          <w:szCs w:val="24"/>
          <w:lang w:val="en-IN"/>
        </w:rPr>
      </w:pPr>
    </w:p>
    <w:p w:rsidR="00326C7C" w:rsidRDefault="00326C7C" w:rsidP="0019750F">
      <w:pPr>
        <w:spacing w:after="0" w:line="360" w:lineRule="auto"/>
        <w:jc w:val="both"/>
        <w:rPr>
          <w:rFonts w:ascii="Times New Roman" w:hAnsi="Times New Roman" w:cs="Times New Roman"/>
          <w:b/>
          <w:bCs/>
          <w:color w:val="0D0D0D" w:themeColor="text1" w:themeTint="F2"/>
          <w:sz w:val="24"/>
          <w:szCs w:val="24"/>
          <w:lang w:val="en-IN"/>
        </w:rPr>
      </w:pPr>
    </w:p>
    <w:p w:rsidR="00326C7C" w:rsidRDefault="00326C7C" w:rsidP="0019750F">
      <w:pPr>
        <w:spacing w:after="0" w:line="360" w:lineRule="auto"/>
        <w:jc w:val="both"/>
        <w:rPr>
          <w:rFonts w:ascii="Times New Roman" w:hAnsi="Times New Roman" w:cs="Times New Roman"/>
          <w:b/>
          <w:bCs/>
          <w:color w:val="0D0D0D" w:themeColor="text1" w:themeTint="F2"/>
          <w:sz w:val="24"/>
          <w:szCs w:val="24"/>
          <w:lang w:val="en-IN"/>
        </w:rPr>
      </w:pPr>
    </w:p>
    <w:p w:rsidR="00326C7C" w:rsidRPr="0019750F" w:rsidRDefault="00326C7C" w:rsidP="0019750F">
      <w:pPr>
        <w:spacing w:after="0" w:line="360" w:lineRule="auto"/>
        <w:jc w:val="both"/>
        <w:rPr>
          <w:rFonts w:ascii="Times New Roman" w:hAnsi="Times New Roman" w:cs="Times New Roman"/>
          <w:b/>
          <w:bCs/>
          <w:color w:val="0D0D0D" w:themeColor="text1" w:themeTint="F2"/>
          <w:sz w:val="24"/>
          <w:szCs w:val="24"/>
          <w:lang w:val="en-IN"/>
        </w:rPr>
      </w:pPr>
    </w:p>
    <w:p w:rsidR="0019750F" w:rsidRPr="0019750F" w:rsidRDefault="0019750F" w:rsidP="0019750F">
      <w:pPr>
        <w:spacing w:after="0" w:line="360" w:lineRule="auto"/>
        <w:jc w:val="both"/>
        <w:rPr>
          <w:rFonts w:ascii="Times New Roman" w:hAnsi="Times New Roman" w:cs="Times New Roman"/>
          <w:b/>
          <w:bCs/>
          <w:color w:val="0D0D0D" w:themeColor="text1" w:themeTint="F2"/>
          <w:sz w:val="24"/>
          <w:szCs w:val="24"/>
          <w:lang w:val="en-IN"/>
        </w:rPr>
      </w:pPr>
      <w:r w:rsidRPr="0019750F">
        <w:rPr>
          <w:rFonts w:ascii="Times New Roman" w:hAnsi="Times New Roman" w:cs="Times New Roman"/>
          <w:b/>
          <w:bCs/>
          <w:color w:val="0D0D0D" w:themeColor="text1" w:themeTint="F2"/>
          <w:sz w:val="24"/>
          <w:szCs w:val="24"/>
          <w:lang w:val="en-IN"/>
        </w:rPr>
        <w:lastRenderedPageBreak/>
        <w:t>3.1.1 The Constitutional Provisions Regarding ESC Rights</w:t>
      </w:r>
    </w:p>
    <w:p w:rsidR="0019750F" w:rsidRPr="0019750F" w:rsidRDefault="0019750F" w:rsidP="0019750F">
      <w:pPr>
        <w:spacing w:after="0" w:line="360" w:lineRule="auto"/>
        <w:jc w:val="both"/>
        <w:rPr>
          <w:rFonts w:ascii="Times New Roman" w:hAnsi="Times New Roman" w:cs="Times New Roman"/>
          <w:color w:val="0D0D0D" w:themeColor="text1" w:themeTint="F2"/>
          <w:sz w:val="24"/>
          <w:szCs w:val="24"/>
          <w:lang w:val="en-IN"/>
        </w:rPr>
      </w:pPr>
      <w:r w:rsidRPr="0019750F">
        <w:rPr>
          <w:rFonts w:ascii="Times New Roman" w:hAnsi="Times New Roman" w:cs="Times New Roman"/>
          <w:color w:val="0D0D0D" w:themeColor="text1" w:themeTint="F2"/>
          <w:sz w:val="24"/>
          <w:szCs w:val="24"/>
          <w:lang w:val="en-IN"/>
        </w:rPr>
        <w:t>Under the Constitution of Bangladesh, the socio-economic rights being part of 'fundamental principles of state policy'; the question of judicial enforcement of socio-economic rights is entangled with the more problematic question of judicial enforceability of state policies, which, Article 8 expressly declares to be not judicially enforceable. Social, economic rights from part of the ‘fundamental principles of state policy’ under part two of the constitution of Bangladesh.  The provisions contained in part two, particularly Article 9, 10, 11 &amp; 13 - 20 contain a bundle of socio, economic rights. Provisions for basic necessities under Article 15, State obligation to improve public health under Article 18 and right to education under Article 17 are of vital importance among such rights. The constitution has made this rights non-justiciable as Article 8(2) clearly bars judicial enforceability of any principles under part two. Cultural rights are protected in Article 28, 38, 41, 102(2) under part two of the constitution of Bangladesh.  Article 23(A) expressly provide cultural rights for the minority</w:t>
      </w:r>
      <w:r w:rsidRPr="0019750F">
        <w:rPr>
          <w:rFonts w:ascii="Times New Roman" w:hAnsi="Times New Roman" w:cs="Times New Roman"/>
          <w:color w:val="0D0D0D" w:themeColor="text1" w:themeTint="F2"/>
          <w:sz w:val="24"/>
          <w:szCs w:val="24"/>
          <w:vertAlign w:val="superscript"/>
          <w:lang w:val="en-IN"/>
        </w:rPr>
        <w:footnoteReference w:id="18"/>
      </w:r>
      <w:r w:rsidRPr="0019750F">
        <w:rPr>
          <w:rFonts w:ascii="Times New Roman" w:hAnsi="Times New Roman" w:cs="Times New Roman"/>
          <w:color w:val="0D0D0D" w:themeColor="text1" w:themeTint="F2"/>
          <w:sz w:val="24"/>
          <w:szCs w:val="24"/>
          <w:lang w:val="en-IN"/>
        </w:rPr>
        <w:t>.</w:t>
      </w:r>
    </w:p>
    <w:p w:rsidR="0019750F" w:rsidRPr="0019750F" w:rsidRDefault="0019750F" w:rsidP="0019750F">
      <w:pPr>
        <w:spacing w:after="0" w:line="360" w:lineRule="auto"/>
        <w:jc w:val="both"/>
        <w:rPr>
          <w:rFonts w:ascii="Times New Roman" w:hAnsi="Times New Roman" w:cs="Times New Roman"/>
          <w:b/>
          <w:bCs/>
          <w:color w:val="0D0D0D" w:themeColor="text1" w:themeTint="F2"/>
          <w:sz w:val="24"/>
          <w:szCs w:val="24"/>
          <w:lang w:val="en-IN"/>
        </w:rPr>
      </w:pPr>
      <w:r w:rsidRPr="0019750F">
        <w:rPr>
          <w:rFonts w:ascii="Times New Roman" w:hAnsi="Times New Roman" w:cs="Times New Roman"/>
          <w:b/>
          <w:bCs/>
          <w:color w:val="0D0D0D" w:themeColor="text1" w:themeTint="F2"/>
          <w:sz w:val="24"/>
          <w:szCs w:val="24"/>
          <w:lang w:val="en-IN"/>
        </w:rPr>
        <w:t xml:space="preserve">3.2 International Context </w:t>
      </w:r>
    </w:p>
    <w:p w:rsidR="0019750F" w:rsidRPr="0019750F" w:rsidRDefault="0019750F" w:rsidP="0019750F">
      <w:pPr>
        <w:spacing w:after="0" w:line="360" w:lineRule="auto"/>
        <w:jc w:val="both"/>
        <w:rPr>
          <w:rFonts w:ascii="Times New Roman" w:hAnsi="Times New Roman" w:cs="Times New Roman"/>
          <w:b/>
          <w:bCs/>
          <w:color w:val="0D0D0D" w:themeColor="text1" w:themeTint="F2"/>
          <w:sz w:val="24"/>
          <w:szCs w:val="24"/>
          <w:lang w:val="en-IN"/>
        </w:rPr>
      </w:pPr>
      <w:r w:rsidRPr="0019750F">
        <w:rPr>
          <w:rFonts w:ascii="Times New Roman" w:hAnsi="Times New Roman" w:cs="Times New Roman"/>
          <w:color w:val="0D0D0D" w:themeColor="text1" w:themeTint="F2"/>
          <w:sz w:val="24"/>
          <w:szCs w:val="24"/>
          <w:lang w:val="en-IN"/>
        </w:rPr>
        <w:t xml:space="preserve">The route to a remedy for a violation of ESC rights is to use the European Union legal framework that gives direct effect to fundamental rights when implementing European Union law. The United Kingdom sought to limit the </w:t>
      </w:r>
      <w:proofErr w:type="spellStart"/>
      <w:r w:rsidRPr="0019750F">
        <w:rPr>
          <w:rFonts w:ascii="Times New Roman" w:hAnsi="Times New Roman" w:cs="Times New Roman"/>
          <w:color w:val="0D0D0D" w:themeColor="text1" w:themeTint="F2"/>
          <w:sz w:val="24"/>
          <w:szCs w:val="24"/>
          <w:lang w:val="en-IN"/>
        </w:rPr>
        <w:t>justiciability</w:t>
      </w:r>
      <w:proofErr w:type="spellEnd"/>
      <w:r w:rsidRPr="0019750F">
        <w:rPr>
          <w:rFonts w:ascii="Times New Roman" w:hAnsi="Times New Roman" w:cs="Times New Roman"/>
          <w:color w:val="0D0D0D" w:themeColor="text1" w:themeTint="F2"/>
          <w:sz w:val="24"/>
          <w:szCs w:val="24"/>
          <w:lang w:val="en-IN"/>
        </w:rPr>
        <w:t xml:space="preserve"> of ESC rights contained in the Charter of Fundamental Rights; however, the Court of Justice of the European Union has held that Protocol 30 does not exempt the United Kingdom from existing obligations under the Charter. There are a number of different ways that European Union law extends protection to ESC rights. For example, in the context of employment, it was European Union law that first ensured equal pay for equal work.</w:t>
      </w:r>
    </w:p>
    <w:p w:rsidR="0019750F" w:rsidRPr="0019750F" w:rsidRDefault="0019750F" w:rsidP="0019750F">
      <w:pPr>
        <w:spacing w:after="0" w:line="360" w:lineRule="auto"/>
        <w:jc w:val="both"/>
        <w:rPr>
          <w:rFonts w:ascii="Times New Roman" w:hAnsi="Times New Roman" w:cs="Times New Roman"/>
          <w:b/>
          <w:bCs/>
          <w:color w:val="0D0D0D" w:themeColor="text1" w:themeTint="F2"/>
          <w:sz w:val="24"/>
          <w:szCs w:val="24"/>
          <w:lang w:val="en-IN"/>
        </w:rPr>
      </w:pPr>
      <w:r w:rsidRPr="0019750F">
        <w:rPr>
          <w:rFonts w:ascii="Times New Roman" w:hAnsi="Times New Roman" w:cs="Times New Roman"/>
          <w:b/>
          <w:bCs/>
          <w:color w:val="0D0D0D" w:themeColor="text1" w:themeTint="F2"/>
          <w:sz w:val="24"/>
          <w:szCs w:val="24"/>
          <w:lang w:val="en-IN"/>
        </w:rPr>
        <w:t>3.2.1 ESC Rights under Developing Countries context</w:t>
      </w:r>
    </w:p>
    <w:p w:rsidR="0019750F" w:rsidRPr="0019750F" w:rsidRDefault="0019750F" w:rsidP="0019750F">
      <w:pPr>
        <w:spacing w:after="0" w:line="360" w:lineRule="auto"/>
        <w:jc w:val="both"/>
        <w:rPr>
          <w:rFonts w:ascii="Times New Roman" w:hAnsi="Times New Roman" w:cs="Times New Roman"/>
          <w:b/>
          <w:bCs/>
          <w:color w:val="0D0D0D" w:themeColor="text1" w:themeTint="F2"/>
          <w:sz w:val="24"/>
          <w:szCs w:val="24"/>
          <w:lang w:val="en-IN"/>
        </w:rPr>
      </w:pPr>
      <w:r w:rsidRPr="0019750F">
        <w:rPr>
          <w:rFonts w:ascii="Times New Roman" w:hAnsi="Times New Roman" w:cs="Times New Roman"/>
          <w:b/>
          <w:bCs/>
          <w:color w:val="0D0D0D" w:themeColor="text1" w:themeTint="F2"/>
          <w:sz w:val="24"/>
          <w:szCs w:val="24"/>
          <w:lang w:val="en-IN"/>
        </w:rPr>
        <w:t>India</w:t>
      </w:r>
    </w:p>
    <w:p w:rsidR="0019750F" w:rsidRPr="0019750F" w:rsidRDefault="0019750F" w:rsidP="0019750F">
      <w:pPr>
        <w:spacing w:after="0" w:line="360" w:lineRule="auto"/>
        <w:jc w:val="both"/>
        <w:rPr>
          <w:rFonts w:ascii="Times New Roman" w:hAnsi="Times New Roman" w:cs="Times New Roman"/>
          <w:b/>
          <w:bCs/>
          <w:color w:val="0D0D0D" w:themeColor="text1" w:themeTint="F2"/>
          <w:sz w:val="24"/>
          <w:szCs w:val="24"/>
          <w:lang w:val="en-IN"/>
        </w:rPr>
      </w:pPr>
      <w:r w:rsidRPr="0019750F">
        <w:rPr>
          <w:rFonts w:ascii="Times New Roman" w:hAnsi="Times New Roman" w:cs="Times New Roman"/>
          <w:color w:val="0D0D0D" w:themeColor="text1" w:themeTint="F2"/>
          <w:sz w:val="24"/>
          <w:szCs w:val="24"/>
          <w:lang w:val="en-IN"/>
        </w:rPr>
        <w:t>Socio-economic rights have been incorporated under Part IV of the Indian Constitution as "Directive Principles of State Policy' which are non-justiciable in view of express bar to judicial enforcement contained in Article 37 of the Indian Constitution. Articles 38 to 51 of the Indian Constitution provide for various socioeconomic rights. The Status of socio-economic rights in the Constitutions of Bangladesh and India is, therefore, nearly the same; they score comparably when it comes to measuring their strength in terms of enforceability.</w:t>
      </w:r>
    </w:p>
    <w:p w:rsidR="00326C7C" w:rsidRDefault="00326C7C" w:rsidP="0019750F">
      <w:pPr>
        <w:spacing w:after="0" w:line="360" w:lineRule="auto"/>
        <w:jc w:val="both"/>
        <w:rPr>
          <w:rFonts w:ascii="Times New Roman" w:hAnsi="Times New Roman" w:cs="Times New Roman"/>
          <w:b/>
          <w:bCs/>
          <w:color w:val="0D0D0D" w:themeColor="text1" w:themeTint="F2"/>
          <w:sz w:val="24"/>
          <w:szCs w:val="24"/>
          <w:lang w:val="en-IN"/>
        </w:rPr>
      </w:pPr>
    </w:p>
    <w:p w:rsidR="0019750F" w:rsidRPr="0019750F" w:rsidRDefault="0019750F" w:rsidP="0019750F">
      <w:pPr>
        <w:spacing w:after="0" w:line="360" w:lineRule="auto"/>
        <w:jc w:val="both"/>
        <w:rPr>
          <w:rFonts w:ascii="Times New Roman" w:hAnsi="Times New Roman" w:cs="Times New Roman"/>
          <w:b/>
          <w:bCs/>
          <w:color w:val="0D0D0D" w:themeColor="text1" w:themeTint="F2"/>
          <w:sz w:val="24"/>
          <w:szCs w:val="24"/>
          <w:lang w:val="en-IN"/>
        </w:rPr>
      </w:pPr>
      <w:r w:rsidRPr="0019750F">
        <w:rPr>
          <w:rFonts w:ascii="Times New Roman" w:hAnsi="Times New Roman" w:cs="Times New Roman"/>
          <w:b/>
          <w:bCs/>
          <w:color w:val="0D0D0D" w:themeColor="text1" w:themeTint="F2"/>
          <w:sz w:val="24"/>
          <w:szCs w:val="24"/>
          <w:lang w:val="en-IN"/>
        </w:rPr>
        <w:lastRenderedPageBreak/>
        <w:t>South Africa</w:t>
      </w:r>
    </w:p>
    <w:p w:rsidR="0019750F" w:rsidRPr="0019750F" w:rsidRDefault="0019750F" w:rsidP="0019750F">
      <w:pPr>
        <w:spacing w:after="0" w:line="360" w:lineRule="auto"/>
        <w:jc w:val="both"/>
        <w:rPr>
          <w:rFonts w:ascii="Times New Roman" w:hAnsi="Times New Roman" w:cs="Times New Roman"/>
          <w:color w:val="0D0D0D" w:themeColor="text1" w:themeTint="F2"/>
          <w:sz w:val="24"/>
          <w:szCs w:val="24"/>
          <w:lang w:val="en-IN"/>
        </w:rPr>
      </w:pPr>
      <w:r w:rsidRPr="0019750F">
        <w:rPr>
          <w:rFonts w:ascii="Times New Roman" w:hAnsi="Times New Roman" w:cs="Times New Roman"/>
          <w:color w:val="0D0D0D" w:themeColor="text1" w:themeTint="F2"/>
          <w:sz w:val="24"/>
          <w:szCs w:val="24"/>
          <w:lang w:val="en-IN"/>
        </w:rPr>
        <w:t>Unlike the Constitutions of Bangladesh and India, South African Constitution</w:t>
      </w:r>
      <w:r w:rsidRPr="0019750F">
        <w:rPr>
          <w:rFonts w:ascii="Times New Roman" w:hAnsi="Times New Roman" w:cs="Times New Roman"/>
          <w:color w:val="0D0D0D" w:themeColor="text1" w:themeTint="F2"/>
          <w:sz w:val="24"/>
          <w:szCs w:val="24"/>
          <w:vertAlign w:val="superscript"/>
          <w:lang w:val="en-IN"/>
        </w:rPr>
        <w:footnoteReference w:id="19"/>
      </w:r>
      <w:r w:rsidRPr="0019750F">
        <w:rPr>
          <w:rFonts w:ascii="Times New Roman" w:hAnsi="Times New Roman" w:cs="Times New Roman"/>
          <w:color w:val="0D0D0D" w:themeColor="text1" w:themeTint="F2"/>
          <w:sz w:val="24"/>
          <w:szCs w:val="24"/>
          <w:lang w:val="en-IN"/>
        </w:rPr>
        <w:t xml:space="preserve"> provides for justiciable socio-economic rights. In Ex parte Chairperson of the Constitutional Assembly: In recertification of the Constitution of the Republic of South Africa, 1996</w:t>
      </w:r>
      <w:r w:rsidRPr="0019750F">
        <w:rPr>
          <w:rFonts w:ascii="Times New Roman" w:hAnsi="Times New Roman" w:cs="Times New Roman"/>
          <w:color w:val="0D0D0D" w:themeColor="text1" w:themeTint="F2"/>
          <w:sz w:val="24"/>
          <w:szCs w:val="24"/>
          <w:vertAlign w:val="superscript"/>
          <w:lang w:val="en-IN"/>
        </w:rPr>
        <w:t xml:space="preserve"> </w:t>
      </w:r>
      <w:r w:rsidRPr="0019750F">
        <w:rPr>
          <w:rFonts w:ascii="Times New Roman" w:hAnsi="Times New Roman" w:cs="Times New Roman"/>
          <w:color w:val="0D0D0D" w:themeColor="text1" w:themeTint="F2"/>
          <w:sz w:val="24"/>
          <w:szCs w:val="24"/>
          <w:lang w:val="en-IN"/>
        </w:rPr>
        <w:t>the Constitutional Court of South Africa decided in favour of judicial enforceability of socio-economic rights in the Constitution. Chapter II provides for a catalogue of rights under Articles 7-39. Right to housing under Article 26 and right to healthcare, food, water and social security as contained in Article 27, are some of the important socio-economic rights under the Constitution. While right to housing is qualified by resources constraint, right to emergency healthcare appears to be unqualified.</w:t>
      </w:r>
    </w:p>
    <w:p w:rsidR="0019750F" w:rsidRPr="0019750F" w:rsidRDefault="0019750F" w:rsidP="0019750F">
      <w:pPr>
        <w:spacing w:after="0" w:line="360" w:lineRule="auto"/>
        <w:jc w:val="both"/>
        <w:rPr>
          <w:rFonts w:ascii="Times New Roman" w:hAnsi="Times New Roman" w:cs="Times New Roman"/>
          <w:color w:val="0D0D0D" w:themeColor="text1" w:themeTint="F2"/>
          <w:sz w:val="24"/>
          <w:szCs w:val="24"/>
          <w:lang w:val="en-IN"/>
        </w:rPr>
      </w:pPr>
      <w:r w:rsidRPr="0019750F">
        <w:rPr>
          <w:rFonts w:ascii="Times New Roman" w:hAnsi="Times New Roman" w:cs="Times New Roman"/>
          <w:b/>
          <w:bCs/>
          <w:color w:val="0D0D0D" w:themeColor="text1" w:themeTint="F2"/>
          <w:sz w:val="24"/>
          <w:szCs w:val="24"/>
          <w:lang w:val="en-IN"/>
        </w:rPr>
        <w:t>3.2.2 ESC Rights under Regional Level</w:t>
      </w:r>
    </w:p>
    <w:p w:rsidR="0019750F" w:rsidRPr="0019750F" w:rsidRDefault="0019750F" w:rsidP="0019750F">
      <w:pPr>
        <w:spacing w:after="0" w:line="360" w:lineRule="auto"/>
        <w:jc w:val="both"/>
        <w:rPr>
          <w:rFonts w:ascii="Times New Roman" w:hAnsi="Times New Roman" w:cs="Times New Roman"/>
          <w:b/>
          <w:bCs/>
          <w:color w:val="0D0D0D" w:themeColor="text1" w:themeTint="F2"/>
          <w:sz w:val="24"/>
          <w:szCs w:val="24"/>
        </w:rPr>
      </w:pPr>
      <w:r w:rsidRPr="0019750F">
        <w:rPr>
          <w:rFonts w:ascii="Times New Roman" w:hAnsi="Times New Roman" w:cs="Times New Roman"/>
          <w:b/>
          <w:bCs/>
          <w:color w:val="0D0D0D" w:themeColor="text1" w:themeTint="F2"/>
          <w:sz w:val="24"/>
          <w:szCs w:val="24"/>
        </w:rPr>
        <w:t>The African Charter, 1981 on Human and Peoples’ Rights</w:t>
      </w:r>
    </w:p>
    <w:p w:rsidR="0019750F" w:rsidRPr="0019750F" w:rsidRDefault="0019750F" w:rsidP="0019750F">
      <w:pPr>
        <w:spacing w:after="0" w:line="360" w:lineRule="auto"/>
        <w:jc w:val="both"/>
        <w:rPr>
          <w:rFonts w:ascii="Times New Roman" w:hAnsi="Times New Roman" w:cs="Times New Roman"/>
          <w:b/>
          <w:bCs/>
          <w:color w:val="0D0D0D" w:themeColor="text1" w:themeTint="F2"/>
          <w:sz w:val="24"/>
          <w:szCs w:val="24"/>
          <w:lang w:val="en-IN"/>
        </w:rPr>
      </w:pPr>
      <w:r w:rsidRPr="0019750F">
        <w:rPr>
          <w:rFonts w:ascii="Times New Roman" w:hAnsi="Times New Roman" w:cs="Times New Roman"/>
          <w:color w:val="0D0D0D" w:themeColor="text1" w:themeTint="F2"/>
          <w:sz w:val="24"/>
          <w:szCs w:val="24"/>
        </w:rPr>
        <w:t>At the regional level the most important instrument protecting human rights, including economic, social and cultural rights, is the Charter. The Charter does not draw a distinction between civil and political rights, and economic, social and cultural rights, and treats them as interrelated, interdependent and indivisible</w:t>
      </w:r>
      <w:r w:rsidRPr="0019750F">
        <w:rPr>
          <w:rFonts w:ascii="Times New Roman" w:hAnsi="Times New Roman" w:cs="Times New Roman"/>
          <w:color w:val="0D0D0D" w:themeColor="text1" w:themeTint="F2"/>
          <w:sz w:val="24"/>
          <w:szCs w:val="24"/>
          <w:vertAlign w:val="superscript"/>
        </w:rPr>
        <w:footnoteReference w:id="20"/>
      </w:r>
      <w:r w:rsidRPr="0019750F">
        <w:rPr>
          <w:rFonts w:ascii="Times New Roman" w:hAnsi="Times New Roman" w:cs="Times New Roman"/>
          <w:color w:val="0D0D0D" w:themeColor="text1" w:themeTint="F2"/>
          <w:sz w:val="24"/>
          <w:szCs w:val="24"/>
        </w:rPr>
        <w:t>. The Charter incorporates a wide range of economic, social and cultural rights. These include: the right to property;</w:t>
      </w:r>
      <w:r w:rsidRPr="0019750F">
        <w:rPr>
          <w:rFonts w:ascii="Times New Roman" w:hAnsi="Times New Roman" w:cs="Times New Roman"/>
          <w:color w:val="0D0D0D" w:themeColor="text1" w:themeTint="F2"/>
          <w:sz w:val="24"/>
          <w:szCs w:val="24"/>
          <w:vertAlign w:val="superscript"/>
        </w:rPr>
        <w:footnoteReference w:id="21"/>
      </w:r>
      <w:r w:rsidRPr="0019750F">
        <w:rPr>
          <w:rFonts w:ascii="Times New Roman" w:hAnsi="Times New Roman" w:cs="Times New Roman"/>
          <w:color w:val="0D0D0D" w:themeColor="text1" w:themeTint="F2"/>
          <w:sz w:val="24"/>
          <w:szCs w:val="24"/>
        </w:rPr>
        <w:t xml:space="preserve"> right to work under favorable conditions and equal pay for equal work;</w:t>
      </w:r>
      <w:r w:rsidRPr="0019750F">
        <w:rPr>
          <w:rFonts w:ascii="Times New Roman" w:hAnsi="Times New Roman" w:cs="Times New Roman"/>
          <w:color w:val="0D0D0D" w:themeColor="text1" w:themeTint="F2"/>
          <w:sz w:val="24"/>
          <w:szCs w:val="24"/>
          <w:vertAlign w:val="superscript"/>
        </w:rPr>
        <w:footnoteReference w:id="22"/>
      </w:r>
      <w:r w:rsidRPr="0019750F">
        <w:rPr>
          <w:rFonts w:ascii="Times New Roman" w:hAnsi="Times New Roman" w:cs="Times New Roman"/>
          <w:color w:val="0D0D0D" w:themeColor="text1" w:themeTint="F2"/>
          <w:sz w:val="24"/>
          <w:szCs w:val="24"/>
        </w:rPr>
        <w:t xml:space="preserve"> right to health;</w:t>
      </w:r>
      <w:r w:rsidRPr="0019750F">
        <w:rPr>
          <w:rFonts w:ascii="Times New Roman" w:hAnsi="Times New Roman" w:cs="Times New Roman"/>
          <w:color w:val="0D0D0D" w:themeColor="text1" w:themeTint="F2"/>
          <w:sz w:val="24"/>
          <w:szCs w:val="24"/>
          <w:vertAlign w:val="superscript"/>
        </w:rPr>
        <w:footnoteReference w:id="23"/>
      </w:r>
      <w:r w:rsidRPr="0019750F">
        <w:rPr>
          <w:rFonts w:ascii="Times New Roman" w:hAnsi="Times New Roman" w:cs="Times New Roman"/>
          <w:color w:val="0D0D0D" w:themeColor="text1" w:themeTint="F2"/>
          <w:sz w:val="24"/>
          <w:szCs w:val="24"/>
        </w:rPr>
        <w:t xml:space="preserve"> right to education;</w:t>
      </w:r>
      <w:r w:rsidRPr="0019750F">
        <w:rPr>
          <w:rFonts w:ascii="Times New Roman" w:hAnsi="Times New Roman" w:cs="Times New Roman"/>
          <w:color w:val="0D0D0D" w:themeColor="text1" w:themeTint="F2"/>
          <w:sz w:val="24"/>
          <w:szCs w:val="24"/>
          <w:vertAlign w:val="superscript"/>
        </w:rPr>
        <w:footnoteReference w:id="24"/>
      </w:r>
      <w:r w:rsidRPr="0019750F">
        <w:rPr>
          <w:rFonts w:ascii="Times New Roman" w:hAnsi="Times New Roman" w:cs="Times New Roman"/>
          <w:color w:val="0D0D0D" w:themeColor="text1" w:themeTint="F2"/>
          <w:sz w:val="24"/>
          <w:szCs w:val="24"/>
        </w:rPr>
        <w:t xml:space="preserve"> family rights;</w:t>
      </w:r>
      <w:r w:rsidRPr="0019750F">
        <w:rPr>
          <w:rFonts w:ascii="Times New Roman" w:hAnsi="Times New Roman" w:cs="Times New Roman"/>
          <w:color w:val="0D0D0D" w:themeColor="text1" w:themeTint="F2"/>
          <w:sz w:val="24"/>
          <w:szCs w:val="24"/>
          <w:vertAlign w:val="superscript"/>
        </w:rPr>
        <w:footnoteReference w:id="25"/>
      </w:r>
      <w:r w:rsidRPr="0019750F">
        <w:rPr>
          <w:rFonts w:ascii="Times New Roman" w:hAnsi="Times New Roman" w:cs="Times New Roman"/>
          <w:color w:val="0D0D0D" w:themeColor="text1" w:themeTint="F2"/>
          <w:sz w:val="24"/>
          <w:szCs w:val="24"/>
        </w:rPr>
        <w:t xml:space="preserve"> and the right to self-determination</w:t>
      </w:r>
      <w:r w:rsidRPr="0019750F">
        <w:rPr>
          <w:rFonts w:ascii="Times New Roman" w:hAnsi="Times New Roman" w:cs="Times New Roman"/>
          <w:color w:val="0D0D0D" w:themeColor="text1" w:themeTint="F2"/>
          <w:sz w:val="24"/>
          <w:szCs w:val="24"/>
          <w:vertAlign w:val="superscript"/>
        </w:rPr>
        <w:footnoteReference w:id="26"/>
      </w:r>
      <w:r w:rsidRPr="0019750F">
        <w:rPr>
          <w:rFonts w:ascii="Times New Roman" w:hAnsi="Times New Roman" w:cs="Times New Roman"/>
          <w:color w:val="0D0D0D" w:themeColor="text1" w:themeTint="F2"/>
          <w:sz w:val="24"/>
          <w:szCs w:val="24"/>
        </w:rPr>
        <w:t>. As a monitoring body the Charter establishes the Commission on Human and Peoples‟ Rights.</w:t>
      </w:r>
      <w:r w:rsidRPr="0019750F">
        <w:rPr>
          <w:rFonts w:ascii="Times New Roman" w:hAnsi="Times New Roman" w:cs="Times New Roman"/>
          <w:color w:val="0D0D0D" w:themeColor="text1" w:themeTint="F2"/>
          <w:sz w:val="24"/>
          <w:szCs w:val="24"/>
          <w:vertAlign w:val="superscript"/>
        </w:rPr>
        <w:footnoteReference w:id="27"/>
      </w:r>
      <w:r w:rsidRPr="0019750F">
        <w:rPr>
          <w:rFonts w:ascii="Times New Roman" w:hAnsi="Times New Roman" w:cs="Times New Roman"/>
          <w:color w:val="0D0D0D" w:themeColor="text1" w:themeTint="F2"/>
          <w:sz w:val="24"/>
          <w:szCs w:val="24"/>
        </w:rPr>
        <w:t xml:space="preserve"> The Commission’s broad mandate is to promote human and peoples‟ rights under the Charter. In the exercise of this mandate the Commission has powers to receive and adjudicate over state and individual communications.</w:t>
      </w:r>
      <w:r w:rsidRPr="0019750F">
        <w:rPr>
          <w:rFonts w:ascii="Times New Roman" w:hAnsi="Times New Roman" w:cs="Times New Roman"/>
          <w:color w:val="0D0D0D" w:themeColor="text1" w:themeTint="F2"/>
          <w:sz w:val="24"/>
          <w:szCs w:val="24"/>
          <w:vertAlign w:val="superscript"/>
        </w:rPr>
        <w:footnoteReference w:id="28"/>
      </w:r>
    </w:p>
    <w:p w:rsidR="0019750F" w:rsidRPr="0019750F" w:rsidRDefault="0019750F" w:rsidP="0019750F">
      <w:pPr>
        <w:spacing w:after="0" w:line="360" w:lineRule="auto"/>
        <w:jc w:val="both"/>
        <w:rPr>
          <w:rFonts w:ascii="Times New Roman" w:hAnsi="Times New Roman" w:cs="Times New Roman"/>
          <w:b/>
          <w:bCs/>
          <w:color w:val="0D0D0D" w:themeColor="text1" w:themeTint="F2"/>
          <w:sz w:val="24"/>
          <w:szCs w:val="24"/>
          <w:lang w:val="en-IN"/>
        </w:rPr>
      </w:pPr>
    </w:p>
    <w:p w:rsidR="001B3E3F" w:rsidRDefault="001B3E3F" w:rsidP="0019750F">
      <w:pPr>
        <w:spacing w:after="0" w:line="360" w:lineRule="auto"/>
        <w:jc w:val="both"/>
        <w:rPr>
          <w:rFonts w:ascii="Times New Roman" w:hAnsi="Times New Roman" w:cs="Times New Roman"/>
          <w:b/>
          <w:bCs/>
          <w:color w:val="0D0D0D" w:themeColor="text1" w:themeTint="F2"/>
          <w:sz w:val="24"/>
          <w:szCs w:val="24"/>
          <w:lang w:val="en-IN"/>
        </w:rPr>
      </w:pPr>
    </w:p>
    <w:p w:rsidR="0019750F" w:rsidRPr="0019750F" w:rsidRDefault="0019750F" w:rsidP="0019750F">
      <w:pPr>
        <w:spacing w:after="0" w:line="360" w:lineRule="auto"/>
        <w:jc w:val="both"/>
        <w:rPr>
          <w:rFonts w:ascii="Times New Roman" w:hAnsi="Times New Roman" w:cs="Times New Roman"/>
          <w:b/>
          <w:bCs/>
          <w:color w:val="0D0D0D" w:themeColor="text1" w:themeTint="F2"/>
          <w:sz w:val="24"/>
          <w:szCs w:val="24"/>
          <w:lang w:val="en-IN"/>
        </w:rPr>
      </w:pPr>
      <w:r w:rsidRPr="0019750F">
        <w:rPr>
          <w:rFonts w:ascii="Times New Roman" w:hAnsi="Times New Roman" w:cs="Times New Roman"/>
          <w:b/>
          <w:bCs/>
          <w:color w:val="0D0D0D" w:themeColor="text1" w:themeTint="F2"/>
          <w:sz w:val="24"/>
          <w:szCs w:val="24"/>
          <w:lang w:val="en-IN"/>
        </w:rPr>
        <w:lastRenderedPageBreak/>
        <w:t>3.2.3 ESC Rights under Convention Context</w:t>
      </w:r>
    </w:p>
    <w:p w:rsidR="0019750F" w:rsidRPr="0019750F" w:rsidRDefault="0019750F" w:rsidP="0019750F">
      <w:pPr>
        <w:spacing w:after="0" w:line="360" w:lineRule="auto"/>
        <w:jc w:val="both"/>
        <w:rPr>
          <w:rFonts w:ascii="Times New Roman" w:hAnsi="Times New Roman" w:cs="Times New Roman"/>
          <w:b/>
          <w:bCs/>
          <w:color w:val="0D0D0D" w:themeColor="text1" w:themeTint="F2"/>
          <w:sz w:val="24"/>
          <w:szCs w:val="24"/>
          <w:lang w:val="en-IN"/>
        </w:rPr>
      </w:pPr>
      <w:r w:rsidRPr="0019750F">
        <w:rPr>
          <w:rFonts w:ascii="Times New Roman" w:hAnsi="Times New Roman" w:cs="Times New Roman"/>
          <w:b/>
          <w:bCs/>
          <w:color w:val="0D0D0D" w:themeColor="text1" w:themeTint="F2"/>
          <w:sz w:val="24"/>
          <w:szCs w:val="24"/>
          <w:lang w:val="en-IN"/>
        </w:rPr>
        <w:t>* Universal Declaration of Human Rights, 1948</w:t>
      </w:r>
    </w:p>
    <w:p w:rsidR="0019750F" w:rsidRPr="0019750F" w:rsidRDefault="0019750F" w:rsidP="0019750F">
      <w:pPr>
        <w:spacing w:after="0" w:line="360" w:lineRule="auto"/>
        <w:jc w:val="both"/>
        <w:rPr>
          <w:rFonts w:ascii="Times New Roman" w:hAnsi="Times New Roman" w:cs="Times New Roman"/>
          <w:b/>
          <w:bCs/>
          <w:color w:val="0D0D0D" w:themeColor="text1" w:themeTint="F2"/>
          <w:sz w:val="24"/>
          <w:szCs w:val="24"/>
          <w:lang w:val="en-IN"/>
        </w:rPr>
      </w:pPr>
      <w:r w:rsidRPr="0019750F">
        <w:rPr>
          <w:rFonts w:ascii="Times New Roman" w:hAnsi="Times New Roman" w:cs="Times New Roman"/>
          <w:color w:val="0D0D0D" w:themeColor="text1" w:themeTint="F2"/>
          <w:sz w:val="24"/>
          <w:szCs w:val="24"/>
          <w:lang w:val="en-IN"/>
        </w:rPr>
        <w:t>Therefore The General Assembly proclaims This Universal Declaration of Human Rights as a common standard of achievement for all peoples and all nations, to the end that every individual and every organ of society, keeping this Declaration constantly in mind, shall strive by teaching and education to promote respect for these rights and freedoms and by progressive measures, national and international, to secure their universal and effective recognition and observance, both among the peoples of Member States themselves and among the peoples of territories under their jurisdiction. Everyone is entitled to all the rights and freedoms, without distinction of any kind, such as race, colour, sex, language, religion, political or other opinion, national or social origin, property, birth or other status. Furthermore, no distinction shall be made on the basis of the political, economic, social, cultural</w:t>
      </w:r>
      <w:proofErr w:type="gramStart"/>
      <w:r w:rsidRPr="0019750F">
        <w:rPr>
          <w:rFonts w:ascii="Times New Roman" w:hAnsi="Times New Roman" w:cs="Times New Roman"/>
          <w:color w:val="0D0D0D" w:themeColor="text1" w:themeTint="F2"/>
          <w:sz w:val="24"/>
          <w:szCs w:val="24"/>
          <w:lang w:val="en-IN"/>
        </w:rPr>
        <w:t>,  jurisdictional</w:t>
      </w:r>
      <w:proofErr w:type="gramEnd"/>
      <w:r w:rsidRPr="0019750F">
        <w:rPr>
          <w:rFonts w:ascii="Times New Roman" w:hAnsi="Times New Roman" w:cs="Times New Roman"/>
          <w:color w:val="0D0D0D" w:themeColor="text1" w:themeTint="F2"/>
          <w:sz w:val="24"/>
          <w:szCs w:val="24"/>
          <w:lang w:val="en-IN"/>
        </w:rPr>
        <w:t xml:space="preserve"> or international status of the country or territory to which a person belongs.</w:t>
      </w:r>
      <w:r w:rsidRPr="0019750F">
        <w:rPr>
          <w:rFonts w:ascii="Times New Roman" w:hAnsi="Times New Roman" w:cs="Times New Roman"/>
          <w:color w:val="0D0D0D" w:themeColor="text1" w:themeTint="F2"/>
          <w:sz w:val="24"/>
          <w:szCs w:val="24"/>
          <w:vertAlign w:val="superscript"/>
          <w:lang w:val="en-IN"/>
        </w:rPr>
        <w:footnoteReference w:id="29"/>
      </w:r>
      <w:r w:rsidRPr="0019750F">
        <w:rPr>
          <w:rFonts w:ascii="Times New Roman" w:hAnsi="Times New Roman" w:cs="Times New Roman"/>
          <w:color w:val="0D0D0D" w:themeColor="text1" w:themeTint="F2"/>
          <w:sz w:val="24"/>
          <w:szCs w:val="24"/>
          <w:lang w:val="en-IN"/>
        </w:rPr>
        <w:t> </w:t>
      </w:r>
    </w:p>
    <w:p w:rsidR="0019750F" w:rsidRPr="0019750F" w:rsidRDefault="0019750F" w:rsidP="0019750F">
      <w:pPr>
        <w:spacing w:after="0" w:line="360" w:lineRule="auto"/>
        <w:jc w:val="both"/>
        <w:rPr>
          <w:rFonts w:ascii="Times New Roman" w:hAnsi="Times New Roman" w:cs="Times New Roman"/>
          <w:b/>
          <w:bCs/>
          <w:color w:val="0D0D0D" w:themeColor="text1" w:themeTint="F2"/>
          <w:sz w:val="24"/>
          <w:szCs w:val="24"/>
        </w:rPr>
      </w:pPr>
      <w:r w:rsidRPr="0019750F">
        <w:rPr>
          <w:rFonts w:ascii="Times New Roman" w:hAnsi="Times New Roman" w:cs="Times New Roman"/>
          <w:b/>
          <w:bCs/>
          <w:color w:val="0D0D0D" w:themeColor="text1" w:themeTint="F2"/>
          <w:sz w:val="24"/>
          <w:szCs w:val="24"/>
        </w:rPr>
        <w:t xml:space="preserve">* International Covenant on Economic, Social and Cultural Rights </w:t>
      </w:r>
    </w:p>
    <w:p w:rsidR="0019750F" w:rsidRPr="0019750F" w:rsidRDefault="0019750F" w:rsidP="0019750F">
      <w:pPr>
        <w:spacing w:after="0" w:line="360" w:lineRule="auto"/>
        <w:jc w:val="both"/>
        <w:rPr>
          <w:rFonts w:ascii="Times New Roman" w:hAnsi="Times New Roman" w:cs="Times New Roman"/>
          <w:color w:val="0D0D0D" w:themeColor="text1" w:themeTint="F2"/>
          <w:sz w:val="24"/>
          <w:szCs w:val="24"/>
        </w:rPr>
      </w:pPr>
      <w:r w:rsidRPr="0019750F">
        <w:rPr>
          <w:rFonts w:ascii="Times New Roman" w:hAnsi="Times New Roman" w:cs="Times New Roman"/>
          <w:color w:val="0D0D0D" w:themeColor="text1" w:themeTint="F2"/>
          <w:sz w:val="24"/>
          <w:szCs w:val="24"/>
        </w:rPr>
        <w:t>The ICESCR provides for the protection of a wide range of economic, social and cultural rights. These include: the right of self-determination, right to work, right to social security, family rights and protection of the family, the right of everyone to an adequate standard of living; which incorporates the right to food, clothing and housing, right to health, right to education and the right to take part in one’s culture.</w:t>
      </w:r>
      <w:r w:rsidRPr="0019750F">
        <w:rPr>
          <w:rFonts w:ascii="Times New Roman" w:hAnsi="Times New Roman" w:cs="Times New Roman"/>
          <w:color w:val="0D0D0D" w:themeColor="text1" w:themeTint="F2"/>
          <w:sz w:val="24"/>
          <w:szCs w:val="24"/>
          <w:vertAlign w:val="superscript"/>
        </w:rPr>
        <w:footnoteReference w:id="30"/>
      </w:r>
    </w:p>
    <w:p w:rsidR="0019750F" w:rsidRPr="0019750F" w:rsidRDefault="0019750F" w:rsidP="0019750F">
      <w:pPr>
        <w:spacing w:after="0" w:line="360" w:lineRule="auto"/>
        <w:jc w:val="both"/>
        <w:rPr>
          <w:rFonts w:ascii="Times New Roman" w:hAnsi="Times New Roman" w:cs="Times New Roman"/>
          <w:color w:val="0D0D0D" w:themeColor="text1" w:themeTint="F2"/>
          <w:sz w:val="24"/>
          <w:szCs w:val="24"/>
        </w:rPr>
      </w:pPr>
      <w:r w:rsidRPr="0019750F">
        <w:rPr>
          <w:rFonts w:ascii="Times New Roman" w:hAnsi="Times New Roman" w:cs="Times New Roman"/>
          <w:color w:val="0D0D0D" w:themeColor="text1" w:themeTint="F2"/>
          <w:sz w:val="24"/>
          <w:szCs w:val="24"/>
        </w:rPr>
        <w:t>In order, to make clarity in the normative interpretation and development of these rights especially in the complaint mechanisms, the practice of giving authoritative interpretation to the provisions of ICESCR, the monitoring mechanisms has been adopted. This includes the Limburg Principles on the Implementation of the International Covenant on Economic, Social and Cultural Rights (Limburg Principles),</w:t>
      </w:r>
      <w:r w:rsidRPr="0019750F">
        <w:rPr>
          <w:rFonts w:ascii="Times New Roman" w:hAnsi="Times New Roman" w:cs="Times New Roman"/>
          <w:color w:val="0D0D0D" w:themeColor="text1" w:themeTint="F2"/>
          <w:sz w:val="24"/>
          <w:szCs w:val="24"/>
          <w:vertAlign w:val="superscript"/>
        </w:rPr>
        <w:footnoteReference w:id="31"/>
      </w:r>
      <w:r w:rsidRPr="0019750F">
        <w:rPr>
          <w:rFonts w:ascii="Times New Roman" w:hAnsi="Times New Roman" w:cs="Times New Roman"/>
          <w:color w:val="0D0D0D" w:themeColor="text1" w:themeTint="F2"/>
          <w:sz w:val="24"/>
          <w:szCs w:val="24"/>
        </w:rPr>
        <w:t xml:space="preserve"> as elaborated by the Maastricht Guidelines on violations of Economic, Social and Cultural Rights.</w:t>
      </w:r>
    </w:p>
    <w:p w:rsidR="0019750F" w:rsidRPr="0019750F" w:rsidRDefault="0019750F" w:rsidP="0019750F">
      <w:pPr>
        <w:spacing w:after="0" w:line="360" w:lineRule="auto"/>
        <w:jc w:val="both"/>
        <w:rPr>
          <w:rFonts w:ascii="Times New Roman" w:hAnsi="Times New Roman" w:cs="Times New Roman"/>
          <w:color w:val="0D0D0D" w:themeColor="text1" w:themeTint="F2"/>
          <w:sz w:val="24"/>
          <w:szCs w:val="24"/>
        </w:rPr>
      </w:pPr>
    </w:p>
    <w:p w:rsidR="0019750F" w:rsidRPr="0019750F" w:rsidRDefault="0019750F" w:rsidP="0019750F">
      <w:pPr>
        <w:spacing w:after="0" w:line="360" w:lineRule="auto"/>
        <w:jc w:val="both"/>
        <w:rPr>
          <w:rFonts w:ascii="Times New Roman" w:hAnsi="Times New Roman" w:cs="Times New Roman"/>
          <w:b/>
          <w:bCs/>
          <w:color w:val="0D0D0D" w:themeColor="text1" w:themeTint="F2"/>
          <w:sz w:val="24"/>
          <w:szCs w:val="24"/>
        </w:rPr>
      </w:pPr>
    </w:p>
    <w:p w:rsidR="0019750F" w:rsidRPr="0019750F" w:rsidRDefault="0019750F" w:rsidP="0019750F">
      <w:pPr>
        <w:spacing w:after="0" w:line="360" w:lineRule="auto"/>
        <w:jc w:val="both"/>
        <w:rPr>
          <w:rFonts w:ascii="Times New Roman" w:hAnsi="Times New Roman" w:cs="Times New Roman"/>
          <w:b/>
          <w:bCs/>
          <w:color w:val="0D0D0D" w:themeColor="text1" w:themeTint="F2"/>
          <w:sz w:val="24"/>
          <w:szCs w:val="24"/>
        </w:rPr>
      </w:pPr>
    </w:p>
    <w:p w:rsidR="0019750F" w:rsidRPr="0019750F" w:rsidRDefault="0019750F" w:rsidP="002E409D">
      <w:pPr>
        <w:spacing w:after="0" w:line="360" w:lineRule="auto"/>
        <w:jc w:val="center"/>
        <w:rPr>
          <w:rFonts w:ascii="Times New Roman" w:hAnsi="Times New Roman" w:cs="Times New Roman"/>
          <w:b/>
          <w:bCs/>
          <w:color w:val="0D0D0D" w:themeColor="text1" w:themeTint="F2"/>
          <w:sz w:val="24"/>
          <w:szCs w:val="24"/>
        </w:rPr>
      </w:pPr>
      <w:r w:rsidRPr="0019750F">
        <w:rPr>
          <w:rFonts w:ascii="Times New Roman" w:hAnsi="Times New Roman" w:cs="Times New Roman"/>
          <w:b/>
          <w:bCs/>
          <w:color w:val="0D0D0D" w:themeColor="text1" w:themeTint="F2"/>
          <w:sz w:val="24"/>
          <w:szCs w:val="24"/>
        </w:rPr>
        <w:lastRenderedPageBreak/>
        <w:t>Chapter Four</w:t>
      </w:r>
    </w:p>
    <w:p w:rsidR="0019750F" w:rsidRPr="0019750F" w:rsidRDefault="0019750F" w:rsidP="002E409D">
      <w:pPr>
        <w:spacing w:after="0" w:line="360" w:lineRule="auto"/>
        <w:jc w:val="center"/>
        <w:rPr>
          <w:rFonts w:ascii="Times New Roman" w:hAnsi="Times New Roman" w:cs="Times New Roman"/>
          <w:b/>
          <w:bCs/>
          <w:color w:val="0D0D0D" w:themeColor="text1" w:themeTint="F2"/>
          <w:sz w:val="24"/>
          <w:szCs w:val="24"/>
          <w:lang w:val="en-IN"/>
        </w:rPr>
      </w:pPr>
      <w:r w:rsidRPr="0019750F">
        <w:rPr>
          <w:rFonts w:ascii="Times New Roman" w:hAnsi="Times New Roman" w:cs="Times New Roman"/>
          <w:b/>
          <w:bCs/>
          <w:color w:val="0D0D0D" w:themeColor="text1" w:themeTint="F2"/>
          <w:sz w:val="24"/>
          <w:szCs w:val="24"/>
          <w:lang w:val="en-IN"/>
        </w:rPr>
        <w:t>Court and Legal Enforcement of the ESC Rights</w:t>
      </w:r>
    </w:p>
    <w:p w:rsidR="0019750F" w:rsidRPr="0019750F" w:rsidRDefault="0019750F" w:rsidP="0019750F">
      <w:pPr>
        <w:spacing w:after="0" w:line="360" w:lineRule="auto"/>
        <w:jc w:val="both"/>
        <w:rPr>
          <w:rFonts w:ascii="Times New Roman" w:hAnsi="Times New Roman" w:cs="Times New Roman"/>
          <w:b/>
          <w:bCs/>
          <w:color w:val="0D0D0D" w:themeColor="text1" w:themeTint="F2"/>
          <w:sz w:val="24"/>
          <w:szCs w:val="24"/>
          <w:lang w:val="en-IN"/>
        </w:rPr>
      </w:pPr>
    </w:p>
    <w:p w:rsidR="0019750F" w:rsidRPr="0019750F" w:rsidRDefault="0019750F" w:rsidP="0019750F">
      <w:pPr>
        <w:spacing w:after="0" w:line="360" w:lineRule="auto"/>
        <w:jc w:val="both"/>
        <w:rPr>
          <w:rFonts w:ascii="Times New Roman" w:hAnsi="Times New Roman" w:cs="Times New Roman"/>
          <w:b/>
          <w:bCs/>
          <w:color w:val="0D0D0D" w:themeColor="text1" w:themeTint="F2"/>
          <w:sz w:val="24"/>
          <w:szCs w:val="24"/>
          <w:lang w:val="en-IN"/>
        </w:rPr>
      </w:pPr>
      <w:r w:rsidRPr="0019750F">
        <w:rPr>
          <w:rFonts w:ascii="Times New Roman" w:hAnsi="Times New Roman" w:cs="Times New Roman"/>
          <w:b/>
          <w:bCs/>
          <w:color w:val="0D0D0D" w:themeColor="text1" w:themeTint="F2"/>
          <w:sz w:val="24"/>
          <w:szCs w:val="24"/>
          <w:lang w:val="en-IN"/>
        </w:rPr>
        <w:t>4.1 Judicial deference and the implementation of the ESC Rights.</w:t>
      </w:r>
    </w:p>
    <w:p w:rsidR="0019750F" w:rsidRPr="0019750F" w:rsidRDefault="0019750F" w:rsidP="0019750F">
      <w:pPr>
        <w:spacing w:after="0" w:line="360" w:lineRule="auto"/>
        <w:jc w:val="both"/>
        <w:rPr>
          <w:rFonts w:ascii="Times New Roman" w:hAnsi="Times New Roman" w:cs="Times New Roman"/>
          <w:color w:val="0D0D0D" w:themeColor="text1" w:themeTint="F2"/>
          <w:sz w:val="24"/>
          <w:szCs w:val="24"/>
        </w:rPr>
      </w:pPr>
      <w:r w:rsidRPr="0019750F">
        <w:rPr>
          <w:rFonts w:ascii="Times New Roman" w:hAnsi="Times New Roman" w:cs="Times New Roman"/>
          <w:color w:val="0D0D0D" w:themeColor="text1" w:themeTint="F2"/>
          <w:sz w:val="24"/>
          <w:szCs w:val="24"/>
        </w:rPr>
        <w:t xml:space="preserve">There are no absolute answers to these issues. However, judicial deference usually requires collaboration between the political branches and the judiciary, and good faith compliance with decisions of international courts or bodies. In the absence of this collaboration, or in the face of outright obstruction by the political branches, this would suggest a stronger justification for a more activist judicial approach. At issue is not just the distinction between civil and political and ESC rights, but the degree of complexity of the cases before the judiciary. Individual cases where a breach of a relatively well-established duty is claimed are less complex, both in the context of civil and political and ESC rights. On the other hand, cases involving collective or massive impact, structural reform, absolute omissions, general policies not in line with a legal duty, defective organization of a service, and other complex issues, may require a more careful approach by the judiciary. Some sort of interaction with the political branches will also be necessary in order to devise a clear mandate which could in turn be flexible enough for political authorities to take into account the number of different factors involved. There are also empirical reasons to doubt the prospect of an outright takeover of legislative or regulatory functions by the judiciary if it is granted judicial review powers in matters of ESC rights. While these arguments are not definitive, they may indicate a certain trend in the way in which judges react when they are vested with power to review the activity of the political branches of the State. Traditionally, the judiciary has been reluctant to review matters considered to be the domain of ‘political’ decision-making. Although the extent of this reluctance varies, judges tend to be reticent about adopting decisions that imply reviewing budgetary allocations, or which imply the design or implementation of public policies, group or goal priorities, in the absence of a firm legal basis to do so. Conversely, the margin of discretion granted to the political branches has tended to be broader and thus, the space for judicial control narrower, when a decision corresponds to a field of technical expertise which is considered to be part of their sphere of knowledge and alien to the judiciary. As will be discussed in the next chapter, procedural safeguards, the insufficiency of information produced in the context of a trial, or the potential failure of over demanding remedies, may also create disincentives for over-zealous judicial activism. Thus, the risk of the judiciary actively replacing the political branches in their </w:t>
      </w:r>
      <w:r w:rsidRPr="0019750F">
        <w:rPr>
          <w:rFonts w:ascii="Times New Roman" w:hAnsi="Times New Roman" w:cs="Times New Roman"/>
          <w:color w:val="0D0D0D" w:themeColor="text1" w:themeTint="F2"/>
          <w:sz w:val="24"/>
          <w:szCs w:val="24"/>
        </w:rPr>
        <w:lastRenderedPageBreak/>
        <w:t>functions without any firm legal foundation seems at least from a historical perspective to be largely overstated. If the judiciary has tended to favor self-restraint and deference to the political branches when there is no firm legal basis to intervene, it is not clear why this trend would not also apply to adjudication in the field of ESC rights.</w:t>
      </w:r>
    </w:p>
    <w:p w:rsidR="0019750F" w:rsidRPr="0019750F" w:rsidRDefault="0019750F" w:rsidP="0019750F">
      <w:pPr>
        <w:spacing w:after="0" w:line="360" w:lineRule="auto"/>
        <w:jc w:val="both"/>
        <w:rPr>
          <w:rFonts w:ascii="Times New Roman" w:hAnsi="Times New Roman" w:cs="Times New Roman"/>
          <w:color w:val="0D0D0D" w:themeColor="text1" w:themeTint="F2"/>
          <w:sz w:val="24"/>
          <w:szCs w:val="24"/>
        </w:rPr>
      </w:pPr>
    </w:p>
    <w:p w:rsidR="0019750F" w:rsidRPr="0019750F" w:rsidRDefault="0019750F" w:rsidP="0019750F">
      <w:pPr>
        <w:spacing w:after="0" w:line="360" w:lineRule="auto"/>
        <w:jc w:val="both"/>
        <w:rPr>
          <w:rFonts w:ascii="Times New Roman" w:hAnsi="Times New Roman" w:cs="Times New Roman"/>
          <w:b/>
          <w:bCs/>
          <w:color w:val="0D0D0D" w:themeColor="text1" w:themeTint="F2"/>
          <w:sz w:val="24"/>
          <w:szCs w:val="24"/>
          <w:lang w:val="en-IN"/>
        </w:rPr>
      </w:pPr>
      <w:r w:rsidRPr="0019750F">
        <w:rPr>
          <w:rFonts w:ascii="Times New Roman" w:hAnsi="Times New Roman" w:cs="Times New Roman"/>
          <w:b/>
          <w:bCs/>
          <w:color w:val="0D0D0D" w:themeColor="text1" w:themeTint="F2"/>
          <w:sz w:val="24"/>
          <w:szCs w:val="24"/>
          <w:lang w:val="en-IN"/>
        </w:rPr>
        <w:t>4.2 Judges Role in the implementation of the ESC Rights</w:t>
      </w:r>
    </w:p>
    <w:p w:rsidR="0019750F" w:rsidRPr="0019750F" w:rsidRDefault="0019750F" w:rsidP="0019750F">
      <w:pPr>
        <w:spacing w:after="0" w:line="360" w:lineRule="auto"/>
        <w:jc w:val="both"/>
        <w:rPr>
          <w:rFonts w:ascii="Times New Roman" w:hAnsi="Times New Roman" w:cs="Times New Roman"/>
          <w:b/>
          <w:bCs/>
          <w:color w:val="0D0D0D" w:themeColor="text1" w:themeTint="F2"/>
          <w:sz w:val="24"/>
          <w:szCs w:val="24"/>
          <w:lang w:val="en-IN"/>
        </w:rPr>
      </w:pPr>
    </w:p>
    <w:p w:rsidR="0019750F" w:rsidRPr="0019750F" w:rsidRDefault="0019750F" w:rsidP="0019750F">
      <w:pPr>
        <w:spacing w:after="0" w:line="360" w:lineRule="auto"/>
        <w:jc w:val="both"/>
        <w:rPr>
          <w:rFonts w:ascii="Times New Roman" w:hAnsi="Times New Roman" w:cs="Times New Roman"/>
          <w:b/>
          <w:bCs/>
          <w:color w:val="0D0D0D" w:themeColor="text1" w:themeTint="F2"/>
          <w:sz w:val="24"/>
          <w:szCs w:val="24"/>
          <w:lang w:val="en-IN"/>
        </w:rPr>
      </w:pPr>
      <w:r w:rsidRPr="0019750F">
        <w:rPr>
          <w:rFonts w:ascii="Times New Roman" w:hAnsi="Times New Roman" w:cs="Times New Roman"/>
          <w:color w:val="0D0D0D" w:themeColor="text1" w:themeTint="F2"/>
          <w:sz w:val="24"/>
          <w:szCs w:val="24"/>
        </w:rPr>
        <w:t xml:space="preserve">In cases where different legal interpretations are possible, if duties or prohibitions regarding ESC rights are part of the legal system, and especially of the superior layers of the legal system, assigning judges a role in the enforcement of these norms is absolutely compatible with the traditional functions performed by the judiciary. Even when the ‘rule of judgment’ is not fixed in detail by a legal rule, there are plenty of examples of legal standards – such as the aforementioned ‘reasonableness’, ‘proportionality’ or ‘adequacy’ principles which are regularly applied by the judiciary in many areas. Finally, while political branches are often given a large margin of discretion, judges have also developed ways to assess State compliance with a legal standard or rule. </w:t>
      </w:r>
    </w:p>
    <w:p w:rsidR="0019750F" w:rsidRPr="0019750F" w:rsidRDefault="0019750F" w:rsidP="0019750F">
      <w:pPr>
        <w:spacing w:after="0" w:line="360" w:lineRule="auto"/>
        <w:jc w:val="both"/>
        <w:rPr>
          <w:rFonts w:ascii="Times New Roman" w:hAnsi="Times New Roman" w:cs="Times New Roman"/>
          <w:b/>
          <w:bCs/>
          <w:color w:val="0D0D0D" w:themeColor="text1" w:themeTint="F2"/>
          <w:sz w:val="24"/>
          <w:szCs w:val="24"/>
          <w:lang w:val="en-IN"/>
        </w:rPr>
      </w:pPr>
    </w:p>
    <w:p w:rsidR="0019750F" w:rsidRPr="0019750F" w:rsidRDefault="0019750F" w:rsidP="0019750F">
      <w:pPr>
        <w:spacing w:after="0" w:line="360" w:lineRule="auto"/>
        <w:jc w:val="both"/>
        <w:rPr>
          <w:rFonts w:ascii="Times New Roman" w:hAnsi="Times New Roman" w:cs="Times New Roman"/>
          <w:b/>
          <w:bCs/>
          <w:color w:val="0D0D0D" w:themeColor="text1" w:themeTint="F2"/>
          <w:sz w:val="24"/>
          <w:szCs w:val="24"/>
          <w:lang w:val="en-IN"/>
        </w:rPr>
      </w:pPr>
      <w:r w:rsidRPr="0019750F">
        <w:rPr>
          <w:rFonts w:ascii="Times New Roman" w:hAnsi="Times New Roman" w:cs="Times New Roman"/>
          <w:b/>
          <w:bCs/>
          <w:color w:val="0D0D0D" w:themeColor="text1" w:themeTint="F2"/>
          <w:sz w:val="24"/>
          <w:szCs w:val="24"/>
          <w:lang w:val="en-IN"/>
        </w:rPr>
        <w:t>4.3 Procedural challenges and solution</w:t>
      </w:r>
    </w:p>
    <w:p w:rsidR="0019750F" w:rsidRDefault="0019750F" w:rsidP="0019750F">
      <w:pPr>
        <w:spacing w:after="0" w:line="360" w:lineRule="auto"/>
        <w:jc w:val="both"/>
        <w:rPr>
          <w:rFonts w:ascii="Times New Roman" w:hAnsi="Times New Roman" w:cs="Times New Roman"/>
          <w:color w:val="0D0D0D" w:themeColor="text1" w:themeTint="F2"/>
          <w:sz w:val="24"/>
          <w:szCs w:val="24"/>
        </w:rPr>
      </w:pPr>
      <w:r w:rsidRPr="0019750F">
        <w:rPr>
          <w:rFonts w:ascii="Times New Roman" w:hAnsi="Times New Roman" w:cs="Times New Roman"/>
          <w:color w:val="0D0D0D" w:themeColor="text1" w:themeTint="F2"/>
          <w:sz w:val="24"/>
          <w:szCs w:val="24"/>
        </w:rPr>
        <w:t>Generally, in domestic law and municipal institutions such as courts, tribunals and human rights commissions, enforcement of international law is much easier, this is due to their approachability. For realizing this, the ICESCR in its general comments provides that, state obligations under the covenant must be reflected in the contents of national law</w:t>
      </w:r>
      <w:r w:rsidRPr="0019750F">
        <w:rPr>
          <w:rFonts w:ascii="Times New Roman" w:hAnsi="Times New Roman" w:cs="Times New Roman"/>
          <w:color w:val="0D0D0D" w:themeColor="text1" w:themeTint="F2"/>
          <w:sz w:val="24"/>
          <w:szCs w:val="24"/>
          <w:vertAlign w:val="superscript"/>
        </w:rPr>
        <w:footnoteReference w:id="32"/>
      </w:r>
      <w:r w:rsidRPr="0019750F">
        <w:rPr>
          <w:rFonts w:ascii="Times New Roman" w:hAnsi="Times New Roman" w:cs="Times New Roman"/>
          <w:color w:val="0D0D0D" w:themeColor="text1" w:themeTint="F2"/>
          <w:sz w:val="24"/>
          <w:szCs w:val="24"/>
        </w:rPr>
        <w:t xml:space="preserve"> for ESC rights to be effectively protected. Many of the objections to the judicial enforceability of ESC rights have already been examined by this report. This chapter will specifically address the arguments that the nature of judicial review renders courts ill-suited to identify and enforce breaches of ESC rights. In particular, this chapter will tackle issues including: </w:t>
      </w:r>
    </w:p>
    <w:p w:rsidR="00E602A1" w:rsidRDefault="00E602A1" w:rsidP="0019750F">
      <w:pPr>
        <w:spacing w:after="0" w:line="360" w:lineRule="auto"/>
        <w:jc w:val="both"/>
        <w:rPr>
          <w:rFonts w:ascii="Times New Roman" w:hAnsi="Times New Roman" w:cs="Times New Roman"/>
          <w:color w:val="0D0D0D" w:themeColor="text1" w:themeTint="F2"/>
          <w:sz w:val="24"/>
          <w:szCs w:val="24"/>
        </w:rPr>
      </w:pPr>
    </w:p>
    <w:p w:rsidR="00E602A1" w:rsidRPr="0019750F" w:rsidRDefault="00E602A1" w:rsidP="0019750F">
      <w:pPr>
        <w:spacing w:after="0" w:line="360" w:lineRule="auto"/>
        <w:jc w:val="both"/>
        <w:rPr>
          <w:rFonts w:ascii="Times New Roman" w:hAnsi="Times New Roman" w:cs="Times New Roman"/>
          <w:color w:val="0D0D0D" w:themeColor="text1" w:themeTint="F2"/>
          <w:sz w:val="24"/>
          <w:szCs w:val="24"/>
        </w:rPr>
      </w:pPr>
    </w:p>
    <w:p w:rsidR="0019750F" w:rsidRPr="0019750F" w:rsidRDefault="0019750F" w:rsidP="0019750F">
      <w:pPr>
        <w:spacing w:after="0" w:line="360" w:lineRule="auto"/>
        <w:jc w:val="both"/>
        <w:rPr>
          <w:rFonts w:ascii="Times New Roman" w:hAnsi="Times New Roman" w:cs="Times New Roman"/>
          <w:b/>
          <w:bCs/>
          <w:color w:val="0D0D0D" w:themeColor="text1" w:themeTint="F2"/>
          <w:sz w:val="24"/>
          <w:szCs w:val="24"/>
          <w:lang w:val="en-IN"/>
        </w:rPr>
      </w:pPr>
    </w:p>
    <w:p w:rsidR="0019750F" w:rsidRPr="0019750F" w:rsidRDefault="0019750F" w:rsidP="0019750F">
      <w:pPr>
        <w:spacing w:after="0" w:line="360" w:lineRule="auto"/>
        <w:jc w:val="both"/>
        <w:rPr>
          <w:rFonts w:ascii="Times New Roman" w:hAnsi="Times New Roman" w:cs="Times New Roman"/>
          <w:b/>
          <w:bCs/>
          <w:color w:val="0D0D0D" w:themeColor="text1" w:themeTint="F2"/>
          <w:sz w:val="24"/>
          <w:szCs w:val="24"/>
          <w:lang w:val="en-IN"/>
        </w:rPr>
      </w:pPr>
      <w:r w:rsidRPr="0019750F">
        <w:rPr>
          <w:rFonts w:ascii="Times New Roman" w:hAnsi="Times New Roman" w:cs="Times New Roman"/>
          <w:b/>
          <w:bCs/>
          <w:color w:val="0D0D0D" w:themeColor="text1" w:themeTint="F2"/>
          <w:sz w:val="24"/>
          <w:szCs w:val="24"/>
          <w:lang w:val="en-IN"/>
        </w:rPr>
        <w:lastRenderedPageBreak/>
        <w:t>4.3.1 The professional capacity of judges to confront and solve conflicts around</w:t>
      </w:r>
      <w:r w:rsidRPr="0019750F">
        <w:rPr>
          <w:rFonts w:ascii="Times New Roman" w:hAnsi="Times New Roman" w:cs="Times New Roman"/>
          <w:b/>
          <w:bCs/>
          <w:color w:val="0D0D0D" w:themeColor="text1" w:themeTint="F2"/>
          <w:sz w:val="24"/>
          <w:szCs w:val="24"/>
        </w:rPr>
        <w:t xml:space="preserve"> </w:t>
      </w:r>
      <w:r w:rsidRPr="0019750F">
        <w:rPr>
          <w:rFonts w:ascii="Times New Roman" w:hAnsi="Times New Roman" w:cs="Times New Roman"/>
          <w:b/>
          <w:bCs/>
          <w:color w:val="0D0D0D" w:themeColor="text1" w:themeTint="F2"/>
          <w:sz w:val="24"/>
          <w:szCs w:val="24"/>
          <w:lang w:val="en-IN"/>
        </w:rPr>
        <w:t xml:space="preserve">economic, </w:t>
      </w:r>
      <w:r w:rsidRPr="0019750F">
        <w:rPr>
          <w:rFonts w:ascii="Times New Roman" w:hAnsi="Times New Roman" w:cs="Times New Roman"/>
          <w:b/>
          <w:bCs/>
          <w:color w:val="0D0D0D" w:themeColor="text1" w:themeTint="F2"/>
          <w:sz w:val="24"/>
          <w:szCs w:val="24"/>
        </w:rPr>
        <w:t>social</w:t>
      </w:r>
      <w:r w:rsidRPr="0019750F">
        <w:rPr>
          <w:rFonts w:ascii="Times New Roman" w:hAnsi="Times New Roman" w:cs="Times New Roman"/>
          <w:b/>
          <w:bCs/>
          <w:color w:val="0D0D0D" w:themeColor="text1" w:themeTint="F2"/>
          <w:sz w:val="24"/>
          <w:szCs w:val="24"/>
          <w:lang w:val="en-IN"/>
        </w:rPr>
        <w:t xml:space="preserve"> and cultural issues.</w:t>
      </w:r>
    </w:p>
    <w:p w:rsidR="0019750F" w:rsidRPr="0019750F" w:rsidRDefault="0019750F" w:rsidP="0019750F">
      <w:pPr>
        <w:spacing w:after="0" w:line="360" w:lineRule="auto"/>
        <w:jc w:val="both"/>
        <w:rPr>
          <w:rFonts w:ascii="Times New Roman" w:hAnsi="Times New Roman" w:cs="Times New Roman"/>
          <w:color w:val="0D0D0D" w:themeColor="text1" w:themeTint="F2"/>
          <w:sz w:val="24"/>
          <w:szCs w:val="24"/>
          <w:lang w:val="en-IN"/>
        </w:rPr>
      </w:pPr>
      <w:r w:rsidRPr="0019750F">
        <w:rPr>
          <w:rFonts w:ascii="Times New Roman" w:hAnsi="Times New Roman" w:cs="Times New Roman"/>
          <w:color w:val="0D0D0D" w:themeColor="text1" w:themeTint="F2"/>
          <w:sz w:val="24"/>
          <w:szCs w:val="24"/>
          <w:lang w:val="en-IN"/>
        </w:rPr>
        <w:t xml:space="preserve">A common criticism of the </w:t>
      </w:r>
      <w:proofErr w:type="spellStart"/>
      <w:r w:rsidRPr="0019750F">
        <w:rPr>
          <w:rFonts w:ascii="Times New Roman" w:hAnsi="Times New Roman" w:cs="Times New Roman"/>
          <w:color w:val="0D0D0D" w:themeColor="text1" w:themeTint="F2"/>
          <w:sz w:val="24"/>
          <w:szCs w:val="24"/>
          <w:lang w:val="en-IN"/>
        </w:rPr>
        <w:t>justiciability</w:t>
      </w:r>
      <w:proofErr w:type="spellEnd"/>
      <w:r w:rsidRPr="0019750F">
        <w:rPr>
          <w:rFonts w:ascii="Times New Roman" w:hAnsi="Times New Roman" w:cs="Times New Roman"/>
          <w:color w:val="0D0D0D" w:themeColor="text1" w:themeTint="F2"/>
          <w:sz w:val="24"/>
          <w:szCs w:val="24"/>
          <w:lang w:val="en-IN"/>
        </w:rPr>
        <w:t xml:space="preserve"> of ESC rights focuses on the lack of knowledge of or expertise in social policy issues of judges, including complex technical understanding of health, education, food or housing. Consequently, it is said, that judges cannot be entrusted with the power to decide on these issues, which would be better left to the discretion of the political branches of the State.</w:t>
      </w:r>
    </w:p>
    <w:p w:rsidR="0019750F" w:rsidRPr="0019750F" w:rsidRDefault="0019750F" w:rsidP="0019750F">
      <w:pPr>
        <w:spacing w:after="0" w:line="360" w:lineRule="auto"/>
        <w:jc w:val="both"/>
        <w:rPr>
          <w:rFonts w:ascii="Times New Roman" w:hAnsi="Times New Roman" w:cs="Times New Roman"/>
          <w:b/>
          <w:bCs/>
          <w:color w:val="0D0D0D" w:themeColor="text1" w:themeTint="F2"/>
          <w:sz w:val="24"/>
          <w:szCs w:val="24"/>
          <w:lang w:val="en-IN"/>
        </w:rPr>
      </w:pPr>
    </w:p>
    <w:p w:rsidR="0019750F" w:rsidRPr="0019750F" w:rsidRDefault="0019750F" w:rsidP="0019750F">
      <w:pPr>
        <w:spacing w:after="0" w:line="360" w:lineRule="auto"/>
        <w:jc w:val="both"/>
        <w:rPr>
          <w:rFonts w:ascii="Times New Roman" w:hAnsi="Times New Roman" w:cs="Times New Roman"/>
          <w:b/>
          <w:bCs/>
          <w:color w:val="0D0D0D" w:themeColor="text1" w:themeTint="F2"/>
          <w:sz w:val="24"/>
          <w:szCs w:val="24"/>
          <w:lang w:val="en-IN"/>
        </w:rPr>
      </w:pPr>
      <w:r w:rsidRPr="0019750F">
        <w:rPr>
          <w:rFonts w:ascii="Times New Roman" w:hAnsi="Times New Roman" w:cs="Times New Roman"/>
          <w:b/>
          <w:bCs/>
          <w:color w:val="0D0D0D" w:themeColor="text1" w:themeTint="F2"/>
          <w:sz w:val="24"/>
          <w:szCs w:val="24"/>
          <w:lang w:val="en-IN"/>
        </w:rPr>
        <w:t>4.3.2 Doubts about the institutional capacity of the judiciary to enforce decisions regarding ESC Rights within the political branches of government.</w:t>
      </w:r>
    </w:p>
    <w:p w:rsidR="0019750F" w:rsidRPr="0019750F" w:rsidRDefault="0019750F" w:rsidP="0019750F">
      <w:pPr>
        <w:spacing w:after="0" w:line="360" w:lineRule="auto"/>
        <w:jc w:val="both"/>
        <w:rPr>
          <w:rFonts w:ascii="Times New Roman" w:hAnsi="Times New Roman" w:cs="Times New Roman"/>
          <w:color w:val="0D0D0D" w:themeColor="text1" w:themeTint="F2"/>
          <w:sz w:val="24"/>
          <w:szCs w:val="24"/>
          <w:lang w:val="en-IN"/>
        </w:rPr>
      </w:pPr>
      <w:r w:rsidRPr="0019750F">
        <w:rPr>
          <w:rFonts w:ascii="Times New Roman" w:hAnsi="Times New Roman" w:cs="Times New Roman"/>
          <w:color w:val="0D0D0D" w:themeColor="text1" w:themeTint="F2"/>
          <w:sz w:val="24"/>
          <w:szCs w:val="24"/>
          <w:lang w:val="en-IN"/>
        </w:rPr>
        <w:t>There are some serious arguments concerning the possible negative effects on the legitimacy of the judiciary if they adjudicate ESC rights but are unable to ensure that orders directed at the political branches an enforced. These include:</w:t>
      </w:r>
    </w:p>
    <w:p w:rsidR="0019750F" w:rsidRPr="0019750F" w:rsidRDefault="0019750F" w:rsidP="0019750F">
      <w:pPr>
        <w:numPr>
          <w:ilvl w:val="0"/>
          <w:numId w:val="5"/>
        </w:numPr>
        <w:spacing w:after="0" w:line="360" w:lineRule="auto"/>
        <w:jc w:val="both"/>
        <w:rPr>
          <w:rFonts w:ascii="Times New Roman" w:hAnsi="Times New Roman" w:cs="Times New Roman"/>
          <w:color w:val="0D0D0D" w:themeColor="text1" w:themeTint="F2"/>
          <w:sz w:val="24"/>
          <w:szCs w:val="24"/>
        </w:rPr>
      </w:pPr>
      <w:r w:rsidRPr="0019750F">
        <w:rPr>
          <w:rFonts w:ascii="Times New Roman" w:hAnsi="Times New Roman" w:cs="Times New Roman"/>
          <w:color w:val="0D0D0D" w:themeColor="text1" w:themeTint="F2"/>
          <w:sz w:val="24"/>
          <w:szCs w:val="24"/>
        </w:rPr>
        <w:t>The lack of adequate guarantees regarding the enforcement of judicial orders directed at the political branches.</w:t>
      </w:r>
    </w:p>
    <w:p w:rsidR="0019750F" w:rsidRPr="0019750F" w:rsidRDefault="0019750F" w:rsidP="0019750F">
      <w:pPr>
        <w:numPr>
          <w:ilvl w:val="0"/>
          <w:numId w:val="5"/>
        </w:numPr>
        <w:spacing w:after="0" w:line="360" w:lineRule="auto"/>
        <w:jc w:val="both"/>
        <w:rPr>
          <w:rFonts w:ascii="Times New Roman" w:hAnsi="Times New Roman" w:cs="Times New Roman"/>
          <w:color w:val="0D0D0D" w:themeColor="text1" w:themeTint="F2"/>
          <w:sz w:val="24"/>
          <w:szCs w:val="24"/>
        </w:rPr>
      </w:pPr>
      <w:r w:rsidRPr="0019750F">
        <w:rPr>
          <w:rFonts w:ascii="Times New Roman" w:hAnsi="Times New Roman" w:cs="Times New Roman"/>
          <w:color w:val="0D0D0D" w:themeColor="text1" w:themeTint="F2"/>
          <w:sz w:val="24"/>
          <w:szCs w:val="24"/>
        </w:rPr>
        <w:t>The lack of judicial power to enforce the design and implementation of measures which require budgetary allocations.</w:t>
      </w:r>
    </w:p>
    <w:p w:rsidR="0019750F" w:rsidRPr="0019750F" w:rsidRDefault="0019750F" w:rsidP="0019750F">
      <w:pPr>
        <w:numPr>
          <w:ilvl w:val="0"/>
          <w:numId w:val="5"/>
        </w:numPr>
        <w:spacing w:after="0" w:line="360" w:lineRule="auto"/>
        <w:jc w:val="both"/>
        <w:rPr>
          <w:rFonts w:ascii="Times New Roman" w:hAnsi="Times New Roman" w:cs="Times New Roman"/>
          <w:color w:val="0D0D0D" w:themeColor="text1" w:themeTint="F2"/>
          <w:sz w:val="24"/>
          <w:szCs w:val="24"/>
        </w:rPr>
      </w:pPr>
      <w:r w:rsidRPr="0019750F">
        <w:rPr>
          <w:rFonts w:ascii="Times New Roman" w:hAnsi="Times New Roman" w:cs="Times New Roman"/>
          <w:color w:val="0D0D0D" w:themeColor="text1" w:themeTint="F2"/>
          <w:sz w:val="24"/>
          <w:szCs w:val="24"/>
        </w:rPr>
        <w:t>The need for cooperation by the political branches of the state when it comes to turning judicial orders into concrete guarantees, benefits or entitlements.</w:t>
      </w:r>
    </w:p>
    <w:p w:rsidR="0019750F" w:rsidRPr="0019750F" w:rsidRDefault="0019750F" w:rsidP="0019750F">
      <w:pPr>
        <w:spacing w:after="0" w:line="360" w:lineRule="auto"/>
        <w:jc w:val="both"/>
        <w:rPr>
          <w:rFonts w:ascii="Times New Roman" w:hAnsi="Times New Roman" w:cs="Times New Roman"/>
          <w:b/>
          <w:bCs/>
          <w:color w:val="0D0D0D" w:themeColor="text1" w:themeTint="F2"/>
          <w:sz w:val="24"/>
          <w:szCs w:val="24"/>
          <w:lang w:val="en-IN"/>
        </w:rPr>
      </w:pPr>
    </w:p>
    <w:p w:rsidR="0019750F" w:rsidRPr="0019750F" w:rsidRDefault="0019750F" w:rsidP="0019750F">
      <w:pPr>
        <w:spacing w:after="0" w:line="360" w:lineRule="auto"/>
        <w:jc w:val="both"/>
        <w:rPr>
          <w:rFonts w:ascii="Times New Roman" w:hAnsi="Times New Roman" w:cs="Times New Roman"/>
          <w:b/>
          <w:bCs/>
          <w:color w:val="0D0D0D" w:themeColor="text1" w:themeTint="F2"/>
          <w:sz w:val="24"/>
          <w:szCs w:val="24"/>
        </w:rPr>
      </w:pPr>
      <w:r w:rsidRPr="0019750F">
        <w:rPr>
          <w:rFonts w:ascii="Times New Roman" w:hAnsi="Times New Roman" w:cs="Times New Roman"/>
          <w:b/>
          <w:bCs/>
          <w:color w:val="0D0D0D" w:themeColor="text1" w:themeTint="F2"/>
          <w:sz w:val="24"/>
          <w:szCs w:val="24"/>
          <w:lang w:val="en-IN"/>
        </w:rPr>
        <w:t>4.3.3 The inadequacy of the judicial hearing as a forum for deciding conflicts that</w:t>
      </w:r>
      <w:r w:rsidRPr="0019750F">
        <w:rPr>
          <w:rFonts w:ascii="Times New Roman" w:hAnsi="Times New Roman" w:cs="Times New Roman"/>
          <w:b/>
          <w:bCs/>
          <w:color w:val="0D0D0D" w:themeColor="text1" w:themeTint="F2"/>
          <w:sz w:val="24"/>
          <w:szCs w:val="24"/>
        </w:rPr>
        <w:t xml:space="preserve"> </w:t>
      </w:r>
      <w:r w:rsidRPr="0019750F">
        <w:rPr>
          <w:rFonts w:ascii="Times New Roman" w:hAnsi="Times New Roman" w:cs="Times New Roman"/>
          <w:b/>
          <w:bCs/>
          <w:color w:val="0D0D0D" w:themeColor="text1" w:themeTint="F2"/>
          <w:sz w:val="24"/>
          <w:szCs w:val="24"/>
          <w:lang w:val="en-IN"/>
        </w:rPr>
        <w:t>involve policy making in ESC Rights issues</w:t>
      </w:r>
      <w:r w:rsidRPr="0019750F">
        <w:rPr>
          <w:rFonts w:ascii="Times New Roman" w:hAnsi="Times New Roman" w:cs="Times New Roman"/>
          <w:b/>
          <w:bCs/>
          <w:color w:val="0D0D0D" w:themeColor="text1" w:themeTint="F2"/>
          <w:sz w:val="24"/>
          <w:szCs w:val="24"/>
        </w:rPr>
        <w:t>.</w:t>
      </w:r>
    </w:p>
    <w:p w:rsidR="0019750F" w:rsidRPr="0019750F" w:rsidRDefault="0019750F" w:rsidP="0019750F">
      <w:pPr>
        <w:spacing w:after="0" w:line="360" w:lineRule="auto"/>
        <w:jc w:val="both"/>
        <w:rPr>
          <w:rFonts w:ascii="Times New Roman" w:hAnsi="Times New Roman" w:cs="Times New Roman"/>
          <w:color w:val="0D0D0D" w:themeColor="text1" w:themeTint="F2"/>
          <w:sz w:val="24"/>
          <w:szCs w:val="24"/>
        </w:rPr>
      </w:pPr>
      <w:r w:rsidRPr="0019750F">
        <w:rPr>
          <w:rFonts w:ascii="Times New Roman" w:hAnsi="Times New Roman" w:cs="Times New Roman"/>
          <w:color w:val="0D0D0D" w:themeColor="text1" w:themeTint="F2"/>
          <w:sz w:val="24"/>
          <w:szCs w:val="24"/>
        </w:rPr>
        <w:t xml:space="preserve">Further objections to the </w:t>
      </w:r>
      <w:proofErr w:type="spellStart"/>
      <w:r w:rsidRPr="0019750F">
        <w:rPr>
          <w:rFonts w:ascii="Times New Roman" w:hAnsi="Times New Roman" w:cs="Times New Roman"/>
          <w:color w:val="0D0D0D" w:themeColor="text1" w:themeTint="F2"/>
          <w:sz w:val="24"/>
          <w:szCs w:val="24"/>
        </w:rPr>
        <w:t>justiciability</w:t>
      </w:r>
      <w:proofErr w:type="spellEnd"/>
      <w:r w:rsidRPr="0019750F">
        <w:rPr>
          <w:rFonts w:ascii="Times New Roman" w:hAnsi="Times New Roman" w:cs="Times New Roman"/>
          <w:color w:val="0D0D0D" w:themeColor="text1" w:themeTint="F2"/>
          <w:sz w:val="24"/>
          <w:szCs w:val="24"/>
        </w:rPr>
        <w:t xml:space="preserve"> of ESC rights relate to the inadequacy of the judicial hearing as a forum for discussing and devising public policy remedies in the areas of health, housing, social security or education. According to this line of argument, the narrow window offered by a court or tribunal hearing is ill-equipped to cope with complex public policy problems: procedural limitations regarding the object of judicial controversy, the limited number of participants and, generally, the limited amount of information that can be dealt with in a trial or hearing cannot grasp the complexity of planning and implementing public policies. Thus, litigation in the field of ESC rights would run the risk of distorting legitimate public policy and producing undesired outcomes – such as overturning prioritization decisions adopted on the basis of full information, </w:t>
      </w:r>
      <w:r w:rsidRPr="0019750F">
        <w:rPr>
          <w:rFonts w:ascii="Times New Roman" w:hAnsi="Times New Roman" w:cs="Times New Roman"/>
          <w:color w:val="0D0D0D" w:themeColor="text1" w:themeTint="F2"/>
          <w:sz w:val="24"/>
          <w:szCs w:val="24"/>
        </w:rPr>
        <w:lastRenderedPageBreak/>
        <w:t>interfering with the delivery of services, or altering the allocation of scarce resources previously decided by responsible political authorities.</w:t>
      </w:r>
    </w:p>
    <w:p w:rsidR="0019750F" w:rsidRPr="0019750F" w:rsidRDefault="0019750F" w:rsidP="0019750F">
      <w:pPr>
        <w:spacing w:after="0" w:line="360" w:lineRule="auto"/>
        <w:jc w:val="both"/>
        <w:rPr>
          <w:rFonts w:ascii="Times New Roman" w:hAnsi="Times New Roman" w:cs="Times New Roman"/>
          <w:color w:val="0D0D0D" w:themeColor="text1" w:themeTint="F2"/>
          <w:sz w:val="24"/>
          <w:szCs w:val="24"/>
        </w:rPr>
      </w:pPr>
      <w:r w:rsidRPr="0019750F">
        <w:rPr>
          <w:rFonts w:ascii="Times New Roman" w:hAnsi="Times New Roman" w:cs="Times New Roman"/>
          <w:color w:val="0D0D0D" w:themeColor="text1" w:themeTint="F2"/>
          <w:sz w:val="24"/>
          <w:szCs w:val="24"/>
        </w:rPr>
        <w:t xml:space="preserve">Arguments that claim that the courts are inappropriate venues for determining ESC rights issues are based on a common misapprehension. They presuppose that every ESC rights case is complex, involving large numbers of actors, intricate or expensive evidentiary issues, important financial impacts or potential conflicts between different branches of the State or government departments. These assumptions are incorrect; many ESC rights cases are not so complex. Comparative judicial experience in this field shows that, in many jurisdictions, an important percentage of ESC rights cases decided by the judiciary are individual claims, involving both positive and negative obligations. In these cases, most of the arguments about the alleged institutional incapacity of the judiciary to deal with ESC rights are not applicable decisions in fields such as health, labor, housing, education and social security do not differ greatly from decisions concerning any other State activity which may affect individuals. It is true, however, that complex cases can pose problems when it comes to enforcing certain rights through litigation. The potentially massive numbers of plaintiffs, the claim for structural reforms as a remedy, the demands for new budgetary allocations or extended remedial phases which require constant monitoring. All these may be problematic in comparison to simple, individual, traditional litigation. Then again, complex litigation is neither a necessary feature of ESC rights, nor exclusively linked to ESC rights. There are plenty of examples in international and domestic case law of complex litigation regarding civil and political rights such as institutionally enforced racial discrimination, violation of prisoners’ rights, violation of the rights of people committed to mental health facilities, and many others. There are also examples of complex, massive litigation in the fields of property and commercial law – such as consumer law, antitrust law, bankruptcy law, tax law or in relatively new fields of law, such as environmental law. </w:t>
      </w:r>
    </w:p>
    <w:p w:rsidR="0019750F" w:rsidRPr="0019750F" w:rsidRDefault="0019750F" w:rsidP="0019750F">
      <w:pPr>
        <w:spacing w:after="0" w:line="360" w:lineRule="auto"/>
        <w:jc w:val="both"/>
        <w:rPr>
          <w:rFonts w:ascii="Times New Roman" w:hAnsi="Times New Roman" w:cs="Times New Roman"/>
          <w:b/>
          <w:bCs/>
          <w:color w:val="0D0D0D" w:themeColor="text1" w:themeTint="F2"/>
          <w:sz w:val="24"/>
          <w:szCs w:val="24"/>
          <w:lang w:val="en-IN"/>
        </w:rPr>
      </w:pPr>
      <w:r w:rsidRPr="0019750F">
        <w:rPr>
          <w:rFonts w:ascii="Times New Roman" w:hAnsi="Times New Roman" w:cs="Times New Roman"/>
          <w:color w:val="0D0D0D" w:themeColor="text1" w:themeTint="F2"/>
          <w:sz w:val="24"/>
          <w:szCs w:val="24"/>
        </w:rPr>
        <w:t>Furthermore, even in situations which may require complex litigation to enforce rights, and even acknowledging the difficulties of complex litigation, it must be the case that judicial enforcement, as a guarantee for rights, is preferable to the absence of any kind of enforcement. Lastly, arguments against the judiciary’s ability to review cases concerning ESC rights may indicate inadequacies or limitations of judicial activity in some jurisdictions. But this is not an argument against judicial enforceability of ESC rights or of any other rights in complex cases, but a call for the reform of current judicial powers and available remedies.</w:t>
      </w:r>
    </w:p>
    <w:p w:rsidR="0019750F" w:rsidRPr="0019750F" w:rsidRDefault="0019750F" w:rsidP="0019750F">
      <w:pPr>
        <w:spacing w:after="0" w:line="360" w:lineRule="auto"/>
        <w:jc w:val="both"/>
        <w:rPr>
          <w:rFonts w:ascii="Times New Roman" w:hAnsi="Times New Roman" w:cs="Times New Roman"/>
          <w:b/>
          <w:bCs/>
          <w:color w:val="0D0D0D" w:themeColor="text1" w:themeTint="F2"/>
          <w:sz w:val="24"/>
          <w:szCs w:val="24"/>
          <w:lang w:val="en-IN"/>
        </w:rPr>
      </w:pPr>
    </w:p>
    <w:p w:rsidR="0019750F" w:rsidRPr="0019750F" w:rsidRDefault="0019750F" w:rsidP="0019750F">
      <w:pPr>
        <w:spacing w:after="0" w:line="360" w:lineRule="auto"/>
        <w:jc w:val="both"/>
        <w:rPr>
          <w:rFonts w:ascii="Times New Roman" w:hAnsi="Times New Roman" w:cs="Times New Roman"/>
          <w:b/>
          <w:bCs/>
          <w:color w:val="0D0D0D" w:themeColor="text1" w:themeTint="F2"/>
          <w:sz w:val="24"/>
          <w:szCs w:val="24"/>
          <w:lang w:val="en-IN"/>
        </w:rPr>
      </w:pPr>
      <w:r w:rsidRPr="0019750F">
        <w:rPr>
          <w:rFonts w:ascii="Times New Roman" w:hAnsi="Times New Roman" w:cs="Times New Roman"/>
          <w:b/>
          <w:bCs/>
          <w:color w:val="0D0D0D" w:themeColor="text1" w:themeTint="F2"/>
          <w:sz w:val="24"/>
          <w:szCs w:val="24"/>
          <w:lang w:val="en-IN"/>
        </w:rPr>
        <w:t xml:space="preserve">4.4 Case Laws </w:t>
      </w:r>
    </w:p>
    <w:p w:rsidR="0019750F" w:rsidRPr="0019750F" w:rsidRDefault="0019750F" w:rsidP="0019750F">
      <w:pPr>
        <w:spacing w:after="0" w:line="360" w:lineRule="auto"/>
        <w:jc w:val="both"/>
        <w:rPr>
          <w:rFonts w:ascii="Times New Roman" w:hAnsi="Times New Roman" w:cs="Times New Roman"/>
          <w:color w:val="0D0D0D" w:themeColor="text1" w:themeTint="F2"/>
          <w:sz w:val="24"/>
          <w:szCs w:val="24"/>
        </w:rPr>
      </w:pPr>
      <w:r w:rsidRPr="0019750F">
        <w:rPr>
          <w:rFonts w:ascii="Times New Roman" w:hAnsi="Times New Roman" w:cs="Times New Roman"/>
          <w:color w:val="0D0D0D" w:themeColor="text1" w:themeTint="F2"/>
          <w:sz w:val="24"/>
          <w:szCs w:val="24"/>
        </w:rPr>
        <w:t>The concept of ‘progressive realization’ of ESC rights has been disregarded by modern constitutional practices in many parts of the world.</w:t>
      </w:r>
    </w:p>
    <w:p w:rsidR="0019750F" w:rsidRPr="0019750F" w:rsidRDefault="0019750F" w:rsidP="0019750F">
      <w:pPr>
        <w:spacing w:after="0" w:line="360" w:lineRule="auto"/>
        <w:jc w:val="both"/>
        <w:rPr>
          <w:rFonts w:ascii="Times New Roman" w:hAnsi="Times New Roman" w:cs="Times New Roman"/>
          <w:color w:val="0D0D0D" w:themeColor="text1" w:themeTint="F2"/>
          <w:sz w:val="24"/>
          <w:szCs w:val="24"/>
        </w:rPr>
      </w:pPr>
    </w:p>
    <w:p w:rsidR="0019750F" w:rsidRPr="0019750F" w:rsidRDefault="0019750F" w:rsidP="0019750F">
      <w:pPr>
        <w:spacing w:after="0" w:line="360" w:lineRule="auto"/>
        <w:jc w:val="both"/>
        <w:rPr>
          <w:rFonts w:ascii="Times New Roman" w:hAnsi="Times New Roman" w:cs="Times New Roman"/>
          <w:b/>
          <w:bCs/>
          <w:color w:val="0D0D0D" w:themeColor="text1" w:themeTint="F2"/>
          <w:sz w:val="24"/>
          <w:szCs w:val="24"/>
        </w:rPr>
      </w:pPr>
      <w:proofErr w:type="spellStart"/>
      <w:r w:rsidRPr="0019750F">
        <w:rPr>
          <w:rFonts w:ascii="Times New Roman" w:hAnsi="Times New Roman" w:cs="Times New Roman"/>
          <w:b/>
          <w:bCs/>
          <w:color w:val="0D0D0D" w:themeColor="text1" w:themeTint="F2"/>
          <w:sz w:val="24"/>
          <w:szCs w:val="24"/>
          <w:u w:val="single"/>
        </w:rPr>
        <w:t>Kudrat</w:t>
      </w:r>
      <w:proofErr w:type="spellEnd"/>
      <w:r w:rsidRPr="0019750F">
        <w:rPr>
          <w:rFonts w:ascii="Times New Roman" w:hAnsi="Times New Roman" w:cs="Times New Roman"/>
          <w:b/>
          <w:bCs/>
          <w:color w:val="0D0D0D" w:themeColor="text1" w:themeTint="F2"/>
          <w:sz w:val="24"/>
          <w:szCs w:val="24"/>
          <w:u w:val="single"/>
        </w:rPr>
        <w:t>-E-</w:t>
      </w:r>
      <w:proofErr w:type="spellStart"/>
      <w:r w:rsidRPr="0019750F">
        <w:rPr>
          <w:rFonts w:ascii="Times New Roman" w:hAnsi="Times New Roman" w:cs="Times New Roman"/>
          <w:b/>
          <w:bCs/>
          <w:color w:val="0D0D0D" w:themeColor="text1" w:themeTint="F2"/>
          <w:sz w:val="24"/>
          <w:szCs w:val="24"/>
          <w:u w:val="single"/>
        </w:rPr>
        <w:t>Elahi</w:t>
      </w:r>
      <w:proofErr w:type="spellEnd"/>
      <w:r w:rsidRPr="0019750F">
        <w:rPr>
          <w:rFonts w:ascii="Times New Roman" w:hAnsi="Times New Roman" w:cs="Times New Roman"/>
          <w:b/>
          <w:bCs/>
          <w:color w:val="0D0D0D" w:themeColor="text1" w:themeTint="F2"/>
          <w:sz w:val="24"/>
          <w:szCs w:val="24"/>
          <w:u w:val="single"/>
        </w:rPr>
        <w:t xml:space="preserve"> </w:t>
      </w:r>
      <w:proofErr w:type="spellStart"/>
      <w:r w:rsidRPr="0019750F">
        <w:rPr>
          <w:rFonts w:ascii="Times New Roman" w:hAnsi="Times New Roman" w:cs="Times New Roman"/>
          <w:b/>
          <w:bCs/>
          <w:color w:val="0D0D0D" w:themeColor="text1" w:themeTint="F2"/>
          <w:sz w:val="24"/>
          <w:szCs w:val="24"/>
          <w:u w:val="single"/>
        </w:rPr>
        <w:t>Panir</w:t>
      </w:r>
      <w:proofErr w:type="spellEnd"/>
      <w:r w:rsidRPr="0019750F">
        <w:rPr>
          <w:rFonts w:ascii="Times New Roman" w:hAnsi="Times New Roman" w:cs="Times New Roman"/>
          <w:b/>
          <w:bCs/>
          <w:color w:val="0D0D0D" w:themeColor="text1" w:themeTint="F2"/>
          <w:sz w:val="24"/>
          <w:szCs w:val="24"/>
          <w:u w:val="single"/>
        </w:rPr>
        <w:t xml:space="preserve"> &amp; Others</w:t>
      </w:r>
      <w:r w:rsidRPr="0019750F">
        <w:rPr>
          <w:rFonts w:ascii="Times New Roman" w:hAnsi="Times New Roman" w:cs="Times New Roman"/>
          <w:b/>
          <w:bCs/>
          <w:color w:val="0D0D0D" w:themeColor="text1" w:themeTint="F2"/>
          <w:sz w:val="24"/>
          <w:szCs w:val="24"/>
        </w:rPr>
        <w:t xml:space="preserve"> v. </w:t>
      </w:r>
      <w:r w:rsidRPr="0019750F">
        <w:rPr>
          <w:rFonts w:ascii="Times New Roman" w:hAnsi="Times New Roman" w:cs="Times New Roman"/>
          <w:b/>
          <w:bCs/>
          <w:color w:val="0D0D0D" w:themeColor="text1" w:themeTint="F2"/>
          <w:sz w:val="24"/>
          <w:szCs w:val="24"/>
          <w:u w:val="single"/>
        </w:rPr>
        <w:t>Bangladesh</w:t>
      </w:r>
    </w:p>
    <w:p w:rsidR="0019750F" w:rsidRPr="0019750F" w:rsidRDefault="0019750F" w:rsidP="0019750F">
      <w:pPr>
        <w:spacing w:after="0" w:line="360" w:lineRule="auto"/>
        <w:jc w:val="both"/>
        <w:rPr>
          <w:rFonts w:ascii="Times New Roman" w:hAnsi="Times New Roman" w:cs="Times New Roman"/>
          <w:color w:val="0D0D0D" w:themeColor="text1" w:themeTint="F2"/>
          <w:sz w:val="24"/>
          <w:szCs w:val="24"/>
        </w:rPr>
      </w:pPr>
      <w:r w:rsidRPr="0019750F">
        <w:rPr>
          <w:rFonts w:ascii="Times New Roman" w:hAnsi="Times New Roman" w:cs="Times New Roman"/>
          <w:color w:val="0D0D0D" w:themeColor="text1" w:themeTint="F2"/>
          <w:sz w:val="24"/>
          <w:szCs w:val="24"/>
        </w:rPr>
        <w:t>The Appellate Division of the Supreme Court of the Bangladesh stated in the landmark case that: “The ESC rights are in the nature of people’s program for socio-economic development of the country in peaceful manner, not overnight but gradually. Implementation of these programs requires resources, technical knowhow and many other things including mass education. Whether all the prerequisites for a peaceful socio-economic revolution exist is for the state to decide.’’</w:t>
      </w:r>
      <w:r w:rsidRPr="0019750F">
        <w:rPr>
          <w:rFonts w:ascii="Times New Roman" w:hAnsi="Times New Roman" w:cs="Times New Roman"/>
          <w:color w:val="0D0D0D" w:themeColor="text1" w:themeTint="F2"/>
          <w:sz w:val="24"/>
          <w:szCs w:val="24"/>
          <w:vertAlign w:val="superscript"/>
        </w:rPr>
        <w:footnoteReference w:id="33"/>
      </w:r>
    </w:p>
    <w:p w:rsidR="0019750F" w:rsidRPr="0019750F" w:rsidRDefault="0019750F" w:rsidP="0019750F">
      <w:pPr>
        <w:spacing w:after="0" w:line="360" w:lineRule="auto"/>
        <w:jc w:val="both"/>
        <w:rPr>
          <w:rFonts w:ascii="Times New Roman" w:hAnsi="Times New Roman" w:cs="Times New Roman"/>
          <w:color w:val="0D0D0D" w:themeColor="text1" w:themeTint="F2"/>
          <w:sz w:val="24"/>
          <w:szCs w:val="24"/>
        </w:rPr>
      </w:pPr>
    </w:p>
    <w:p w:rsidR="0019750F" w:rsidRPr="0019750F" w:rsidRDefault="0019750F" w:rsidP="0019750F">
      <w:pPr>
        <w:spacing w:after="0" w:line="360" w:lineRule="auto"/>
        <w:jc w:val="both"/>
        <w:rPr>
          <w:rFonts w:ascii="Times New Roman" w:hAnsi="Times New Roman" w:cs="Times New Roman"/>
          <w:b/>
          <w:bCs/>
          <w:color w:val="0D0D0D" w:themeColor="text1" w:themeTint="F2"/>
          <w:sz w:val="24"/>
          <w:szCs w:val="24"/>
        </w:rPr>
      </w:pPr>
      <w:proofErr w:type="spellStart"/>
      <w:r w:rsidRPr="0019750F">
        <w:rPr>
          <w:rFonts w:ascii="Times New Roman" w:hAnsi="Times New Roman" w:cs="Times New Roman"/>
          <w:b/>
          <w:bCs/>
          <w:color w:val="0D0D0D" w:themeColor="text1" w:themeTint="F2"/>
          <w:sz w:val="24"/>
          <w:szCs w:val="24"/>
          <w:u w:val="single"/>
        </w:rPr>
        <w:t>Ain</w:t>
      </w:r>
      <w:proofErr w:type="spellEnd"/>
      <w:r w:rsidRPr="0019750F">
        <w:rPr>
          <w:rFonts w:ascii="Times New Roman" w:hAnsi="Times New Roman" w:cs="Times New Roman"/>
          <w:b/>
          <w:bCs/>
          <w:color w:val="0D0D0D" w:themeColor="text1" w:themeTint="F2"/>
          <w:sz w:val="24"/>
          <w:szCs w:val="24"/>
          <w:u w:val="single"/>
        </w:rPr>
        <w:t xml:space="preserve"> O </w:t>
      </w:r>
      <w:proofErr w:type="spellStart"/>
      <w:r w:rsidRPr="0019750F">
        <w:rPr>
          <w:rFonts w:ascii="Times New Roman" w:hAnsi="Times New Roman" w:cs="Times New Roman"/>
          <w:b/>
          <w:bCs/>
          <w:color w:val="0D0D0D" w:themeColor="text1" w:themeTint="F2"/>
          <w:sz w:val="24"/>
          <w:szCs w:val="24"/>
          <w:u w:val="single"/>
        </w:rPr>
        <w:t>Aalish</w:t>
      </w:r>
      <w:proofErr w:type="spellEnd"/>
      <w:r w:rsidRPr="0019750F">
        <w:rPr>
          <w:rFonts w:ascii="Times New Roman" w:hAnsi="Times New Roman" w:cs="Times New Roman"/>
          <w:b/>
          <w:bCs/>
          <w:color w:val="0D0D0D" w:themeColor="text1" w:themeTint="F2"/>
          <w:sz w:val="24"/>
          <w:szCs w:val="24"/>
          <w:u w:val="single"/>
        </w:rPr>
        <w:t xml:space="preserve"> Kendra and Others</w:t>
      </w:r>
      <w:r w:rsidRPr="0019750F">
        <w:rPr>
          <w:rFonts w:ascii="Times New Roman" w:hAnsi="Times New Roman" w:cs="Times New Roman"/>
          <w:b/>
          <w:bCs/>
          <w:color w:val="0D0D0D" w:themeColor="text1" w:themeTint="F2"/>
          <w:sz w:val="24"/>
          <w:szCs w:val="24"/>
        </w:rPr>
        <w:t xml:space="preserve"> v. </w:t>
      </w:r>
      <w:r w:rsidRPr="0019750F">
        <w:rPr>
          <w:rFonts w:ascii="Times New Roman" w:hAnsi="Times New Roman" w:cs="Times New Roman"/>
          <w:b/>
          <w:bCs/>
          <w:color w:val="0D0D0D" w:themeColor="text1" w:themeTint="F2"/>
          <w:sz w:val="24"/>
          <w:szCs w:val="24"/>
          <w:u w:val="single"/>
        </w:rPr>
        <w:t>Government of Bangladesh</w:t>
      </w:r>
    </w:p>
    <w:p w:rsidR="0019750F" w:rsidRPr="0019750F" w:rsidRDefault="0019750F" w:rsidP="0019750F">
      <w:pPr>
        <w:spacing w:after="0" w:line="360" w:lineRule="auto"/>
        <w:jc w:val="both"/>
        <w:rPr>
          <w:rFonts w:ascii="Times New Roman" w:hAnsi="Times New Roman" w:cs="Times New Roman"/>
          <w:color w:val="0D0D0D" w:themeColor="text1" w:themeTint="F2"/>
          <w:sz w:val="24"/>
          <w:szCs w:val="24"/>
        </w:rPr>
      </w:pPr>
      <w:r w:rsidRPr="0019750F">
        <w:rPr>
          <w:rFonts w:ascii="Times New Roman" w:hAnsi="Times New Roman" w:cs="Times New Roman"/>
          <w:color w:val="0D0D0D" w:themeColor="text1" w:themeTint="F2"/>
          <w:sz w:val="24"/>
          <w:szCs w:val="24"/>
        </w:rPr>
        <w:t xml:space="preserve">In Dhaka city, a large number of inhabitants of </w:t>
      </w:r>
      <w:proofErr w:type="spellStart"/>
      <w:r w:rsidRPr="0019750F">
        <w:rPr>
          <w:rFonts w:ascii="Times New Roman" w:hAnsi="Times New Roman" w:cs="Times New Roman"/>
          <w:color w:val="0D0D0D" w:themeColor="text1" w:themeTint="F2"/>
          <w:sz w:val="24"/>
          <w:szCs w:val="24"/>
        </w:rPr>
        <w:t>bastis</w:t>
      </w:r>
      <w:proofErr w:type="spellEnd"/>
      <w:r w:rsidRPr="0019750F">
        <w:rPr>
          <w:rFonts w:ascii="Times New Roman" w:hAnsi="Times New Roman" w:cs="Times New Roman"/>
          <w:color w:val="0D0D0D" w:themeColor="text1" w:themeTint="F2"/>
          <w:sz w:val="24"/>
          <w:szCs w:val="24"/>
        </w:rPr>
        <w:t>, or informal settlements were evicted without notice. Their homes were demolished with bulldozers. Three non-governmental organizations concerned with human rights and upholding the rule of law, and two slum dwellers in Dhaka filed a writ petition under Art 102 of the Constitution, challenging the Government’s demolition of ‘</w:t>
      </w:r>
      <w:proofErr w:type="spellStart"/>
      <w:r w:rsidRPr="0019750F">
        <w:rPr>
          <w:rFonts w:ascii="Times New Roman" w:hAnsi="Times New Roman" w:cs="Times New Roman"/>
          <w:color w:val="0D0D0D" w:themeColor="text1" w:themeTint="F2"/>
          <w:sz w:val="24"/>
          <w:szCs w:val="24"/>
        </w:rPr>
        <w:t>Basties</w:t>
      </w:r>
      <w:proofErr w:type="spellEnd"/>
      <w:r w:rsidRPr="0019750F">
        <w:rPr>
          <w:rFonts w:ascii="Times New Roman" w:hAnsi="Times New Roman" w:cs="Times New Roman"/>
          <w:color w:val="0D0D0D" w:themeColor="text1" w:themeTint="F2"/>
          <w:sz w:val="24"/>
          <w:szCs w:val="24"/>
        </w:rPr>
        <w:t>’ (slum-dwellings) in Dhaka and the eviction of their inhabitants</w:t>
      </w:r>
      <w:r w:rsidRPr="0019750F">
        <w:rPr>
          <w:rFonts w:ascii="Times New Roman" w:hAnsi="Times New Roman" w:cs="Times New Roman"/>
          <w:color w:val="0D0D0D" w:themeColor="text1" w:themeTint="F2"/>
          <w:sz w:val="24"/>
          <w:szCs w:val="24"/>
          <w:vertAlign w:val="superscript"/>
        </w:rPr>
        <w:footnoteReference w:id="34"/>
      </w:r>
      <w:r w:rsidRPr="0019750F">
        <w:rPr>
          <w:rFonts w:ascii="Times New Roman" w:hAnsi="Times New Roman" w:cs="Times New Roman"/>
          <w:color w:val="0D0D0D" w:themeColor="text1" w:themeTint="F2"/>
          <w:sz w:val="24"/>
          <w:szCs w:val="24"/>
        </w:rPr>
        <w:t>.</w:t>
      </w:r>
    </w:p>
    <w:p w:rsidR="0019750F" w:rsidRPr="0019750F" w:rsidRDefault="0019750F" w:rsidP="0019750F">
      <w:pPr>
        <w:spacing w:after="0" w:line="360" w:lineRule="auto"/>
        <w:jc w:val="both"/>
        <w:rPr>
          <w:rFonts w:ascii="Times New Roman" w:hAnsi="Times New Roman" w:cs="Times New Roman"/>
          <w:color w:val="0D0D0D" w:themeColor="text1" w:themeTint="F2"/>
          <w:sz w:val="24"/>
          <w:szCs w:val="24"/>
        </w:rPr>
      </w:pPr>
      <w:r w:rsidRPr="0019750F">
        <w:rPr>
          <w:rFonts w:ascii="Times New Roman" w:hAnsi="Times New Roman" w:cs="Times New Roman"/>
          <w:color w:val="0D0D0D" w:themeColor="text1" w:themeTint="F2"/>
          <w:sz w:val="24"/>
          <w:szCs w:val="24"/>
        </w:rPr>
        <w:t>The Court held that:</w:t>
      </w:r>
    </w:p>
    <w:p w:rsidR="0019750F" w:rsidRPr="0019750F" w:rsidRDefault="0019750F" w:rsidP="0019750F">
      <w:pPr>
        <w:numPr>
          <w:ilvl w:val="0"/>
          <w:numId w:val="6"/>
        </w:numPr>
        <w:spacing w:after="0" w:line="360" w:lineRule="auto"/>
        <w:jc w:val="both"/>
        <w:rPr>
          <w:rFonts w:ascii="Times New Roman" w:hAnsi="Times New Roman" w:cs="Times New Roman"/>
          <w:color w:val="0D0D0D" w:themeColor="text1" w:themeTint="F2"/>
          <w:sz w:val="24"/>
          <w:szCs w:val="24"/>
        </w:rPr>
      </w:pPr>
      <w:r w:rsidRPr="0019750F">
        <w:rPr>
          <w:rFonts w:ascii="Times New Roman" w:hAnsi="Times New Roman" w:cs="Times New Roman"/>
          <w:color w:val="0D0D0D" w:themeColor="text1" w:themeTint="F2"/>
          <w:sz w:val="24"/>
          <w:szCs w:val="24"/>
        </w:rPr>
        <w:t>Although the principles in the Fundamental State Policy are not legally enforceable by the courts, they are fundamental in governing the country and in interpreting the meaning and content of basic rights</w:t>
      </w:r>
      <w:r w:rsidRPr="0019750F">
        <w:rPr>
          <w:rFonts w:ascii="Times New Roman" w:hAnsi="Times New Roman" w:cs="Times New Roman"/>
          <w:color w:val="0D0D0D" w:themeColor="text1" w:themeTint="F2"/>
          <w:sz w:val="24"/>
          <w:szCs w:val="24"/>
          <w:vertAlign w:val="superscript"/>
        </w:rPr>
        <w:footnoteReference w:id="35"/>
      </w:r>
      <w:r w:rsidRPr="0019750F">
        <w:rPr>
          <w:rFonts w:ascii="Times New Roman" w:hAnsi="Times New Roman" w:cs="Times New Roman"/>
          <w:color w:val="0D0D0D" w:themeColor="text1" w:themeTint="F2"/>
          <w:sz w:val="24"/>
          <w:szCs w:val="24"/>
        </w:rPr>
        <w:t>.</w:t>
      </w:r>
    </w:p>
    <w:p w:rsidR="0019750F" w:rsidRPr="0019750F" w:rsidRDefault="0019750F" w:rsidP="0019750F">
      <w:pPr>
        <w:numPr>
          <w:ilvl w:val="0"/>
          <w:numId w:val="6"/>
        </w:numPr>
        <w:spacing w:after="0" w:line="360" w:lineRule="auto"/>
        <w:jc w:val="both"/>
        <w:rPr>
          <w:rFonts w:ascii="Times New Roman" w:hAnsi="Times New Roman" w:cs="Times New Roman"/>
          <w:color w:val="0D0D0D" w:themeColor="text1" w:themeTint="F2"/>
          <w:sz w:val="24"/>
          <w:szCs w:val="24"/>
        </w:rPr>
      </w:pPr>
      <w:r w:rsidRPr="0019750F">
        <w:rPr>
          <w:rFonts w:ascii="Times New Roman" w:hAnsi="Times New Roman" w:cs="Times New Roman"/>
          <w:color w:val="0D0D0D" w:themeColor="text1" w:themeTint="F2"/>
          <w:sz w:val="24"/>
          <w:szCs w:val="24"/>
        </w:rPr>
        <w:t>Even though in the circumstances the slum dwellers could not be properly notified of the planned evictions, respect for human dignity requires that they must be undertaken in the spirit of the Constitution and under a specific rehabilitation program.</w:t>
      </w:r>
    </w:p>
    <w:p w:rsidR="0019750F" w:rsidRPr="0019750F" w:rsidRDefault="0019750F" w:rsidP="0019750F">
      <w:pPr>
        <w:numPr>
          <w:ilvl w:val="0"/>
          <w:numId w:val="6"/>
        </w:numPr>
        <w:spacing w:after="0" w:line="360" w:lineRule="auto"/>
        <w:jc w:val="both"/>
        <w:rPr>
          <w:rFonts w:ascii="Times New Roman" w:hAnsi="Times New Roman" w:cs="Times New Roman"/>
          <w:color w:val="0D0D0D" w:themeColor="text1" w:themeTint="F2"/>
          <w:sz w:val="24"/>
          <w:szCs w:val="24"/>
        </w:rPr>
      </w:pPr>
      <w:r w:rsidRPr="0019750F">
        <w:rPr>
          <w:rFonts w:ascii="Times New Roman" w:hAnsi="Times New Roman" w:cs="Times New Roman"/>
          <w:color w:val="0D0D0D" w:themeColor="text1" w:themeTint="F2"/>
          <w:sz w:val="24"/>
          <w:szCs w:val="24"/>
        </w:rPr>
        <w:t xml:space="preserve">The Government may proceed with the eviction process but it should be done in stages and with reasonable notice. A master plan or pilot project to rehabilitate slum dwellers in </w:t>
      </w:r>
      <w:r w:rsidRPr="0019750F">
        <w:rPr>
          <w:rFonts w:ascii="Times New Roman" w:hAnsi="Times New Roman" w:cs="Times New Roman"/>
          <w:color w:val="0D0D0D" w:themeColor="text1" w:themeTint="F2"/>
          <w:sz w:val="24"/>
          <w:szCs w:val="24"/>
        </w:rPr>
        <w:lastRenderedPageBreak/>
        <w:t>phases, taking account of the availability of other housing, should be undertaken. Otherwise, the total eviction of one slum may simply cause another to develop.</w:t>
      </w:r>
    </w:p>
    <w:p w:rsidR="0019750F" w:rsidRPr="0019750F" w:rsidRDefault="0019750F" w:rsidP="0019750F">
      <w:pPr>
        <w:numPr>
          <w:ilvl w:val="0"/>
          <w:numId w:val="6"/>
        </w:numPr>
        <w:spacing w:after="0" w:line="360" w:lineRule="auto"/>
        <w:jc w:val="both"/>
        <w:rPr>
          <w:rFonts w:ascii="Times New Roman" w:hAnsi="Times New Roman" w:cs="Times New Roman"/>
          <w:color w:val="0D0D0D" w:themeColor="text1" w:themeTint="F2"/>
          <w:sz w:val="24"/>
          <w:szCs w:val="24"/>
        </w:rPr>
      </w:pPr>
      <w:r w:rsidRPr="0019750F">
        <w:rPr>
          <w:rFonts w:ascii="Times New Roman" w:hAnsi="Times New Roman" w:cs="Times New Roman"/>
          <w:color w:val="0D0D0D" w:themeColor="text1" w:themeTint="F2"/>
          <w:sz w:val="24"/>
          <w:szCs w:val="24"/>
        </w:rPr>
        <w:t xml:space="preserve">Slum dwellers should be given the option of returning to their home villages, or leading an urban life. If they choose to stay in urban areas, they should be provided with loans for constructing houses, food, and in some cases vocational training. Special arrangements should be made for vulnerable population groups such as the sick and elderly, including the provision of food, shelter and medical facilities. </w:t>
      </w:r>
    </w:p>
    <w:p w:rsidR="0019750F" w:rsidRPr="0019750F" w:rsidRDefault="0019750F" w:rsidP="0019750F">
      <w:pPr>
        <w:spacing w:after="0" w:line="360" w:lineRule="auto"/>
        <w:jc w:val="both"/>
        <w:rPr>
          <w:rFonts w:ascii="Times New Roman" w:hAnsi="Times New Roman" w:cs="Times New Roman"/>
          <w:color w:val="0D0D0D" w:themeColor="text1" w:themeTint="F2"/>
          <w:sz w:val="24"/>
          <w:szCs w:val="24"/>
          <w:lang w:val="en-IN"/>
        </w:rPr>
      </w:pPr>
      <w:r w:rsidRPr="0019750F">
        <w:rPr>
          <w:rFonts w:ascii="Times New Roman" w:hAnsi="Times New Roman" w:cs="Times New Roman"/>
          <w:color w:val="0D0D0D" w:themeColor="text1" w:themeTint="F2"/>
          <w:sz w:val="24"/>
          <w:szCs w:val="24"/>
          <w:lang w:val="en-IN"/>
        </w:rPr>
        <w:t>In summary, the court ordered that:</w:t>
      </w:r>
    </w:p>
    <w:p w:rsidR="0019750F" w:rsidRPr="0019750F" w:rsidRDefault="0019750F" w:rsidP="0019750F">
      <w:pPr>
        <w:numPr>
          <w:ilvl w:val="0"/>
          <w:numId w:val="6"/>
        </w:numPr>
        <w:spacing w:after="0" w:line="360" w:lineRule="auto"/>
        <w:jc w:val="both"/>
        <w:rPr>
          <w:rFonts w:ascii="Times New Roman" w:hAnsi="Times New Roman" w:cs="Times New Roman"/>
          <w:color w:val="0D0D0D" w:themeColor="text1" w:themeTint="F2"/>
          <w:sz w:val="24"/>
          <w:szCs w:val="24"/>
        </w:rPr>
      </w:pPr>
      <w:r w:rsidRPr="0019750F">
        <w:rPr>
          <w:rFonts w:ascii="Times New Roman" w:hAnsi="Times New Roman" w:cs="Times New Roman"/>
          <w:color w:val="0D0D0D" w:themeColor="text1" w:themeTint="F2"/>
          <w:sz w:val="24"/>
          <w:szCs w:val="24"/>
        </w:rPr>
        <w:t>The Government should develop master guidelines, or pilot projects, for the resettlement of the slum dwellers;</w:t>
      </w:r>
    </w:p>
    <w:p w:rsidR="0019750F" w:rsidRPr="0019750F" w:rsidRDefault="0019750F" w:rsidP="0019750F">
      <w:pPr>
        <w:numPr>
          <w:ilvl w:val="0"/>
          <w:numId w:val="6"/>
        </w:numPr>
        <w:spacing w:after="0" w:line="360" w:lineRule="auto"/>
        <w:jc w:val="both"/>
        <w:rPr>
          <w:rFonts w:ascii="Times New Roman" w:hAnsi="Times New Roman" w:cs="Times New Roman"/>
          <w:color w:val="0D0D0D" w:themeColor="text1" w:themeTint="F2"/>
          <w:sz w:val="24"/>
          <w:szCs w:val="24"/>
        </w:rPr>
      </w:pPr>
      <w:r w:rsidRPr="0019750F">
        <w:rPr>
          <w:rFonts w:ascii="Times New Roman" w:hAnsi="Times New Roman" w:cs="Times New Roman"/>
          <w:color w:val="0D0D0D" w:themeColor="text1" w:themeTint="F2"/>
          <w:sz w:val="24"/>
          <w:szCs w:val="24"/>
        </w:rPr>
        <w:t xml:space="preserve">The plan should allow evictions to occur in phases and according to a person’s ability to find alternative accommodation· Reasonable time is to be given before the eviction, and </w:t>
      </w:r>
    </w:p>
    <w:p w:rsidR="0019750F" w:rsidRPr="0019750F" w:rsidRDefault="0019750F" w:rsidP="0019750F">
      <w:pPr>
        <w:numPr>
          <w:ilvl w:val="0"/>
          <w:numId w:val="6"/>
        </w:numPr>
        <w:spacing w:after="0" w:line="360" w:lineRule="auto"/>
        <w:jc w:val="both"/>
        <w:rPr>
          <w:rFonts w:ascii="Times New Roman" w:hAnsi="Times New Roman" w:cs="Times New Roman"/>
          <w:b/>
          <w:bCs/>
          <w:color w:val="0D0D0D" w:themeColor="text1" w:themeTint="F2"/>
          <w:sz w:val="24"/>
          <w:szCs w:val="24"/>
        </w:rPr>
      </w:pPr>
      <w:r w:rsidRPr="0019750F">
        <w:rPr>
          <w:rFonts w:ascii="Times New Roman" w:hAnsi="Times New Roman" w:cs="Times New Roman"/>
          <w:color w:val="0D0D0D" w:themeColor="text1" w:themeTint="F2"/>
          <w:sz w:val="24"/>
          <w:szCs w:val="24"/>
        </w:rPr>
        <w:t>For security reasons, slums along railway lines and road sides should be cleared, but inhabitants should be resettled elsewhere according to the guidelines.</w:t>
      </w:r>
      <w:r w:rsidRPr="0019750F">
        <w:rPr>
          <w:rFonts w:ascii="Times New Roman" w:hAnsi="Times New Roman" w:cs="Times New Roman"/>
          <w:color w:val="0D0D0D" w:themeColor="text1" w:themeTint="F2"/>
          <w:sz w:val="24"/>
          <w:szCs w:val="24"/>
          <w:vertAlign w:val="superscript"/>
        </w:rPr>
        <w:footnoteReference w:id="36"/>
      </w:r>
    </w:p>
    <w:p w:rsidR="0019750F" w:rsidRPr="0019750F" w:rsidRDefault="0019750F" w:rsidP="0019750F">
      <w:pPr>
        <w:spacing w:after="0" w:line="360" w:lineRule="auto"/>
        <w:jc w:val="both"/>
        <w:rPr>
          <w:rFonts w:ascii="Times New Roman" w:hAnsi="Times New Roman" w:cs="Times New Roman"/>
          <w:color w:val="0D0D0D" w:themeColor="text1" w:themeTint="F2"/>
          <w:sz w:val="24"/>
          <w:szCs w:val="24"/>
          <w:lang w:val="en-IN"/>
        </w:rPr>
      </w:pPr>
    </w:p>
    <w:p w:rsidR="0019750F" w:rsidRPr="0019750F" w:rsidRDefault="0019750F" w:rsidP="0019750F">
      <w:pPr>
        <w:spacing w:after="0" w:line="360" w:lineRule="auto"/>
        <w:jc w:val="both"/>
        <w:rPr>
          <w:rFonts w:ascii="Times New Roman" w:hAnsi="Times New Roman" w:cs="Times New Roman"/>
          <w:color w:val="0D0D0D" w:themeColor="text1" w:themeTint="F2"/>
          <w:sz w:val="24"/>
          <w:szCs w:val="24"/>
        </w:rPr>
      </w:pPr>
      <w:proofErr w:type="spellStart"/>
      <w:r w:rsidRPr="0019750F">
        <w:rPr>
          <w:rFonts w:ascii="Times New Roman" w:hAnsi="Times New Roman" w:cs="Times New Roman"/>
          <w:b/>
          <w:bCs/>
          <w:color w:val="0D0D0D" w:themeColor="text1" w:themeTint="F2"/>
          <w:sz w:val="24"/>
          <w:szCs w:val="24"/>
          <w:u w:val="single"/>
        </w:rPr>
        <w:t>Lekengere</w:t>
      </w:r>
      <w:proofErr w:type="spellEnd"/>
      <w:r w:rsidRPr="0019750F">
        <w:rPr>
          <w:rFonts w:ascii="Times New Roman" w:hAnsi="Times New Roman" w:cs="Times New Roman"/>
          <w:b/>
          <w:bCs/>
          <w:color w:val="0D0D0D" w:themeColor="text1" w:themeTint="F2"/>
          <w:sz w:val="24"/>
          <w:szCs w:val="24"/>
          <w:u w:val="single"/>
        </w:rPr>
        <w:t xml:space="preserve"> </w:t>
      </w:r>
      <w:proofErr w:type="spellStart"/>
      <w:r w:rsidRPr="0019750F">
        <w:rPr>
          <w:rFonts w:ascii="Times New Roman" w:hAnsi="Times New Roman" w:cs="Times New Roman"/>
          <w:b/>
          <w:bCs/>
          <w:color w:val="0D0D0D" w:themeColor="text1" w:themeTint="F2"/>
          <w:sz w:val="24"/>
          <w:szCs w:val="24"/>
          <w:u w:val="single"/>
        </w:rPr>
        <w:t>Faru</w:t>
      </w:r>
      <w:proofErr w:type="spellEnd"/>
      <w:r w:rsidRPr="0019750F">
        <w:rPr>
          <w:rFonts w:ascii="Times New Roman" w:hAnsi="Times New Roman" w:cs="Times New Roman"/>
          <w:b/>
          <w:bCs/>
          <w:color w:val="0D0D0D" w:themeColor="text1" w:themeTint="F2"/>
          <w:sz w:val="24"/>
          <w:szCs w:val="24"/>
          <w:u w:val="single"/>
        </w:rPr>
        <w:t xml:space="preserve"> and Others</w:t>
      </w:r>
      <w:r w:rsidRPr="0019750F">
        <w:rPr>
          <w:rFonts w:ascii="Times New Roman" w:hAnsi="Times New Roman" w:cs="Times New Roman"/>
          <w:b/>
          <w:bCs/>
          <w:color w:val="0D0D0D" w:themeColor="text1" w:themeTint="F2"/>
          <w:sz w:val="24"/>
          <w:szCs w:val="24"/>
        </w:rPr>
        <w:t xml:space="preserve"> V </w:t>
      </w:r>
      <w:r w:rsidRPr="0019750F">
        <w:rPr>
          <w:rFonts w:ascii="Times New Roman" w:hAnsi="Times New Roman" w:cs="Times New Roman"/>
          <w:b/>
          <w:bCs/>
          <w:color w:val="0D0D0D" w:themeColor="text1" w:themeTint="F2"/>
          <w:sz w:val="24"/>
          <w:szCs w:val="24"/>
          <w:u w:val="single"/>
        </w:rPr>
        <w:t>Attorney General and Others</w:t>
      </w:r>
    </w:p>
    <w:p w:rsidR="0019750F" w:rsidRPr="0019750F" w:rsidRDefault="0019750F" w:rsidP="0019750F">
      <w:pPr>
        <w:spacing w:after="0" w:line="360" w:lineRule="auto"/>
        <w:jc w:val="both"/>
        <w:rPr>
          <w:rFonts w:ascii="Times New Roman" w:hAnsi="Times New Roman" w:cs="Times New Roman"/>
          <w:color w:val="0D0D0D" w:themeColor="text1" w:themeTint="F2"/>
          <w:sz w:val="24"/>
          <w:szCs w:val="24"/>
        </w:rPr>
      </w:pPr>
      <w:r w:rsidRPr="0019750F">
        <w:rPr>
          <w:rFonts w:ascii="Times New Roman" w:hAnsi="Times New Roman" w:cs="Times New Roman"/>
          <w:color w:val="0D0D0D" w:themeColor="text1" w:themeTint="F2"/>
          <w:sz w:val="24"/>
          <w:szCs w:val="24"/>
        </w:rPr>
        <w:t xml:space="preserve">For instance, where </w:t>
      </w:r>
      <w:proofErr w:type="spellStart"/>
      <w:r w:rsidRPr="0019750F">
        <w:rPr>
          <w:rFonts w:ascii="Times New Roman" w:hAnsi="Times New Roman" w:cs="Times New Roman"/>
          <w:color w:val="0D0D0D" w:themeColor="text1" w:themeTint="F2"/>
          <w:sz w:val="24"/>
          <w:szCs w:val="24"/>
        </w:rPr>
        <w:t>Maasai</w:t>
      </w:r>
      <w:proofErr w:type="spellEnd"/>
      <w:r w:rsidRPr="0019750F">
        <w:rPr>
          <w:rFonts w:ascii="Times New Roman" w:hAnsi="Times New Roman" w:cs="Times New Roman"/>
          <w:color w:val="0D0D0D" w:themeColor="text1" w:themeTint="F2"/>
          <w:sz w:val="24"/>
          <w:szCs w:val="24"/>
        </w:rPr>
        <w:t xml:space="preserve"> Pastoralists living in </w:t>
      </w:r>
      <w:proofErr w:type="spellStart"/>
      <w:r w:rsidRPr="0019750F">
        <w:rPr>
          <w:rFonts w:ascii="Times New Roman" w:hAnsi="Times New Roman" w:cs="Times New Roman"/>
          <w:color w:val="0D0D0D" w:themeColor="text1" w:themeTint="F2"/>
          <w:sz w:val="24"/>
          <w:szCs w:val="24"/>
        </w:rPr>
        <w:t>Mkomazi</w:t>
      </w:r>
      <w:proofErr w:type="spellEnd"/>
      <w:r w:rsidRPr="0019750F">
        <w:rPr>
          <w:rFonts w:ascii="Times New Roman" w:hAnsi="Times New Roman" w:cs="Times New Roman"/>
          <w:color w:val="0D0D0D" w:themeColor="text1" w:themeTint="F2"/>
          <w:sz w:val="24"/>
          <w:szCs w:val="24"/>
        </w:rPr>
        <w:t xml:space="preserve"> Game Reserve, North Eastern Tanzania claimed against evictions from ancestral lands within the Game Reserve. The High Court per </w:t>
      </w:r>
      <w:proofErr w:type="spellStart"/>
      <w:r w:rsidRPr="0019750F">
        <w:rPr>
          <w:rFonts w:ascii="Times New Roman" w:hAnsi="Times New Roman" w:cs="Times New Roman"/>
          <w:color w:val="0D0D0D" w:themeColor="text1" w:themeTint="F2"/>
          <w:sz w:val="24"/>
          <w:szCs w:val="24"/>
        </w:rPr>
        <w:t>Munuo</w:t>
      </w:r>
      <w:proofErr w:type="spellEnd"/>
      <w:r w:rsidRPr="0019750F">
        <w:rPr>
          <w:rFonts w:ascii="Times New Roman" w:hAnsi="Times New Roman" w:cs="Times New Roman"/>
          <w:color w:val="0D0D0D" w:themeColor="text1" w:themeTint="F2"/>
          <w:sz w:val="24"/>
          <w:szCs w:val="24"/>
        </w:rPr>
        <w:t xml:space="preserve">, J. found that the evictions were illegal and ordered that alternative land be sought and claimants be compensated. However, under the Court of Appeal, presided by the CJ, in his Judgment on 1999 the verdict was that the </w:t>
      </w:r>
      <w:proofErr w:type="spellStart"/>
      <w:r w:rsidRPr="0019750F">
        <w:rPr>
          <w:rFonts w:ascii="Times New Roman" w:hAnsi="Times New Roman" w:cs="Times New Roman"/>
          <w:color w:val="0D0D0D" w:themeColor="text1" w:themeTint="F2"/>
          <w:sz w:val="24"/>
          <w:szCs w:val="24"/>
        </w:rPr>
        <w:t>Maasai</w:t>
      </w:r>
      <w:proofErr w:type="spellEnd"/>
      <w:r w:rsidRPr="0019750F">
        <w:rPr>
          <w:rFonts w:ascii="Times New Roman" w:hAnsi="Times New Roman" w:cs="Times New Roman"/>
          <w:color w:val="0D0D0D" w:themeColor="text1" w:themeTint="F2"/>
          <w:sz w:val="24"/>
          <w:szCs w:val="24"/>
        </w:rPr>
        <w:t xml:space="preserve"> are not natives of contested area </w:t>
      </w:r>
      <w:proofErr w:type="spellStart"/>
      <w:r w:rsidRPr="0019750F">
        <w:rPr>
          <w:rFonts w:ascii="Times New Roman" w:hAnsi="Times New Roman" w:cs="Times New Roman"/>
          <w:color w:val="0D0D0D" w:themeColor="text1" w:themeTint="F2"/>
          <w:sz w:val="24"/>
          <w:szCs w:val="24"/>
        </w:rPr>
        <w:t>Mkomazi</w:t>
      </w:r>
      <w:proofErr w:type="spellEnd"/>
      <w:r w:rsidRPr="0019750F">
        <w:rPr>
          <w:rFonts w:ascii="Times New Roman" w:hAnsi="Times New Roman" w:cs="Times New Roman"/>
          <w:color w:val="0D0D0D" w:themeColor="text1" w:themeTint="F2"/>
          <w:sz w:val="24"/>
          <w:szCs w:val="24"/>
        </w:rPr>
        <w:t>, but recent immigrants who were only residing there under a license. He ordered partly damages for only those who gave evidence in the Court of law and also orders for alternative land to be sought. Unfortunately, the last order remains unimplemented to date.</w:t>
      </w:r>
      <w:r w:rsidRPr="0019750F">
        <w:rPr>
          <w:rFonts w:ascii="Times New Roman" w:hAnsi="Times New Roman" w:cs="Times New Roman"/>
          <w:color w:val="0D0D0D" w:themeColor="text1" w:themeTint="F2"/>
          <w:sz w:val="24"/>
          <w:szCs w:val="24"/>
          <w:vertAlign w:val="superscript"/>
        </w:rPr>
        <w:footnoteReference w:id="37"/>
      </w:r>
    </w:p>
    <w:p w:rsidR="0019750F" w:rsidRPr="0019750F" w:rsidRDefault="0019750F" w:rsidP="0019750F">
      <w:pPr>
        <w:spacing w:after="0" w:line="360" w:lineRule="auto"/>
        <w:jc w:val="both"/>
        <w:rPr>
          <w:rFonts w:ascii="Times New Roman" w:hAnsi="Times New Roman" w:cs="Times New Roman"/>
          <w:color w:val="0D0D0D" w:themeColor="text1" w:themeTint="F2"/>
          <w:sz w:val="24"/>
          <w:szCs w:val="24"/>
        </w:rPr>
      </w:pPr>
    </w:p>
    <w:p w:rsidR="0019750F" w:rsidRPr="0019750F" w:rsidRDefault="0019750F" w:rsidP="0019750F">
      <w:pPr>
        <w:spacing w:after="0" w:line="360" w:lineRule="auto"/>
        <w:jc w:val="both"/>
        <w:rPr>
          <w:rFonts w:ascii="Times New Roman" w:hAnsi="Times New Roman" w:cs="Times New Roman"/>
          <w:color w:val="0D0D0D" w:themeColor="text1" w:themeTint="F2"/>
          <w:sz w:val="24"/>
          <w:szCs w:val="24"/>
        </w:rPr>
      </w:pPr>
    </w:p>
    <w:p w:rsidR="0019750F" w:rsidRPr="0019750F" w:rsidRDefault="0019750F" w:rsidP="0019750F">
      <w:pPr>
        <w:spacing w:after="0" w:line="360" w:lineRule="auto"/>
        <w:jc w:val="both"/>
        <w:rPr>
          <w:rFonts w:ascii="Times New Roman" w:hAnsi="Times New Roman" w:cs="Times New Roman"/>
          <w:color w:val="0D0D0D" w:themeColor="text1" w:themeTint="F2"/>
          <w:sz w:val="24"/>
          <w:szCs w:val="24"/>
        </w:rPr>
      </w:pPr>
    </w:p>
    <w:p w:rsidR="0019750F" w:rsidRPr="0019750F" w:rsidRDefault="0019750F" w:rsidP="0019750F">
      <w:pPr>
        <w:spacing w:after="0" w:line="360" w:lineRule="auto"/>
        <w:jc w:val="both"/>
        <w:rPr>
          <w:rFonts w:ascii="Times New Roman" w:hAnsi="Times New Roman" w:cs="Times New Roman"/>
          <w:color w:val="0D0D0D" w:themeColor="text1" w:themeTint="F2"/>
          <w:sz w:val="24"/>
          <w:szCs w:val="24"/>
        </w:rPr>
      </w:pPr>
    </w:p>
    <w:p w:rsidR="0019750F" w:rsidRPr="0019750F" w:rsidRDefault="0019750F" w:rsidP="0019750F">
      <w:pPr>
        <w:spacing w:after="0" w:line="360" w:lineRule="auto"/>
        <w:jc w:val="both"/>
        <w:rPr>
          <w:rFonts w:ascii="Times New Roman" w:hAnsi="Times New Roman" w:cs="Times New Roman"/>
          <w:color w:val="0D0D0D" w:themeColor="text1" w:themeTint="F2"/>
          <w:sz w:val="24"/>
          <w:szCs w:val="24"/>
        </w:rPr>
      </w:pPr>
    </w:p>
    <w:p w:rsidR="0019750F" w:rsidRPr="0019750F" w:rsidRDefault="0019750F" w:rsidP="00E602A1">
      <w:pPr>
        <w:spacing w:after="0" w:line="360" w:lineRule="auto"/>
        <w:jc w:val="center"/>
        <w:rPr>
          <w:rFonts w:ascii="Times New Roman" w:hAnsi="Times New Roman" w:cs="Times New Roman"/>
          <w:b/>
          <w:bCs/>
          <w:color w:val="0D0D0D" w:themeColor="text1" w:themeTint="F2"/>
          <w:sz w:val="24"/>
          <w:szCs w:val="24"/>
        </w:rPr>
      </w:pPr>
      <w:r w:rsidRPr="0019750F">
        <w:rPr>
          <w:rFonts w:ascii="Times New Roman" w:hAnsi="Times New Roman" w:cs="Times New Roman"/>
          <w:b/>
          <w:bCs/>
          <w:color w:val="0D0D0D" w:themeColor="text1" w:themeTint="F2"/>
          <w:sz w:val="24"/>
          <w:szCs w:val="24"/>
        </w:rPr>
        <w:lastRenderedPageBreak/>
        <w:t>Chapter Five</w:t>
      </w:r>
    </w:p>
    <w:p w:rsidR="0019750F" w:rsidRPr="0019750F" w:rsidRDefault="0019750F" w:rsidP="00E602A1">
      <w:pPr>
        <w:spacing w:after="0" w:line="360" w:lineRule="auto"/>
        <w:jc w:val="center"/>
        <w:rPr>
          <w:rFonts w:ascii="Times New Roman" w:hAnsi="Times New Roman" w:cs="Times New Roman"/>
          <w:b/>
          <w:bCs/>
          <w:color w:val="0D0D0D" w:themeColor="text1" w:themeTint="F2"/>
          <w:sz w:val="24"/>
          <w:szCs w:val="24"/>
          <w:lang w:val="en-IN"/>
        </w:rPr>
      </w:pPr>
      <w:r w:rsidRPr="0019750F">
        <w:rPr>
          <w:rFonts w:ascii="Times New Roman" w:hAnsi="Times New Roman" w:cs="Times New Roman"/>
          <w:b/>
          <w:bCs/>
          <w:color w:val="0D0D0D" w:themeColor="text1" w:themeTint="F2"/>
          <w:sz w:val="24"/>
          <w:szCs w:val="24"/>
          <w:lang w:val="en-IN"/>
        </w:rPr>
        <w:t>Justifications behind Enforcement and Non-enforcement of the ESC Rights.</w:t>
      </w:r>
    </w:p>
    <w:p w:rsidR="0019750F" w:rsidRPr="0019750F" w:rsidRDefault="0019750F" w:rsidP="0019750F">
      <w:pPr>
        <w:spacing w:after="0" w:line="360" w:lineRule="auto"/>
        <w:jc w:val="both"/>
        <w:rPr>
          <w:rFonts w:ascii="Times New Roman" w:hAnsi="Times New Roman" w:cs="Times New Roman"/>
          <w:b/>
          <w:bCs/>
          <w:color w:val="0D0D0D" w:themeColor="text1" w:themeTint="F2"/>
          <w:sz w:val="24"/>
          <w:szCs w:val="24"/>
          <w:lang w:val="en-IN"/>
        </w:rPr>
      </w:pPr>
    </w:p>
    <w:p w:rsidR="0019750F" w:rsidRPr="0019750F" w:rsidRDefault="0019750F" w:rsidP="0019750F">
      <w:pPr>
        <w:spacing w:after="0" w:line="360" w:lineRule="auto"/>
        <w:jc w:val="both"/>
        <w:rPr>
          <w:rFonts w:ascii="Times New Roman" w:hAnsi="Times New Roman" w:cs="Times New Roman"/>
          <w:b/>
          <w:bCs/>
          <w:color w:val="0D0D0D" w:themeColor="text1" w:themeTint="F2"/>
          <w:sz w:val="24"/>
          <w:szCs w:val="24"/>
          <w:lang w:val="en-IN"/>
        </w:rPr>
      </w:pPr>
      <w:r w:rsidRPr="0019750F">
        <w:rPr>
          <w:rFonts w:ascii="Times New Roman" w:hAnsi="Times New Roman" w:cs="Times New Roman"/>
          <w:b/>
          <w:bCs/>
          <w:color w:val="0D0D0D" w:themeColor="text1" w:themeTint="F2"/>
          <w:sz w:val="24"/>
          <w:szCs w:val="24"/>
          <w:lang w:val="en-IN"/>
        </w:rPr>
        <w:t>5.1 Infraction of the Economic, Social and Cultural Rights</w:t>
      </w:r>
    </w:p>
    <w:p w:rsidR="0019750F" w:rsidRPr="0019750F" w:rsidRDefault="0019750F" w:rsidP="0019750F">
      <w:pPr>
        <w:spacing w:after="0" w:line="360" w:lineRule="auto"/>
        <w:jc w:val="both"/>
        <w:rPr>
          <w:rFonts w:ascii="Times New Roman" w:hAnsi="Times New Roman" w:cs="Times New Roman"/>
          <w:color w:val="0D0D0D" w:themeColor="text1" w:themeTint="F2"/>
          <w:sz w:val="24"/>
          <w:szCs w:val="24"/>
          <w:lang w:val="en-IN"/>
        </w:rPr>
      </w:pPr>
      <w:r w:rsidRPr="0019750F">
        <w:rPr>
          <w:rFonts w:ascii="Times New Roman" w:hAnsi="Times New Roman" w:cs="Times New Roman"/>
          <w:color w:val="0D0D0D" w:themeColor="text1" w:themeTint="F2"/>
          <w:sz w:val="24"/>
          <w:szCs w:val="24"/>
          <w:lang w:val="en-IN"/>
        </w:rPr>
        <w:t xml:space="preserve">As has been seen above, statutory regulations, case law and jurisprudential concepts, all on tribute to interpreting and clarifying the content and scope of rights. Nevertheless, in their absence, there are other ways to give a degree of substance to the content of ESC rights and guaranteeing that they are respected, protected and fulfilled. For example, the right to enjoy the highest possible attainable standard of health, access to medical treatment, vaccination or provision of medicines, can provide a set of standards against which to judge whether the right has been implemented. Courts have taken into consideration the previous conduct of the State in order to decide whether there has been a breach of the right; for example, by preventing the State from arbitrarily stopping the production of a vaccine or failing to provide medicine to a seriously ill infant. When judges examine an allegation that a right has been infraction, they do not necessarily focus on the determination of a specific obligation to be imposed on the State or on an individual. Judges usually assess the course of action undertaken by the duty-bearer in terms of legal standards such as reasonableness, proportionality, adequacy, appropriateness or progression. Such standards are not unknown to courts when they carry out judicial reviews of other types of decisions taken by the political branches. In deciding whether an individual person’s right has been satisfied judges do not need to supplant political branches in designing the most appropriate public policies to satisfy a right. Rather, they examine the effectiveness of the measures chosen to fulfil that right. Although the State’s margin of discretion to select appropriate measures is broad, certain aspects of policy-making or implementation are likely to be reviewed by the courts through the application of a ‘reasonableness’ or similar standard. </w:t>
      </w:r>
    </w:p>
    <w:p w:rsidR="0019750F" w:rsidRPr="0019750F" w:rsidRDefault="0019750F" w:rsidP="0019750F">
      <w:pPr>
        <w:spacing w:after="0" w:line="360" w:lineRule="auto"/>
        <w:jc w:val="both"/>
        <w:rPr>
          <w:rFonts w:ascii="Times New Roman" w:hAnsi="Times New Roman" w:cs="Times New Roman"/>
          <w:color w:val="0D0D0D" w:themeColor="text1" w:themeTint="F2"/>
          <w:sz w:val="24"/>
          <w:szCs w:val="24"/>
          <w:lang w:val="en-IN"/>
        </w:rPr>
      </w:pPr>
    </w:p>
    <w:p w:rsidR="0019750F" w:rsidRPr="0019750F" w:rsidRDefault="0019750F" w:rsidP="0019750F">
      <w:pPr>
        <w:spacing w:after="0" w:line="360" w:lineRule="auto"/>
        <w:jc w:val="both"/>
        <w:rPr>
          <w:rFonts w:ascii="Times New Roman" w:hAnsi="Times New Roman" w:cs="Times New Roman"/>
          <w:color w:val="0D0D0D" w:themeColor="text1" w:themeTint="F2"/>
          <w:sz w:val="24"/>
          <w:szCs w:val="24"/>
          <w:lang w:val="en-IN"/>
        </w:rPr>
      </w:pPr>
      <w:r w:rsidRPr="0019750F">
        <w:rPr>
          <w:rFonts w:ascii="Times New Roman" w:hAnsi="Times New Roman" w:cs="Times New Roman"/>
          <w:b/>
          <w:color w:val="0D0D0D" w:themeColor="text1" w:themeTint="F2"/>
          <w:sz w:val="24"/>
          <w:szCs w:val="24"/>
          <w:lang w:val="en-IN"/>
        </w:rPr>
        <w:t xml:space="preserve">5.2 Reasons of </w:t>
      </w:r>
      <w:r w:rsidRPr="0019750F">
        <w:rPr>
          <w:rFonts w:ascii="Times New Roman" w:hAnsi="Times New Roman" w:cs="Times New Roman"/>
          <w:b/>
          <w:bCs/>
          <w:color w:val="0D0D0D" w:themeColor="text1" w:themeTint="F2"/>
          <w:sz w:val="24"/>
          <w:szCs w:val="24"/>
          <w:lang w:val="en-IN"/>
        </w:rPr>
        <w:t>Infraction</w:t>
      </w:r>
      <w:r w:rsidRPr="0019750F">
        <w:rPr>
          <w:rFonts w:ascii="Times New Roman" w:hAnsi="Times New Roman" w:cs="Times New Roman"/>
          <w:b/>
          <w:color w:val="0D0D0D" w:themeColor="text1" w:themeTint="F2"/>
          <w:sz w:val="24"/>
          <w:szCs w:val="24"/>
          <w:lang w:val="en-IN"/>
        </w:rPr>
        <w:t xml:space="preserve"> of Economic, Social &amp; Cultural Rights</w:t>
      </w:r>
    </w:p>
    <w:p w:rsidR="0019750F" w:rsidRPr="0019750F" w:rsidRDefault="0019750F" w:rsidP="0019750F">
      <w:pPr>
        <w:spacing w:after="0" w:line="360" w:lineRule="auto"/>
        <w:jc w:val="both"/>
        <w:rPr>
          <w:rFonts w:ascii="Times New Roman" w:hAnsi="Times New Roman" w:cs="Times New Roman"/>
          <w:color w:val="0D0D0D" w:themeColor="text1" w:themeTint="F2"/>
          <w:sz w:val="24"/>
          <w:szCs w:val="24"/>
          <w:lang w:val="en-IN"/>
        </w:rPr>
      </w:pPr>
      <w:r w:rsidRPr="0019750F">
        <w:rPr>
          <w:rFonts w:ascii="Times New Roman" w:hAnsi="Times New Roman" w:cs="Times New Roman"/>
          <w:color w:val="0D0D0D" w:themeColor="text1" w:themeTint="F2"/>
          <w:sz w:val="24"/>
          <w:szCs w:val="24"/>
          <w:lang w:val="en-IN"/>
        </w:rPr>
        <w:t xml:space="preserve">In reality, however, in many countries, constitutional judicial review exists only on paper. This may be due to a number of factors, including lack of judicial independence and impartiality, authoritarian regimes or extreme deference to the political branches. In such countries these powers of judicial review have never been developed, so there is no tradition of interpreting constitutional duties, whether relating to civil, political, economic, social or cultural rights. In other </w:t>
      </w:r>
      <w:r w:rsidRPr="0019750F">
        <w:rPr>
          <w:rFonts w:ascii="Times New Roman" w:hAnsi="Times New Roman" w:cs="Times New Roman"/>
          <w:color w:val="0D0D0D" w:themeColor="text1" w:themeTint="F2"/>
          <w:sz w:val="24"/>
          <w:szCs w:val="24"/>
          <w:lang w:val="en-IN"/>
        </w:rPr>
        <w:lastRenderedPageBreak/>
        <w:t>countries, there is no tradition of judicial oversight over administrative activity. It is difficult to develop any case law in these situations, though such difficulties affect both civil and political rights and ESC rights. These practical problems of defining the content and scope of a right are typical of constitutional and human rights treaty clauses. There are a number of reasons why rights are drafted in this way:</w:t>
      </w:r>
    </w:p>
    <w:p w:rsidR="0019750F" w:rsidRPr="0019750F" w:rsidRDefault="0019750F" w:rsidP="0019750F">
      <w:pPr>
        <w:numPr>
          <w:ilvl w:val="0"/>
          <w:numId w:val="7"/>
        </w:numPr>
        <w:spacing w:after="0" w:line="360" w:lineRule="auto"/>
        <w:jc w:val="both"/>
        <w:rPr>
          <w:rFonts w:ascii="Times New Roman" w:hAnsi="Times New Roman" w:cs="Times New Roman"/>
          <w:color w:val="0D0D0D" w:themeColor="text1" w:themeTint="F2"/>
          <w:sz w:val="24"/>
          <w:szCs w:val="24"/>
        </w:rPr>
      </w:pPr>
      <w:r w:rsidRPr="0019750F">
        <w:rPr>
          <w:rFonts w:ascii="Times New Roman" w:hAnsi="Times New Roman" w:cs="Times New Roman"/>
          <w:color w:val="0D0D0D" w:themeColor="text1" w:themeTint="F2"/>
          <w:sz w:val="24"/>
          <w:szCs w:val="24"/>
        </w:rPr>
        <w:t>It offers those responsible for developing the content of these rights and of implementing them a margin of appreciation or discretion, necessary to choose the best means to address particular situations.</w:t>
      </w:r>
    </w:p>
    <w:p w:rsidR="0019750F" w:rsidRPr="0019750F" w:rsidRDefault="0019750F" w:rsidP="0019750F">
      <w:pPr>
        <w:numPr>
          <w:ilvl w:val="0"/>
          <w:numId w:val="7"/>
        </w:numPr>
        <w:spacing w:after="0" w:line="360" w:lineRule="auto"/>
        <w:jc w:val="both"/>
        <w:rPr>
          <w:rFonts w:ascii="Times New Roman" w:hAnsi="Times New Roman" w:cs="Times New Roman"/>
          <w:color w:val="0D0D0D" w:themeColor="text1" w:themeTint="F2"/>
          <w:sz w:val="24"/>
          <w:szCs w:val="24"/>
        </w:rPr>
      </w:pPr>
      <w:r w:rsidRPr="0019750F">
        <w:rPr>
          <w:rFonts w:ascii="Times New Roman" w:hAnsi="Times New Roman" w:cs="Times New Roman"/>
          <w:color w:val="0D0D0D" w:themeColor="text1" w:themeTint="F2"/>
          <w:sz w:val="24"/>
          <w:szCs w:val="24"/>
        </w:rPr>
        <w:t>It allows for more flexibility and adaptability. This is particularly important when a constitution or similar entrenched legislation is more difficult to amend than ordinary legislation.</w:t>
      </w:r>
    </w:p>
    <w:p w:rsidR="0019750F" w:rsidRPr="0019750F" w:rsidRDefault="0019750F" w:rsidP="0019750F">
      <w:pPr>
        <w:numPr>
          <w:ilvl w:val="0"/>
          <w:numId w:val="7"/>
        </w:numPr>
        <w:spacing w:after="0" w:line="360" w:lineRule="auto"/>
        <w:jc w:val="both"/>
        <w:rPr>
          <w:rFonts w:ascii="Times New Roman" w:hAnsi="Times New Roman" w:cs="Times New Roman"/>
          <w:color w:val="0D0D0D" w:themeColor="text1" w:themeTint="F2"/>
          <w:sz w:val="24"/>
          <w:szCs w:val="24"/>
        </w:rPr>
      </w:pPr>
      <w:r w:rsidRPr="0019750F">
        <w:rPr>
          <w:rFonts w:ascii="Times New Roman" w:hAnsi="Times New Roman" w:cs="Times New Roman"/>
          <w:color w:val="0D0D0D" w:themeColor="text1" w:themeTint="F2"/>
          <w:sz w:val="24"/>
          <w:szCs w:val="24"/>
        </w:rPr>
        <w:t>It preserves the brevity and conciseness that allow these instruments to set out the most fundamental catalogue of legal principles underpinning the State and society.</w:t>
      </w:r>
      <w:r w:rsidRPr="0019750F">
        <w:rPr>
          <w:rFonts w:ascii="Times New Roman" w:hAnsi="Times New Roman" w:cs="Times New Roman"/>
          <w:color w:val="0D0D0D" w:themeColor="text1" w:themeTint="F2"/>
          <w:sz w:val="24"/>
          <w:szCs w:val="24"/>
          <w:vertAlign w:val="superscript"/>
        </w:rPr>
        <w:footnoteReference w:id="38"/>
      </w:r>
    </w:p>
    <w:p w:rsidR="0019750F" w:rsidRPr="0019750F" w:rsidRDefault="0019750F" w:rsidP="0019750F">
      <w:pPr>
        <w:spacing w:after="0" w:line="360" w:lineRule="auto"/>
        <w:jc w:val="both"/>
        <w:rPr>
          <w:rFonts w:ascii="Times New Roman" w:hAnsi="Times New Roman" w:cs="Times New Roman"/>
          <w:color w:val="0D0D0D" w:themeColor="text1" w:themeTint="F2"/>
          <w:sz w:val="24"/>
          <w:szCs w:val="24"/>
          <w:lang w:val="en-IN"/>
        </w:rPr>
      </w:pPr>
    </w:p>
    <w:p w:rsidR="0019750F" w:rsidRPr="0019750F" w:rsidRDefault="0019750F" w:rsidP="0019750F">
      <w:pPr>
        <w:spacing w:after="0" w:line="360" w:lineRule="auto"/>
        <w:jc w:val="both"/>
        <w:rPr>
          <w:rFonts w:ascii="Times New Roman" w:hAnsi="Times New Roman" w:cs="Times New Roman"/>
          <w:b/>
          <w:bCs/>
          <w:color w:val="0D0D0D" w:themeColor="text1" w:themeTint="F2"/>
          <w:sz w:val="24"/>
          <w:szCs w:val="24"/>
          <w:lang w:val="en-IN"/>
        </w:rPr>
      </w:pPr>
      <w:r w:rsidRPr="0019750F">
        <w:rPr>
          <w:rFonts w:ascii="Times New Roman" w:hAnsi="Times New Roman" w:cs="Times New Roman"/>
          <w:b/>
          <w:bCs/>
          <w:color w:val="0D0D0D" w:themeColor="text1" w:themeTint="F2"/>
          <w:sz w:val="24"/>
          <w:szCs w:val="24"/>
          <w:lang w:val="en-IN"/>
        </w:rPr>
        <w:t>5.3 Initiative step taken by the Bangladesh Government.</w:t>
      </w:r>
    </w:p>
    <w:p w:rsidR="0019750F" w:rsidRPr="0019750F" w:rsidRDefault="0019750F" w:rsidP="0019750F">
      <w:pPr>
        <w:spacing w:after="0" w:line="360" w:lineRule="auto"/>
        <w:jc w:val="both"/>
        <w:rPr>
          <w:rFonts w:ascii="Times New Roman" w:hAnsi="Times New Roman" w:cs="Times New Roman"/>
          <w:color w:val="0D0D0D" w:themeColor="text1" w:themeTint="F2"/>
          <w:sz w:val="24"/>
          <w:szCs w:val="24"/>
          <w:lang w:val="en-IN"/>
        </w:rPr>
      </w:pPr>
      <w:r w:rsidRPr="0019750F">
        <w:rPr>
          <w:rFonts w:ascii="Times New Roman" w:hAnsi="Times New Roman" w:cs="Times New Roman"/>
          <w:color w:val="0D0D0D" w:themeColor="text1" w:themeTint="F2"/>
          <w:sz w:val="24"/>
          <w:szCs w:val="24"/>
          <w:lang w:val="en-IN"/>
        </w:rPr>
        <w:t>Development cooperation can become active on the national as well as the international level. At the national level it can support, advice or recommend policies with objectives like:</w:t>
      </w:r>
    </w:p>
    <w:p w:rsidR="0019750F" w:rsidRPr="0019750F" w:rsidRDefault="0019750F" w:rsidP="0019750F">
      <w:pPr>
        <w:numPr>
          <w:ilvl w:val="0"/>
          <w:numId w:val="9"/>
        </w:numPr>
        <w:spacing w:after="0" w:line="360" w:lineRule="auto"/>
        <w:jc w:val="both"/>
        <w:rPr>
          <w:rFonts w:ascii="Times New Roman" w:hAnsi="Times New Roman" w:cs="Times New Roman"/>
          <w:color w:val="0D0D0D" w:themeColor="text1" w:themeTint="F2"/>
          <w:sz w:val="24"/>
          <w:szCs w:val="24"/>
        </w:rPr>
      </w:pPr>
      <w:r w:rsidRPr="0019750F">
        <w:rPr>
          <w:rFonts w:ascii="Times New Roman" w:hAnsi="Times New Roman" w:cs="Times New Roman"/>
          <w:color w:val="0D0D0D" w:themeColor="text1" w:themeTint="F2"/>
          <w:sz w:val="24"/>
          <w:szCs w:val="24"/>
        </w:rPr>
        <w:t>Steps to ensure satisfactory access to food should include measures to respect and protect self-employment.</w:t>
      </w:r>
    </w:p>
    <w:p w:rsidR="0019750F" w:rsidRPr="0019750F" w:rsidRDefault="0019750F" w:rsidP="0019750F">
      <w:pPr>
        <w:numPr>
          <w:ilvl w:val="0"/>
          <w:numId w:val="9"/>
        </w:numPr>
        <w:spacing w:after="0" w:line="360" w:lineRule="auto"/>
        <w:jc w:val="both"/>
        <w:rPr>
          <w:rFonts w:ascii="Times New Roman" w:hAnsi="Times New Roman" w:cs="Times New Roman"/>
          <w:color w:val="0D0D0D" w:themeColor="text1" w:themeTint="F2"/>
          <w:sz w:val="24"/>
          <w:szCs w:val="24"/>
        </w:rPr>
      </w:pPr>
      <w:r w:rsidRPr="0019750F">
        <w:rPr>
          <w:rFonts w:ascii="Times New Roman" w:hAnsi="Times New Roman" w:cs="Times New Roman"/>
          <w:color w:val="0D0D0D" w:themeColor="text1" w:themeTint="F2"/>
          <w:sz w:val="24"/>
          <w:szCs w:val="24"/>
        </w:rPr>
        <w:t>Ensuring that local food producers have access to markets for their products.</w:t>
      </w:r>
    </w:p>
    <w:p w:rsidR="0019750F" w:rsidRPr="0019750F" w:rsidRDefault="0019750F" w:rsidP="0019750F">
      <w:pPr>
        <w:numPr>
          <w:ilvl w:val="0"/>
          <w:numId w:val="9"/>
        </w:numPr>
        <w:spacing w:after="0" w:line="360" w:lineRule="auto"/>
        <w:jc w:val="both"/>
        <w:rPr>
          <w:rFonts w:ascii="Times New Roman" w:hAnsi="Times New Roman" w:cs="Times New Roman"/>
          <w:color w:val="0D0D0D" w:themeColor="text1" w:themeTint="F2"/>
          <w:sz w:val="24"/>
          <w:szCs w:val="24"/>
        </w:rPr>
      </w:pPr>
      <w:r w:rsidRPr="0019750F">
        <w:rPr>
          <w:rFonts w:ascii="Times New Roman" w:hAnsi="Times New Roman" w:cs="Times New Roman"/>
          <w:color w:val="0D0D0D" w:themeColor="text1" w:themeTint="F2"/>
          <w:sz w:val="24"/>
          <w:szCs w:val="24"/>
        </w:rPr>
        <w:t>Steps to ensure satisfactory access to food should include measures to respect and protect self-employment.</w:t>
      </w:r>
    </w:p>
    <w:p w:rsidR="0019750F" w:rsidRPr="0019750F" w:rsidRDefault="0019750F" w:rsidP="0019750F">
      <w:pPr>
        <w:numPr>
          <w:ilvl w:val="0"/>
          <w:numId w:val="9"/>
        </w:numPr>
        <w:spacing w:after="0" w:line="360" w:lineRule="auto"/>
        <w:jc w:val="both"/>
        <w:rPr>
          <w:rFonts w:ascii="Times New Roman" w:hAnsi="Times New Roman" w:cs="Times New Roman"/>
          <w:color w:val="0D0D0D" w:themeColor="text1" w:themeTint="F2"/>
          <w:sz w:val="24"/>
          <w:szCs w:val="24"/>
        </w:rPr>
      </w:pPr>
      <w:r w:rsidRPr="0019750F">
        <w:rPr>
          <w:rFonts w:ascii="Times New Roman" w:hAnsi="Times New Roman" w:cs="Times New Roman"/>
          <w:color w:val="0D0D0D" w:themeColor="text1" w:themeTint="F2"/>
          <w:sz w:val="24"/>
          <w:szCs w:val="24"/>
        </w:rPr>
        <w:t>The rights of vendors should be strengthened.</w:t>
      </w:r>
    </w:p>
    <w:p w:rsidR="0019750F" w:rsidRPr="0019750F" w:rsidRDefault="0019750F" w:rsidP="0019750F">
      <w:pPr>
        <w:numPr>
          <w:ilvl w:val="0"/>
          <w:numId w:val="9"/>
        </w:numPr>
        <w:spacing w:after="0" w:line="360" w:lineRule="auto"/>
        <w:jc w:val="both"/>
        <w:rPr>
          <w:rFonts w:ascii="Times New Roman" w:hAnsi="Times New Roman" w:cs="Times New Roman"/>
          <w:b/>
          <w:color w:val="0D0D0D" w:themeColor="text1" w:themeTint="F2"/>
          <w:sz w:val="24"/>
          <w:szCs w:val="24"/>
        </w:rPr>
      </w:pPr>
      <w:r w:rsidRPr="0019750F">
        <w:rPr>
          <w:rFonts w:ascii="Times New Roman" w:hAnsi="Times New Roman" w:cs="Times New Roman"/>
          <w:color w:val="0D0D0D" w:themeColor="text1" w:themeTint="F2"/>
          <w:sz w:val="24"/>
          <w:szCs w:val="24"/>
        </w:rPr>
        <w:t>Ensuring that tax-policies do not negatively affect people living at the subsistence level. At the international level it can help document and challenge possible negative effects of trade embargos jeopardizing the vital food supply of other state’s population.</w:t>
      </w:r>
    </w:p>
    <w:p w:rsidR="0019750F" w:rsidRPr="0019750F" w:rsidRDefault="0019750F" w:rsidP="0019750F">
      <w:pPr>
        <w:numPr>
          <w:ilvl w:val="0"/>
          <w:numId w:val="8"/>
        </w:numPr>
        <w:spacing w:after="0" w:line="360" w:lineRule="auto"/>
        <w:jc w:val="both"/>
        <w:rPr>
          <w:rFonts w:ascii="Times New Roman" w:hAnsi="Times New Roman" w:cs="Times New Roman"/>
          <w:color w:val="0D0D0D" w:themeColor="text1" w:themeTint="F2"/>
          <w:sz w:val="24"/>
          <w:szCs w:val="24"/>
        </w:rPr>
      </w:pPr>
      <w:r w:rsidRPr="0019750F">
        <w:rPr>
          <w:rFonts w:ascii="Times New Roman" w:hAnsi="Times New Roman" w:cs="Times New Roman"/>
          <w:color w:val="0D0D0D" w:themeColor="text1" w:themeTint="F2"/>
          <w:sz w:val="24"/>
          <w:szCs w:val="24"/>
        </w:rPr>
        <w:t>Steps to ensure access to food producing resources require establishing and maintaining of land registries, respecting the usage of ancestral lands particularly by indigenous peoples, and preventing forced eviction or resettlement.</w:t>
      </w:r>
    </w:p>
    <w:p w:rsidR="0019750F" w:rsidRPr="0019750F" w:rsidRDefault="0019750F" w:rsidP="0019750F">
      <w:pPr>
        <w:numPr>
          <w:ilvl w:val="0"/>
          <w:numId w:val="8"/>
        </w:numPr>
        <w:spacing w:after="0" w:line="360" w:lineRule="auto"/>
        <w:jc w:val="both"/>
        <w:rPr>
          <w:rFonts w:ascii="Times New Roman" w:hAnsi="Times New Roman" w:cs="Times New Roman"/>
          <w:color w:val="0D0D0D" w:themeColor="text1" w:themeTint="F2"/>
          <w:sz w:val="24"/>
          <w:szCs w:val="24"/>
        </w:rPr>
      </w:pPr>
      <w:r w:rsidRPr="0019750F">
        <w:rPr>
          <w:rFonts w:ascii="Times New Roman" w:hAnsi="Times New Roman" w:cs="Times New Roman"/>
          <w:color w:val="0D0D0D" w:themeColor="text1" w:themeTint="F2"/>
          <w:sz w:val="24"/>
          <w:szCs w:val="24"/>
        </w:rPr>
        <w:lastRenderedPageBreak/>
        <w:t>Change and innovation in farming systems must give due respect to traditional farming practices. Measures must be adopted to ensure sustainable patterns of production, preventing soil and water pollution and protecting the fertility of the soil, the biodiversity of genetic resources and the climate. Development cooperation can support states in complying with these obligations.</w:t>
      </w:r>
    </w:p>
    <w:p w:rsidR="0019750F" w:rsidRPr="0019750F" w:rsidRDefault="0019750F" w:rsidP="0019750F">
      <w:pPr>
        <w:numPr>
          <w:ilvl w:val="0"/>
          <w:numId w:val="8"/>
        </w:numPr>
        <w:spacing w:after="0" w:line="360" w:lineRule="auto"/>
        <w:jc w:val="both"/>
        <w:rPr>
          <w:rFonts w:ascii="Times New Roman" w:hAnsi="Times New Roman" w:cs="Times New Roman"/>
          <w:color w:val="0D0D0D" w:themeColor="text1" w:themeTint="F2"/>
          <w:sz w:val="24"/>
          <w:szCs w:val="24"/>
        </w:rPr>
      </w:pPr>
      <w:r w:rsidRPr="0019750F">
        <w:rPr>
          <w:rFonts w:ascii="Times New Roman" w:hAnsi="Times New Roman" w:cs="Times New Roman"/>
          <w:color w:val="0D0D0D" w:themeColor="text1" w:themeTint="F2"/>
          <w:sz w:val="24"/>
          <w:szCs w:val="24"/>
        </w:rPr>
        <w:t>Access to productive resources should exist without discrimination and with the availability of work with remuneration which provides for a decent living for wage earners and their families.</w:t>
      </w:r>
    </w:p>
    <w:p w:rsidR="0019750F" w:rsidRPr="0019750F" w:rsidRDefault="0019750F" w:rsidP="0019750F">
      <w:pPr>
        <w:numPr>
          <w:ilvl w:val="0"/>
          <w:numId w:val="8"/>
        </w:numPr>
        <w:spacing w:after="0" w:line="360" w:lineRule="auto"/>
        <w:jc w:val="both"/>
        <w:rPr>
          <w:rFonts w:ascii="Times New Roman" w:hAnsi="Times New Roman" w:cs="Times New Roman"/>
          <w:color w:val="0D0D0D" w:themeColor="text1" w:themeTint="F2"/>
          <w:sz w:val="24"/>
          <w:szCs w:val="24"/>
        </w:rPr>
      </w:pPr>
      <w:r w:rsidRPr="0019750F">
        <w:rPr>
          <w:rFonts w:ascii="Times New Roman" w:hAnsi="Times New Roman" w:cs="Times New Roman"/>
          <w:color w:val="0D0D0D" w:themeColor="text1" w:themeTint="F2"/>
          <w:sz w:val="24"/>
          <w:szCs w:val="24"/>
        </w:rPr>
        <w:t>Women should have full and equal access to economic resources, including the right to inheritance and the ownership of land and other property, credit, natural resources and appropriate technology, if necessary guaranteed by legislative and administrative reforms.</w:t>
      </w:r>
    </w:p>
    <w:p w:rsidR="0019750F" w:rsidRPr="0019750F" w:rsidRDefault="0019750F" w:rsidP="0019750F">
      <w:pPr>
        <w:numPr>
          <w:ilvl w:val="0"/>
          <w:numId w:val="8"/>
        </w:numPr>
        <w:spacing w:after="0" w:line="360" w:lineRule="auto"/>
        <w:jc w:val="both"/>
        <w:rPr>
          <w:rFonts w:ascii="Times New Roman" w:hAnsi="Times New Roman" w:cs="Times New Roman"/>
          <w:b/>
          <w:bCs/>
          <w:color w:val="0D0D0D" w:themeColor="text1" w:themeTint="F2"/>
          <w:sz w:val="24"/>
          <w:szCs w:val="24"/>
        </w:rPr>
      </w:pPr>
      <w:r w:rsidRPr="0019750F">
        <w:rPr>
          <w:rFonts w:ascii="Times New Roman" w:hAnsi="Times New Roman" w:cs="Times New Roman"/>
          <w:color w:val="0D0D0D" w:themeColor="text1" w:themeTint="F2"/>
          <w:sz w:val="24"/>
          <w:szCs w:val="24"/>
        </w:rPr>
        <w:t xml:space="preserve">Steps to ensure adequate consumption of food should include measures to respect and promote traditional food production patterns. </w:t>
      </w:r>
    </w:p>
    <w:p w:rsidR="0019750F" w:rsidRPr="0019750F" w:rsidRDefault="0019750F" w:rsidP="0019750F">
      <w:pPr>
        <w:numPr>
          <w:ilvl w:val="0"/>
          <w:numId w:val="10"/>
        </w:numPr>
        <w:spacing w:after="0" w:line="360" w:lineRule="auto"/>
        <w:jc w:val="both"/>
        <w:rPr>
          <w:rFonts w:ascii="Times New Roman" w:hAnsi="Times New Roman" w:cs="Times New Roman"/>
          <w:color w:val="0D0D0D" w:themeColor="text1" w:themeTint="F2"/>
          <w:sz w:val="24"/>
          <w:szCs w:val="24"/>
        </w:rPr>
      </w:pPr>
      <w:r w:rsidRPr="0019750F">
        <w:rPr>
          <w:rFonts w:ascii="Times New Roman" w:hAnsi="Times New Roman" w:cs="Times New Roman"/>
          <w:color w:val="0D0D0D" w:themeColor="text1" w:themeTint="F2"/>
          <w:sz w:val="24"/>
          <w:szCs w:val="24"/>
        </w:rPr>
        <w:t>Support or promotion of land registers, of minimum wage policies for workers and their families, of traditional farming, of the protection of the right to adequate food of future generation by helping to safeguard the conservation of soil, fertility, biodiversity of genetic resources etc.</w:t>
      </w:r>
    </w:p>
    <w:p w:rsidR="0019750F" w:rsidRPr="0019750F" w:rsidRDefault="0019750F" w:rsidP="0019750F">
      <w:pPr>
        <w:numPr>
          <w:ilvl w:val="0"/>
          <w:numId w:val="10"/>
        </w:numPr>
        <w:spacing w:after="0" w:line="360" w:lineRule="auto"/>
        <w:jc w:val="both"/>
        <w:rPr>
          <w:rFonts w:ascii="Times New Roman" w:hAnsi="Times New Roman" w:cs="Times New Roman"/>
          <w:color w:val="0D0D0D" w:themeColor="text1" w:themeTint="F2"/>
          <w:sz w:val="24"/>
          <w:szCs w:val="24"/>
        </w:rPr>
      </w:pPr>
      <w:r w:rsidRPr="0019750F">
        <w:rPr>
          <w:rFonts w:ascii="Times New Roman" w:hAnsi="Times New Roman" w:cs="Times New Roman"/>
          <w:color w:val="0D0D0D" w:themeColor="text1" w:themeTint="F2"/>
          <w:sz w:val="24"/>
          <w:szCs w:val="24"/>
        </w:rPr>
        <w:t>A very important part of the problems of the non-agricultural population are issues like the right to organize collectively and to join and establish trade unions. To create an atmosphere conducive to civil-society participation.</w:t>
      </w:r>
    </w:p>
    <w:p w:rsidR="0019750F" w:rsidRPr="0019750F" w:rsidRDefault="0019750F" w:rsidP="0019750F">
      <w:pPr>
        <w:numPr>
          <w:ilvl w:val="0"/>
          <w:numId w:val="10"/>
        </w:numPr>
        <w:spacing w:after="0" w:line="360" w:lineRule="auto"/>
        <w:jc w:val="both"/>
        <w:rPr>
          <w:rFonts w:ascii="Times New Roman" w:hAnsi="Times New Roman" w:cs="Times New Roman"/>
          <w:color w:val="0D0D0D" w:themeColor="text1" w:themeTint="F2"/>
          <w:sz w:val="24"/>
          <w:szCs w:val="24"/>
        </w:rPr>
      </w:pPr>
      <w:r w:rsidRPr="0019750F">
        <w:rPr>
          <w:rFonts w:ascii="Times New Roman" w:hAnsi="Times New Roman" w:cs="Times New Roman"/>
          <w:color w:val="0D0D0D" w:themeColor="text1" w:themeTint="F2"/>
          <w:sz w:val="24"/>
          <w:szCs w:val="24"/>
        </w:rPr>
        <w:t>In their own policies and programs development cooperation should guarantee that no measures are implemented leading to resettlement without equivalent compensation.</w:t>
      </w:r>
    </w:p>
    <w:p w:rsidR="0019750F" w:rsidRPr="0019750F" w:rsidRDefault="0019750F" w:rsidP="0019750F">
      <w:pPr>
        <w:numPr>
          <w:ilvl w:val="0"/>
          <w:numId w:val="11"/>
        </w:numPr>
        <w:spacing w:after="0" w:line="360" w:lineRule="auto"/>
        <w:jc w:val="both"/>
        <w:rPr>
          <w:rFonts w:ascii="Times New Roman" w:hAnsi="Times New Roman" w:cs="Times New Roman"/>
          <w:color w:val="0D0D0D" w:themeColor="text1" w:themeTint="F2"/>
          <w:sz w:val="24"/>
          <w:szCs w:val="24"/>
        </w:rPr>
      </w:pPr>
      <w:r w:rsidRPr="0019750F">
        <w:rPr>
          <w:rFonts w:ascii="Times New Roman" w:hAnsi="Times New Roman" w:cs="Times New Roman"/>
          <w:color w:val="0D0D0D" w:themeColor="text1" w:themeTint="F2"/>
          <w:sz w:val="24"/>
          <w:szCs w:val="24"/>
        </w:rPr>
        <w:t>Establish own programs and policies and implement legislation for food safety control and for the protection of consumers from nutritional disinformation and commercial fraud.</w:t>
      </w:r>
    </w:p>
    <w:p w:rsidR="0019750F" w:rsidRPr="0019750F" w:rsidRDefault="0019750F" w:rsidP="0019750F">
      <w:pPr>
        <w:numPr>
          <w:ilvl w:val="0"/>
          <w:numId w:val="11"/>
        </w:numPr>
        <w:spacing w:after="0" w:line="360" w:lineRule="auto"/>
        <w:jc w:val="both"/>
        <w:rPr>
          <w:rFonts w:ascii="Times New Roman" w:hAnsi="Times New Roman" w:cs="Times New Roman"/>
          <w:color w:val="0D0D0D" w:themeColor="text1" w:themeTint="F2"/>
          <w:sz w:val="24"/>
          <w:szCs w:val="24"/>
        </w:rPr>
      </w:pPr>
      <w:r w:rsidRPr="0019750F">
        <w:rPr>
          <w:rFonts w:ascii="Times New Roman" w:hAnsi="Times New Roman" w:cs="Times New Roman"/>
          <w:color w:val="0D0D0D" w:themeColor="text1" w:themeTint="F2"/>
          <w:sz w:val="24"/>
          <w:szCs w:val="24"/>
        </w:rPr>
        <w:t>Products included in international food aid programs must be nutritionally safe and culturally acceptable to the recipient population.</w:t>
      </w:r>
    </w:p>
    <w:p w:rsidR="0019750F" w:rsidRPr="0019750F" w:rsidRDefault="0019750F" w:rsidP="0019750F">
      <w:pPr>
        <w:numPr>
          <w:ilvl w:val="0"/>
          <w:numId w:val="12"/>
        </w:numPr>
        <w:spacing w:after="0" w:line="360" w:lineRule="auto"/>
        <w:jc w:val="both"/>
        <w:rPr>
          <w:rFonts w:ascii="Times New Roman" w:hAnsi="Times New Roman" w:cs="Times New Roman"/>
          <w:color w:val="0D0D0D" w:themeColor="text1" w:themeTint="F2"/>
          <w:sz w:val="24"/>
          <w:szCs w:val="24"/>
        </w:rPr>
      </w:pPr>
      <w:r w:rsidRPr="0019750F">
        <w:rPr>
          <w:rFonts w:ascii="Times New Roman" w:hAnsi="Times New Roman" w:cs="Times New Roman"/>
          <w:color w:val="0D0D0D" w:themeColor="text1" w:themeTint="F2"/>
          <w:sz w:val="24"/>
          <w:szCs w:val="24"/>
        </w:rPr>
        <w:t>Local food storage and distribution should be promoted and enhanced.</w:t>
      </w:r>
    </w:p>
    <w:p w:rsidR="0019750F" w:rsidRPr="0019750F" w:rsidRDefault="0019750F" w:rsidP="0019750F">
      <w:pPr>
        <w:numPr>
          <w:ilvl w:val="0"/>
          <w:numId w:val="12"/>
        </w:numPr>
        <w:spacing w:after="0" w:line="360" w:lineRule="auto"/>
        <w:jc w:val="both"/>
        <w:rPr>
          <w:rFonts w:ascii="Times New Roman" w:hAnsi="Times New Roman" w:cs="Times New Roman"/>
          <w:color w:val="0D0D0D" w:themeColor="text1" w:themeTint="F2"/>
          <w:sz w:val="24"/>
          <w:szCs w:val="24"/>
        </w:rPr>
      </w:pPr>
      <w:r w:rsidRPr="0019750F">
        <w:rPr>
          <w:rFonts w:ascii="Times New Roman" w:hAnsi="Times New Roman" w:cs="Times New Roman"/>
          <w:color w:val="0D0D0D" w:themeColor="text1" w:themeTint="F2"/>
          <w:sz w:val="24"/>
          <w:szCs w:val="24"/>
        </w:rPr>
        <w:t>The development of local and regional agro-industries stimulating the rural economy is an important step towards the realization of the right to adequate food.</w:t>
      </w:r>
    </w:p>
    <w:p w:rsidR="0019750F" w:rsidRPr="0019750F" w:rsidRDefault="0019750F" w:rsidP="0019750F">
      <w:pPr>
        <w:numPr>
          <w:ilvl w:val="0"/>
          <w:numId w:val="12"/>
        </w:numPr>
        <w:spacing w:after="0" w:line="360" w:lineRule="auto"/>
        <w:jc w:val="both"/>
        <w:rPr>
          <w:rFonts w:ascii="Times New Roman" w:hAnsi="Times New Roman" w:cs="Times New Roman"/>
          <w:b/>
          <w:color w:val="0D0D0D" w:themeColor="text1" w:themeTint="F2"/>
          <w:sz w:val="24"/>
          <w:szCs w:val="24"/>
        </w:rPr>
      </w:pPr>
      <w:r w:rsidRPr="0019750F">
        <w:rPr>
          <w:rFonts w:ascii="Times New Roman" w:hAnsi="Times New Roman" w:cs="Times New Roman"/>
          <w:color w:val="0D0D0D" w:themeColor="text1" w:themeTint="F2"/>
          <w:sz w:val="24"/>
          <w:szCs w:val="24"/>
        </w:rPr>
        <w:t>Helping states and securing an end to corruption and commercial fraud.</w:t>
      </w:r>
    </w:p>
    <w:p w:rsidR="0019750F" w:rsidRPr="0019750F" w:rsidRDefault="0019750F" w:rsidP="0019750F">
      <w:pPr>
        <w:spacing w:after="0" w:line="360" w:lineRule="auto"/>
        <w:jc w:val="both"/>
        <w:rPr>
          <w:rFonts w:ascii="Times New Roman" w:hAnsi="Times New Roman" w:cs="Times New Roman"/>
          <w:b/>
          <w:color w:val="0D0D0D" w:themeColor="text1" w:themeTint="F2"/>
          <w:sz w:val="24"/>
          <w:szCs w:val="24"/>
          <w:lang w:val="en-IN"/>
        </w:rPr>
      </w:pPr>
    </w:p>
    <w:p w:rsidR="0019750F" w:rsidRPr="0019750F" w:rsidRDefault="0019750F" w:rsidP="0019750F">
      <w:pPr>
        <w:spacing w:after="0" w:line="360" w:lineRule="auto"/>
        <w:jc w:val="both"/>
        <w:rPr>
          <w:rFonts w:ascii="Times New Roman" w:hAnsi="Times New Roman" w:cs="Times New Roman"/>
          <w:b/>
          <w:bCs/>
          <w:color w:val="0D0D0D" w:themeColor="text1" w:themeTint="F2"/>
          <w:sz w:val="24"/>
          <w:szCs w:val="24"/>
          <w:lang w:val="en-IN"/>
        </w:rPr>
      </w:pPr>
      <w:r w:rsidRPr="0019750F">
        <w:rPr>
          <w:rFonts w:ascii="Times New Roman" w:hAnsi="Times New Roman" w:cs="Times New Roman"/>
          <w:color w:val="0D0D0D" w:themeColor="text1" w:themeTint="F2"/>
          <w:sz w:val="24"/>
          <w:szCs w:val="24"/>
          <w:lang w:val="en-IN"/>
        </w:rPr>
        <w:lastRenderedPageBreak/>
        <w:t>The Government should provide vulnerable small holders and landless peasants with access to land. Support for economic activities creating self-employment of persons and families living in the informal sector of Government of Bangladesh.</w:t>
      </w:r>
    </w:p>
    <w:p w:rsidR="0019750F" w:rsidRPr="0019750F" w:rsidRDefault="0019750F" w:rsidP="0019750F">
      <w:pPr>
        <w:spacing w:after="0" w:line="360" w:lineRule="auto"/>
        <w:jc w:val="both"/>
        <w:rPr>
          <w:rFonts w:ascii="Times New Roman" w:hAnsi="Times New Roman" w:cs="Times New Roman"/>
          <w:b/>
          <w:bCs/>
          <w:color w:val="0D0D0D" w:themeColor="text1" w:themeTint="F2"/>
          <w:sz w:val="24"/>
          <w:szCs w:val="24"/>
        </w:rPr>
      </w:pPr>
    </w:p>
    <w:p w:rsidR="0019750F" w:rsidRPr="0019750F" w:rsidRDefault="0019750F" w:rsidP="0019750F">
      <w:pPr>
        <w:spacing w:after="0" w:line="360" w:lineRule="auto"/>
        <w:jc w:val="both"/>
        <w:rPr>
          <w:rFonts w:ascii="Times New Roman" w:hAnsi="Times New Roman" w:cs="Times New Roman"/>
          <w:b/>
          <w:bCs/>
          <w:color w:val="0D0D0D" w:themeColor="text1" w:themeTint="F2"/>
          <w:sz w:val="24"/>
          <w:szCs w:val="24"/>
        </w:rPr>
      </w:pPr>
    </w:p>
    <w:p w:rsidR="0019750F" w:rsidRPr="0019750F" w:rsidRDefault="0019750F" w:rsidP="0019750F">
      <w:pPr>
        <w:spacing w:after="0" w:line="360" w:lineRule="auto"/>
        <w:jc w:val="both"/>
        <w:rPr>
          <w:rFonts w:ascii="Times New Roman" w:hAnsi="Times New Roman" w:cs="Times New Roman"/>
          <w:b/>
          <w:bCs/>
          <w:color w:val="0D0D0D" w:themeColor="text1" w:themeTint="F2"/>
          <w:sz w:val="24"/>
          <w:szCs w:val="24"/>
        </w:rPr>
      </w:pPr>
    </w:p>
    <w:p w:rsidR="0019750F" w:rsidRPr="0019750F" w:rsidRDefault="0019750F" w:rsidP="0019750F">
      <w:pPr>
        <w:spacing w:after="0" w:line="360" w:lineRule="auto"/>
        <w:jc w:val="both"/>
        <w:rPr>
          <w:rFonts w:ascii="Times New Roman" w:hAnsi="Times New Roman" w:cs="Times New Roman"/>
          <w:b/>
          <w:bCs/>
          <w:color w:val="0D0D0D" w:themeColor="text1" w:themeTint="F2"/>
          <w:sz w:val="24"/>
          <w:szCs w:val="24"/>
        </w:rPr>
      </w:pPr>
    </w:p>
    <w:p w:rsidR="0019750F" w:rsidRPr="0019750F" w:rsidRDefault="0019750F" w:rsidP="0019750F">
      <w:pPr>
        <w:spacing w:after="0" w:line="360" w:lineRule="auto"/>
        <w:jc w:val="both"/>
        <w:rPr>
          <w:rFonts w:ascii="Times New Roman" w:hAnsi="Times New Roman" w:cs="Times New Roman"/>
          <w:b/>
          <w:bCs/>
          <w:color w:val="0D0D0D" w:themeColor="text1" w:themeTint="F2"/>
          <w:sz w:val="24"/>
          <w:szCs w:val="24"/>
        </w:rPr>
      </w:pPr>
    </w:p>
    <w:p w:rsidR="0019750F" w:rsidRPr="0019750F" w:rsidRDefault="0019750F" w:rsidP="0019750F">
      <w:pPr>
        <w:spacing w:after="0" w:line="360" w:lineRule="auto"/>
        <w:jc w:val="both"/>
        <w:rPr>
          <w:rFonts w:ascii="Times New Roman" w:hAnsi="Times New Roman" w:cs="Times New Roman"/>
          <w:b/>
          <w:bCs/>
          <w:color w:val="0D0D0D" w:themeColor="text1" w:themeTint="F2"/>
          <w:sz w:val="24"/>
          <w:szCs w:val="24"/>
        </w:rPr>
      </w:pPr>
    </w:p>
    <w:p w:rsidR="0019750F" w:rsidRPr="0019750F" w:rsidRDefault="0019750F" w:rsidP="0019750F">
      <w:pPr>
        <w:spacing w:after="0" w:line="360" w:lineRule="auto"/>
        <w:jc w:val="both"/>
        <w:rPr>
          <w:rFonts w:ascii="Times New Roman" w:hAnsi="Times New Roman" w:cs="Times New Roman"/>
          <w:b/>
          <w:bCs/>
          <w:color w:val="0D0D0D" w:themeColor="text1" w:themeTint="F2"/>
          <w:sz w:val="24"/>
          <w:szCs w:val="24"/>
        </w:rPr>
      </w:pPr>
    </w:p>
    <w:p w:rsidR="0019750F" w:rsidRPr="0019750F" w:rsidRDefault="0019750F" w:rsidP="0019750F">
      <w:pPr>
        <w:spacing w:after="0" w:line="360" w:lineRule="auto"/>
        <w:jc w:val="both"/>
        <w:rPr>
          <w:rFonts w:ascii="Times New Roman" w:hAnsi="Times New Roman" w:cs="Times New Roman"/>
          <w:b/>
          <w:bCs/>
          <w:color w:val="0D0D0D" w:themeColor="text1" w:themeTint="F2"/>
          <w:sz w:val="24"/>
          <w:szCs w:val="24"/>
        </w:rPr>
      </w:pPr>
    </w:p>
    <w:p w:rsidR="0019750F" w:rsidRPr="0019750F" w:rsidRDefault="0019750F" w:rsidP="0019750F">
      <w:pPr>
        <w:spacing w:after="0" w:line="360" w:lineRule="auto"/>
        <w:jc w:val="both"/>
        <w:rPr>
          <w:rFonts w:ascii="Times New Roman" w:hAnsi="Times New Roman" w:cs="Times New Roman"/>
          <w:b/>
          <w:bCs/>
          <w:color w:val="0D0D0D" w:themeColor="text1" w:themeTint="F2"/>
          <w:sz w:val="24"/>
          <w:szCs w:val="24"/>
        </w:rPr>
      </w:pPr>
    </w:p>
    <w:p w:rsidR="0019750F" w:rsidRPr="0019750F" w:rsidRDefault="0019750F" w:rsidP="0019750F">
      <w:pPr>
        <w:spacing w:after="0" w:line="360" w:lineRule="auto"/>
        <w:jc w:val="both"/>
        <w:rPr>
          <w:rFonts w:ascii="Times New Roman" w:hAnsi="Times New Roman" w:cs="Times New Roman"/>
          <w:b/>
          <w:bCs/>
          <w:color w:val="0D0D0D" w:themeColor="text1" w:themeTint="F2"/>
          <w:sz w:val="24"/>
          <w:szCs w:val="24"/>
        </w:rPr>
      </w:pPr>
    </w:p>
    <w:p w:rsidR="0019750F" w:rsidRPr="0019750F" w:rsidRDefault="0019750F" w:rsidP="0019750F">
      <w:pPr>
        <w:spacing w:after="0" w:line="360" w:lineRule="auto"/>
        <w:jc w:val="both"/>
        <w:rPr>
          <w:rFonts w:ascii="Times New Roman" w:hAnsi="Times New Roman" w:cs="Times New Roman"/>
          <w:b/>
          <w:bCs/>
          <w:color w:val="0D0D0D" w:themeColor="text1" w:themeTint="F2"/>
          <w:sz w:val="24"/>
          <w:szCs w:val="24"/>
        </w:rPr>
      </w:pPr>
    </w:p>
    <w:p w:rsidR="0019750F" w:rsidRPr="0019750F" w:rsidRDefault="0019750F" w:rsidP="0019750F">
      <w:pPr>
        <w:spacing w:after="0" w:line="360" w:lineRule="auto"/>
        <w:jc w:val="both"/>
        <w:rPr>
          <w:rFonts w:ascii="Times New Roman" w:hAnsi="Times New Roman" w:cs="Times New Roman"/>
          <w:b/>
          <w:bCs/>
          <w:color w:val="0D0D0D" w:themeColor="text1" w:themeTint="F2"/>
          <w:sz w:val="24"/>
          <w:szCs w:val="24"/>
        </w:rPr>
      </w:pPr>
    </w:p>
    <w:p w:rsidR="0019750F" w:rsidRDefault="0019750F" w:rsidP="0019750F">
      <w:pPr>
        <w:spacing w:after="0" w:line="360" w:lineRule="auto"/>
        <w:jc w:val="both"/>
        <w:rPr>
          <w:rFonts w:ascii="Times New Roman" w:hAnsi="Times New Roman" w:cs="Times New Roman"/>
          <w:b/>
          <w:bCs/>
          <w:color w:val="0D0D0D" w:themeColor="text1" w:themeTint="F2"/>
          <w:sz w:val="24"/>
          <w:szCs w:val="24"/>
        </w:rPr>
      </w:pPr>
    </w:p>
    <w:p w:rsidR="00E602A1" w:rsidRDefault="00E602A1" w:rsidP="0019750F">
      <w:pPr>
        <w:spacing w:after="0" w:line="360" w:lineRule="auto"/>
        <w:jc w:val="both"/>
        <w:rPr>
          <w:rFonts w:ascii="Times New Roman" w:hAnsi="Times New Roman" w:cs="Times New Roman"/>
          <w:b/>
          <w:bCs/>
          <w:color w:val="0D0D0D" w:themeColor="text1" w:themeTint="F2"/>
          <w:sz w:val="24"/>
          <w:szCs w:val="24"/>
        </w:rPr>
      </w:pPr>
    </w:p>
    <w:p w:rsidR="00E602A1" w:rsidRPr="0019750F" w:rsidRDefault="00E602A1" w:rsidP="0019750F">
      <w:pPr>
        <w:spacing w:after="0" w:line="360" w:lineRule="auto"/>
        <w:jc w:val="both"/>
        <w:rPr>
          <w:rFonts w:ascii="Times New Roman" w:hAnsi="Times New Roman" w:cs="Times New Roman"/>
          <w:b/>
          <w:bCs/>
          <w:color w:val="0D0D0D" w:themeColor="text1" w:themeTint="F2"/>
          <w:sz w:val="24"/>
          <w:szCs w:val="24"/>
        </w:rPr>
      </w:pPr>
    </w:p>
    <w:p w:rsidR="0019750F" w:rsidRPr="0019750F" w:rsidRDefault="0019750F" w:rsidP="0019750F">
      <w:pPr>
        <w:spacing w:after="0" w:line="360" w:lineRule="auto"/>
        <w:jc w:val="both"/>
        <w:rPr>
          <w:rFonts w:ascii="Times New Roman" w:hAnsi="Times New Roman" w:cs="Times New Roman"/>
          <w:b/>
          <w:bCs/>
          <w:color w:val="0D0D0D" w:themeColor="text1" w:themeTint="F2"/>
          <w:sz w:val="24"/>
          <w:szCs w:val="24"/>
        </w:rPr>
      </w:pPr>
    </w:p>
    <w:p w:rsidR="0019750F" w:rsidRPr="0019750F" w:rsidRDefault="0019750F" w:rsidP="0019750F">
      <w:pPr>
        <w:spacing w:after="0" w:line="360" w:lineRule="auto"/>
        <w:jc w:val="both"/>
        <w:rPr>
          <w:rFonts w:ascii="Times New Roman" w:hAnsi="Times New Roman" w:cs="Times New Roman"/>
          <w:b/>
          <w:bCs/>
          <w:color w:val="0D0D0D" w:themeColor="text1" w:themeTint="F2"/>
          <w:sz w:val="24"/>
          <w:szCs w:val="24"/>
        </w:rPr>
      </w:pPr>
    </w:p>
    <w:p w:rsidR="0019750F" w:rsidRPr="0019750F" w:rsidRDefault="0019750F" w:rsidP="0019750F">
      <w:pPr>
        <w:spacing w:after="0" w:line="360" w:lineRule="auto"/>
        <w:jc w:val="both"/>
        <w:rPr>
          <w:rFonts w:ascii="Times New Roman" w:hAnsi="Times New Roman" w:cs="Times New Roman"/>
          <w:b/>
          <w:bCs/>
          <w:color w:val="0D0D0D" w:themeColor="text1" w:themeTint="F2"/>
          <w:sz w:val="24"/>
          <w:szCs w:val="24"/>
        </w:rPr>
      </w:pPr>
    </w:p>
    <w:p w:rsidR="0019750F" w:rsidRPr="0019750F" w:rsidRDefault="0019750F" w:rsidP="0019750F">
      <w:pPr>
        <w:spacing w:after="0" w:line="360" w:lineRule="auto"/>
        <w:jc w:val="both"/>
        <w:rPr>
          <w:rFonts w:ascii="Times New Roman" w:hAnsi="Times New Roman" w:cs="Times New Roman"/>
          <w:b/>
          <w:bCs/>
          <w:color w:val="0D0D0D" w:themeColor="text1" w:themeTint="F2"/>
          <w:sz w:val="24"/>
          <w:szCs w:val="24"/>
        </w:rPr>
      </w:pPr>
    </w:p>
    <w:p w:rsidR="0019750F" w:rsidRPr="0019750F" w:rsidRDefault="0019750F" w:rsidP="0019750F">
      <w:pPr>
        <w:spacing w:after="0" w:line="360" w:lineRule="auto"/>
        <w:jc w:val="both"/>
        <w:rPr>
          <w:rFonts w:ascii="Times New Roman" w:hAnsi="Times New Roman" w:cs="Times New Roman"/>
          <w:b/>
          <w:bCs/>
          <w:color w:val="0D0D0D" w:themeColor="text1" w:themeTint="F2"/>
          <w:sz w:val="24"/>
          <w:szCs w:val="24"/>
        </w:rPr>
      </w:pPr>
    </w:p>
    <w:p w:rsidR="0019750F" w:rsidRPr="0019750F" w:rsidRDefault="0019750F" w:rsidP="0019750F">
      <w:pPr>
        <w:spacing w:after="0" w:line="360" w:lineRule="auto"/>
        <w:jc w:val="both"/>
        <w:rPr>
          <w:rFonts w:ascii="Times New Roman" w:hAnsi="Times New Roman" w:cs="Times New Roman"/>
          <w:b/>
          <w:bCs/>
          <w:color w:val="0D0D0D" w:themeColor="text1" w:themeTint="F2"/>
          <w:sz w:val="24"/>
          <w:szCs w:val="24"/>
        </w:rPr>
      </w:pPr>
    </w:p>
    <w:p w:rsidR="0019750F" w:rsidRPr="0019750F" w:rsidRDefault="0019750F" w:rsidP="0019750F">
      <w:pPr>
        <w:spacing w:after="0" w:line="360" w:lineRule="auto"/>
        <w:jc w:val="both"/>
        <w:rPr>
          <w:rFonts w:ascii="Times New Roman" w:hAnsi="Times New Roman" w:cs="Times New Roman"/>
          <w:b/>
          <w:bCs/>
          <w:color w:val="0D0D0D" w:themeColor="text1" w:themeTint="F2"/>
          <w:sz w:val="24"/>
          <w:szCs w:val="24"/>
        </w:rPr>
      </w:pPr>
    </w:p>
    <w:p w:rsidR="0019750F" w:rsidRPr="0019750F" w:rsidRDefault="0019750F" w:rsidP="0019750F">
      <w:pPr>
        <w:spacing w:after="0" w:line="360" w:lineRule="auto"/>
        <w:jc w:val="both"/>
        <w:rPr>
          <w:rFonts w:ascii="Times New Roman" w:hAnsi="Times New Roman" w:cs="Times New Roman"/>
          <w:b/>
          <w:bCs/>
          <w:color w:val="0D0D0D" w:themeColor="text1" w:themeTint="F2"/>
          <w:sz w:val="24"/>
          <w:szCs w:val="24"/>
        </w:rPr>
      </w:pPr>
    </w:p>
    <w:p w:rsidR="0019750F" w:rsidRPr="0019750F" w:rsidRDefault="0019750F" w:rsidP="0019750F">
      <w:pPr>
        <w:spacing w:after="0" w:line="360" w:lineRule="auto"/>
        <w:jc w:val="both"/>
        <w:rPr>
          <w:rFonts w:ascii="Times New Roman" w:hAnsi="Times New Roman" w:cs="Times New Roman"/>
          <w:b/>
          <w:bCs/>
          <w:color w:val="0D0D0D" w:themeColor="text1" w:themeTint="F2"/>
          <w:sz w:val="24"/>
          <w:szCs w:val="24"/>
        </w:rPr>
      </w:pPr>
    </w:p>
    <w:p w:rsidR="0019750F" w:rsidRDefault="0019750F" w:rsidP="0019750F">
      <w:pPr>
        <w:spacing w:after="0" w:line="360" w:lineRule="auto"/>
        <w:jc w:val="both"/>
        <w:rPr>
          <w:rFonts w:ascii="Times New Roman" w:hAnsi="Times New Roman" w:cs="Times New Roman"/>
          <w:b/>
          <w:bCs/>
          <w:color w:val="0D0D0D" w:themeColor="text1" w:themeTint="F2"/>
          <w:sz w:val="24"/>
          <w:szCs w:val="24"/>
        </w:rPr>
      </w:pPr>
    </w:p>
    <w:p w:rsidR="00E602A1" w:rsidRDefault="00E602A1" w:rsidP="0019750F">
      <w:pPr>
        <w:spacing w:after="0" w:line="360" w:lineRule="auto"/>
        <w:jc w:val="both"/>
        <w:rPr>
          <w:rFonts w:ascii="Times New Roman" w:hAnsi="Times New Roman" w:cs="Times New Roman"/>
          <w:b/>
          <w:bCs/>
          <w:color w:val="0D0D0D" w:themeColor="text1" w:themeTint="F2"/>
          <w:sz w:val="24"/>
          <w:szCs w:val="24"/>
        </w:rPr>
      </w:pPr>
    </w:p>
    <w:p w:rsidR="00E602A1" w:rsidRDefault="00E602A1" w:rsidP="0019750F">
      <w:pPr>
        <w:spacing w:after="0" w:line="360" w:lineRule="auto"/>
        <w:jc w:val="both"/>
        <w:rPr>
          <w:rFonts w:ascii="Times New Roman" w:hAnsi="Times New Roman" w:cs="Times New Roman"/>
          <w:b/>
          <w:bCs/>
          <w:color w:val="0D0D0D" w:themeColor="text1" w:themeTint="F2"/>
          <w:sz w:val="24"/>
          <w:szCs w:val="24"/>
        </w:rPr>
      </w:pPr>
    </w:p>
    <w:p w:rsidR="00E602A1" w:rsidRPr="0019750F" w:rsidRDefault="00E602A1" w:rsidP="0019750F">
      <w:pPr>
        <w:spacing w:after="0" w:line="360" w:lineRule="auto"/>
        <w:jc w:val="both"/>
        <w:rPr>
          <w:rFonts w:ascii="Times New Roman" w:hAnsi="Times New Roman" w:cs="Times New Roman"/>
          <w:b/>
          <w:bCs/>
          <w:color w:val="0D0D0D" w:themeColor="text1" w:themeTint="F2"/>
          <w:sz w:val="24"/>
          <w:szCs w:val="24"/>
        </w:rPr>
      </w:pPr>
    </w:p>
    <w:p w:rsidR="0019750F" w:rsidRPr="0019750F" w:rsidRDefault="0019750F" w:rsidP="00E602A1">
      <w:pPr>
        <w:spacing w:after="0" w:line="360" w:lineRule="auto"/>
        <w:jc w:val="center"/>
        <w:rPr>
          <w:rFonts w:ascii="Times New Roman" w:hAnsi="Times New Roman" w:cs="Times New Roman"/>
          <w:b/>
          <w:bCs/>
          <w:color w:val="0D0D0D" w:themeColor="text1" w:themeTint="F2"/>
          <w:sz w:val="24"/>
          <w:szCs w:val="24"/>
        </w:rPr>
      </w:pPr>
      <w:r w:rsidRPr="0019750F">
        <w:rPr>
          <w:rFonts w:ascii="Times New Roman" w:hAnsi="Times New Roman" w:cs="Times New Roman"/>
          <w:b/>
          <w:bCs/>
          <w:color w:val="0D0D0D" w:themeColor="text1" w:themeTint="F2"/>
          <w:sz w:val="24"/>
          <w:szCs w:val="24"/>
        </w:rPr>
        <w:lastRenderedPageBreak/>
        <w:t>Chapter Six</w:t>
      </w:r>
    </w:p>
    <w:p w:rsidR="0019750F" w:rsidRPr="0019750F" w:rsidRDefault="0019750F" w:rsidP="00E602A1">
      <w:pPr>
        <w:spacing w:after="0" w:line="360" w:lineRule="auto"/>
        <w:jc w:val="center"/>
        <w:rPr>
          <w:rFonts w:ascii="Times New Roman" w:hAnsi="Times New Roman" w:cs="Times New Roman"/>
          <w:b/>
          <w:bCs/>
          <w:color w:val="0D0D0D" w:themeColor="text1" w:themeTint="F2"/>
          <w:sz w:val="24"/>
          <w:szCs w:val="24"/>
        </w:rPr>
      </w:pPr>
      <w:r w:rsidRPr="0019750F">
        <w:rPr>
          <w:rFonts w:ascii="Times New Roman" w:hAnsi="Times New Roman" w:cs="Times New Roman"/>
          <w:b/>
          <w:bCs/>
          <w:color w:val="0D0D0D" w:themeColor="text1" w:themeTint="F2"/>
          <w:sz w:val="24"/>
          <w:szCs w:val="24"/>
        </w:rPr>
        <w:t>Recommendations</w:t>
      </w:r>
    </w:p>
    <w:p w:rsidR="0019750F" w:rsidRPr="0019750F" w:rsidRDefault="0019750F" w:rsidP="0019750F">
      <w:pPr>
        <w:spacing w:after="0" w:line="360" w:lineRule="auto"/>
        <w:jc w:val="both"/>
        <w:rPr>
          <w:rFonts w:ascii="Times New Roman" w:hAnsi="Times New Roman" w:cs="Times New Roman"/>
          <w:b/>
          <w:bCs/>
          <w:color w:val="0D0D0D" w:themeColor="text1" w:themeTint="F2"/>
          <w:sz w:val="24"/>
          <w:szCs w:val="24"/>
        </w:rPr>
      </w:pPr>
    </w:p>
    <w:p w:rsidR="0019750F" w:rsidRPr="0019750F" w:rsidRDefault="0019750F" w:rsidP="0019750F">
      <w:pPr>
        <w:spacing w:after="0" w:line="360" w:lineRule="auto"/>
        <w:jc w:val="both"/>
        <w:rPr>
          <w:rFonts w:ascii="Times New Roman" w:hAnsi="Times New Roman" w:cs="Times New Roman"/>
          <w:color w:val="0D0D0D" w:themeColor="text1" w:themeTint="F2"/>
          <w:sz w:val="24"/>
          <w:szCs w:val="24"/>
        </w:rPr>
      </w:pPr>
      <w:r w:rsidRPr="0019750F">
        <w:rPr>
          <w:rFonts w:ascii="Times New Roman" w:hAnsi="Times New Roman" w:cs="Times New Roman"/>
          <w:color w:val="0D0D0D" w:themeColor="text1" w:themeTint="F2"/>
          <w:sz w:val="24"/>
          <w:szCs w:val="24"/>
        </w:rPr>
        <w:t xml:space="preserve">See all reasons, it is still clear that more could be done within available resources to improve the situation of the ESC rights in our country. In particular, this research recommends: </w:t>
      </w:r>
    </w:p>
    <w:p w:rsidR="0019750F" w:rsidRPr="0019750F" w:rsidRDefault="0019750F" w:rsidP="0019750F">
      <w:pPr>
        <w:spacing w:after="0" w:line="360" w:lineRule="auto"/>
        <w:jc w:val="both"/>
        <w:rPr>
          <w:rFonts w:ascii="Times New Roman" w:hAnsi="Times New Roman" w:cs="Times New Roman"/>
          <w:color w:val="0D0D0D" w:themeColor="text1" w:themeTint="F2"/>
          <w:sz w:val="24"/>
          <w:szCs w:val="24"/>
        </w:rPr>
      </w:pPr>
    </w:p>
    <w:p w:rsidR="0019750F" w:rsidRPr="0019750F" w:rsidRDefault="0019750F" w:rsidP="0019750F">
      <w:pPr>
        <w:numPr>
          <w:ilvl w:val="0"/>
          <w:numId w:val="2"/>
        </w:numPr>
        <w:spacing w:after="0" w:line="360" w:lineRule="auto"/>
        <w:jc w:val="both"/>
        <w:rPr>
          <w:rFonts w:ascii="Times New Roman" w:hAnsi="Times New Roman" w:cs="Times New Roman"/>
          <w:color w:val="0D0D0D" w:themeColor="text1" w:themeTint="F2"/>
          <w:sz w:val="24"/>
          <w:szCs w:val="24"/>
        </w:rPr>
      </w:pPr>
      <w:r w:rsidRPr="0019750F">
        <w:rPr>
          <w:rFonts w:ascii="Times New Roman" w:hAnsi="Times New Roman" w:cs="Times New Roman"/>
          <w:color w:val="0D0D0D" w:themeColor="text1" w:themeTint="F2"/>
          <w:sz w:val="24"/>
          <w:szCs w:val="24"/>
        </w:rPr>
        <w:t xml:space="preserve">To endorse a revised National Housing Policy securing the rights of the poor to shelter. </w:t>
      </w:r>
    </w:p>
    <w:p w:rsidR="0019750F" w:rsidRPr="0019750F" w:rsidRDefault="0019750F" w:rsidP="0019750F">
      <w:pPr>
        <w:numPr>
          <w:ilvl w:val="0"/>
          <w:numId w:val="2"/>
        </w:numPr>
        <w:spacing w:after="0" w:line="360" w:lineRule="auto"/>
        <w:jc w:val="both"/>
        <w:rPr>
          <w:rFonts w:ascii="Times New Roman" w:hAnsi="Times New Roman" w:cs="Times New Roman"/>
          <w:color w:val="0D0D0D" w:themeColor="text1" w:themeTint="F2"/>
          <w:sz w:val="24"/>
          <w:szCs w:val="24"/>
        </w:rPr>
      </w:pPr>
      <w:r w:rsidRPr="0019750F">
        <w:rPr>
          <w:rFonts w:ascii="Times New Roman" w:hAnsi="Times New Roman" w:cs="Times New Roman"/>
          <w:color w:val="0D0D0D" w:themeColor="text1" w:themeTint="F2"/>
          <w:sz w:val="24"/>
          <w:szCs w:val="24"/>
        </w:rPr>
        <w:t xml:space="preserve">To prevent eviction of slums without prior rehabilitation and resettlement of the slum dwellers in conformity with guidelines of the High Court. </w:t>
      </w:r>
    </w:p>
    <w:p w:rsidR="0019750F" w:rsidRPr="0019750F" w:rsidRDefault="0019750F" w:rsidP="0019750F">
      <w:pPr>
        <w:numPr>
          <w:ilvl w:val="0"/>
          <w:numId w:val="2"/>
        </w:numPr>
        <w:spacing w:after="0" w:line="360" w:lineRule="auto"/>
        <w:jc w:val="both"/>
        <w:rPr>
          <w:rFonts w:ascii="Times New Roman" w:hAnsi="Times New Roman" w:cs="Times New Roman"/>
          <w:color w:val="0D0D0D" w:themeColor="text1" w:themeTint="F2"/>
          <w:sz w:val="24"/>
          <w:szCs w:val="24"/>
        </w:rPr>
      </w:pPr>
      <w:r w:rsidRPr="0019750F">
        <w:rPr>
          <w:rFonts w:ascii="Times New Roman" w:hAnsi="Times New Roman" w:cs="Times New Roman"/>
          <w:color w:val="0D0D0D" w:themeColor="text1" w:themeTint="F2"/>
          <w:sz w:val="24"/>
          <w:szCs w:val="24"/>
        </w:rPr>
        <w:t xml:space="preserve">That violations of the right to food should be documented and treated as human rights violations. </w:t>
      </w:r>
    </w:p>
    <w:p w:rsidR="0019750F" w:rsidRPr="0019750F" w:rsidRDefault="0019750F" w:rsidP="0019750F">
      <w:pPr>
        <w:numPr>
          <w:ilvl w:val="0"/>
          <w:numId w:val="2"/>
        </w:numPr>
        <w:spacing w:after="0" w:line="360" w:lineRule="auto"/>
        <w:jc w:val="both"/>
        <w:rPr>
          <w:rFonts w:ascii="Times New Roman" w:hAnsi="Times New Roman" w:cs="Times New Roman"/>
          <w:color w:val="0D0D0D" w:themeColor="text1" w:themeTint="F2"/>
          <w:sz w:val="24"/>
          <w:szCs w:val="24"/>
        </w:rPr>
      </w:pPr>
      <w:r w:rsidRPr="0019750F">
        <w:rPr>
          <w:rFonts w:ascii="Times New Roman" w:hAnsi="Times New Roman" w:cs="Times New Roman"/>
          <w:color w:val="0D0D0D" w:themeColor="text1" w:themeTint="F2"/>
          <w:sz w:val="24"/>
          <w:szCs w:val="24"/>
        </w:rPr>
        <w:t xml:space="preserve">To undertake nationwide water-quality testing in a systematic, regular and coordinated way. </w:t>
      </w:r>
    </w:p>
    <w:p w:rsidR="0019750F" w:rsidRPr="0019750F" w:rsidRDefault="0019750F" w:rsidP="0019750F">
      <w:pPr>
        <w:numPr>
          <w:ilvl w:val="0"/>
          <w:numId w:val="2"/>
        </w:numPr>
        <w:spacing w:after="0" w:line="360" w:lineRule="auto"/>
        <w:jc w:val="both"/>
        <w:rPr>
          <w:rFonts w:ascii="Times New Roman" w:hAnsi="Times New Roman" w:cs="Times New Roman"/>
          <w:color w:val="0D0D0D" w:themeColor="text1" w:themeTint="F2"/>
          <w:sz w:val="24"/>
          <w:szCs w:val="24"/>
        </w:rPr>
      </w:pPr>
      <w:r w:rsidRPr="0019750F">
        <w:rPr>
          <w:rFonts w:ascii="Times New Roman" w:hAnsi="Times New Roman" w:cs="Times New Roman"/>
          <w:color w:val="0D0D0D" w:themeColor="text1" w:themeTint="F2"/>
          <w:sz w:val="24"/>
          <w:szCs w:val="24"/>
        </w:rPr>
        <w:t xml:space="preserve">To ensure the implementation of the Act regarding ESC rights. </w:t>
      </w:r>
    </w:p>
    <w:p w:rsidR="0019750F" w:rsidRPr="0019750F" w:rsidRDefault="0019750F" w:rsidP="0019750F">
      <w:pPr>
        <w:numPr>
          <w:ilvl w:val="0"/>
          <w:numId w:val="2"/>
        </w:numPr>
        <w:spacing w:after="0" w:line="360" w:lineRule="auto"/>
        <w:jc w:val="both"/>
        <w:rPr>
          <w:rFonts w:ascii="Times New Roman" w:hAnsi="Times New Roman" w:cs="Times New Roman"/>
          <w:color w:val="0D0D0D" w:themeColor="text1" w:themeTint="F2"/>
          <w:sz w:val="24"/>
          <w:szCs w:val="24"/>
        </w:rPr>
      </w:pPr>
      <w:r w:rsidRPr="0019750F">
        <w:rPr>
          <w:rFonts w:ascii="Times New Roman" w:hAnsi="Times New Roman" w:cs="Times New Roman"/>
          <w:color w:val="0D0D0D" w:themeColor="text1" w:themeTint="F2"/>
          <w:sz w:val="24"/>
          <w:szCs w:val="24"/>
        </w:rPr>
        <w:t>To adopt an explicit policy to address special situations and the specific situation of special groups.</w:t>
      </w:r>
    </w:p>
    <w:p w:rsidR="0019750F" w:rsidRPr="0019750F" w:rsidRDefault="0019750F" w:rsidP="0019750F">
      <w:pPr>
        <w:numPr>
          <w:ilvl w:val="0"/>
          <w:numId w:val="2"/>
        </w:numPr>
        <w:spacing w:after="0" w:line="360" w:lineRule="auto"/>
        <w:jc w:val="both"/>
        <w:rPr>
          <w:rFonts w:ascii="Times New Roman" w:hAnsi="Times New Roman" w:cs="Times New Roman"/>
          <w:color w:val="0D0D0D" w:themeColor="text1" w:themeTint="F2"/>
          <w:sz w:val="24"/>
          <w:szCs w:val="24"/>
        </w:rPr>
      </w:pPr>
      <w:r w:rsidRPr="0019750F">
        <w:rPr>
          <w:rFonts w:ascii="Times New Roman" w:hAnsi="Times New Roman" w:cs="Times New Roman"/>
          <w:color w:val="0D0D0D" w:themeColor="text1" w:themeTint="F2"/>
          <w:sz w:val="24"/>
          <w:szCs w:val="24"/>
        </w:rPr>
        <w:t xml:space="preserve">To implement the policies and programs enumerated in various government documents to provide better health care facilities. </w:t>
      </w:r>
    </w:p>
    <w:p w:rsidR="0019750F" w:rsidRPr="0019750F" w:rsidRDefault="0019750F" w:rsidP="0019750F">
      <w:pPr>
        <w:numPr>
          <w:ilvl w:val="0"/>
          <w:numId w:val="2"/>
        </w:numPr>
        <w:spacing w:after="0" w:line="360" w:lineRule="auto"/>
        <w:jc w:val="both"/>
        <w:rPr>
          <w:rFonts w:ascii="Times New Roman" w:hAnsi="Times New Roman" w:cs="Times New Roman"/>
          <w:color w:val="0D0D0D" w:themeColor="text1" w:themeTint="F2"/>
          <w:sz w:val="24"/>
          <w:szCs w:val="24"/>
        </w:rPr>
      </w:pPr>
      <w:r w:rsidRPr="0019750F">
        <w:rPr>
          <w:rFonts w:ascii="Times New Roman" w:hAnsi="Times New Roman" w:cs="Times New Roman"/>
          <w:color w:val="0D0D0D" w:themeColor="text1" w:themeTint="F2"/>
          <w:sz w:val="24"/>
          <w:szCs w:val="24"/>
        </w:rPr>
        <w:t xml:space="preserve">To create employment opportunities, income generation, and more production of food and services to reduce disparity between the rural and urban areas, the male and female gap, rich and poor and equity in access to food, health care facilities and other ancillary services. </w:t>
      </w:r>
    </w:p>
    <w:p w:rsidR="0019750F" w:rsidRPr="0019750F" w:rsidRDefault="0019750F" w:rsidP="0019750F">
      <w:pPr>
        <w:numPr>
          <w:ilvl w:val="0"/>
          <w:numId w:val="2"/>
        </w:numPr>
        <w:spacing w:after="0" w:line="360" w:lineRule="auto"/>
        <w:jc w:val="both"/>
        <w:rPr>
          <w:rFonts w:ascii="Times New Roman" w:hAnsi="Times New Roman" w:cs="Times New Roman"/>
          <w:color w:val="0D0D0D" w:themeColor="text1" w:themeTint="F2"/>
          <w:sz w:val="24"/>
          <w:szCs w:val="24"/>
        </w:rPr>
      </w:pPr>
      <w:r w:rsidRPr="0019750F">
        <w:rPr>
          <w:rFonts w:ascii="Times New Roman" w:hAnsi="Times New Roman" w:cs="Times New Roman"/>
          <w:color w:val="0D0D0D" w:themeColor="text1" w:themeTint="F2"/>
          <w:sz w:val="24"/>
          <w:szCs w:val="24"/>
        </w:rPr>
        <w:t>To bring out explicit actions of various inter-</w:t>
      </w:r>
      <w:proofErr w:type="spellStart"/>
      <w:r w:rsidRPr="0019750F">
        <w:rPr>
          <w:rFonts w:ascii="Times New Roman" w:hAnsi="Times New Roman" w:cs="Times New Roman"/>
          <w:color w:val="0D0D0D" w:themeColor="text1" w:themeTint="F2"/>
          <w:sz w:val="24"/>
          <w:szCs w:val="24"/>
        </w:rPr>
        <w:t>sectoral</w:t>
      </w:r>
      <w:proofErr w:type="spellEnd"/>
      <w:r w:rsidRPr="0019750F">
        <w:rPr>
          <w:rFonts w:ascii="Times New Roman" w:hAnsi="Times New Roman" w:cs="Times New Roman"/>
          <w:color w:val="0D0D0D" w:themeColor="text1" w:themeTint="F2"/>
          <w:sz w:val="24"/>
          <w:szCs w:val="24"/>
        </w:rPr>
        <w:t xml:space="preserve"> cooperation on different development practices, as well as various intra-</w:t>
      </w:r>
      <w:proofErr w:type="spellStart"/>
      <w:r w:rsidRPr="0019750F">
        <w:rPr>
          <w:rFonts w:ascii="Times New Roman" w:hAnsi="Times New Roman" w:cs="Times New Roman"/>
          <w:color w:val="0D0D0D" w:themeColor="text1" w:themeTint="F2"/>
          <w:sz w:val="24"/>
          <w:szCs w:val="24"/>
        </w:rPr>
        <w:t>sectoral</w:t>
      </w:r>
      <w:proofErr w:type="spellEnd"/>
      <w:r w:rsidRPr="0019750F">
        <w:rPr>
          <w:rFonts w:ascii="Times New Roman" w:hAnsi="Times New Roman" w:cs="Times New Roman"/>
          <w:color w:val="0D0D0D" w:themeColor="text1" w:themeTint="F2"/>
          <w:sz w:val="24"/>
          <w:szCs w:val="24"/>
        </w:rPr>
        <w:t xml:space="preserve"> efforts in the field of health, family planning, drugs, pharmaceuticals, medical education and research, agriculture, food, water supply, sanitation, drainage, housing, education, rural development, social welfare and women's development. </w:t>
      </w:r>
    </w:p>
    <w:p w:rsidR="0019750F" w:rsidRPr="0019750F" w:rsidRDefault="0019750F" w:rsidP="0019750F">
      <w:pPr>
        <w:numPr>
          <w:ilvl w:val="0"/>
          <w:numId w:val="2"/>
        </w:numPr>
        <w:spacing w:after="0" w:line="360" w:lineRule="auto"/>
        <w:jc w:val="both"/>
        <w:rPr>
          <w:rFonts w:ascii="Times New Roman" w:hAnsi="Times New Roman" w:cs="Times New Roman"/>
          <w:color w:val="0D0D0D" w:themeColor="text1" w:themeTint="F2"/>
          <w:sz w:val="24"/>
          <w:szCs w:val="24"/>
        </w:rPr>
      </w:pPr>
      <w:r w:rsidRPr="0019750F">
        <w:rPr>
          <w:rFonts w:ascii="Times New Roman" w:hAnsi="Times New Roman" w:cs="Times New Roman"/>
          <w:color w:val="0D0D0D" w:themeColor="text1" w:themeTint="F2"/>
          <w:sz w:val="24"/>
          <w:szCs w:val="24"/>
        </w:rPr>
        <w:t xml:space="preserve">That the state should ensure employment guarantee/unemployment benefit for at least 180 days for the people who have entered the job market/jobless. </w:t>
      </w:r>
    </w:p>
    <w:p w:rsidR="0019750F" w:rsidRPr="0019750F" w:rsidRDefault="0019750F" w:rsidP="0019750F">
      <w:pPr>
        <w:numPr>
          <w:ilvl w:val="0"/>
          <w:numId w:val="2"/>
        </w:numPr>
        <w:spacing w:after="0" w:line="360" w:lineRule="auto"/>
        <w:jc w:val="both"/>
        <w:rPr>
          <w:rFonts w:ascii="Times New Roman" w:hAnsi="Times New Roman" w:cs="Times New Roman"/>
          <w:color w:val="0D0D0D" w:themeColor="text1" w:themeTint="F2"/>
          <w:sz w:val="24"/>
          <w:szCs w:val="24"/>
        </w:rPr>
      </w:pPr>
      <w:r w:rsidRPr="0019750F">
        <w:rPr>
          <w:rFonts w:ascii="Times New Roman" w:hAnsi="Times New Roman" w:cs="Times New Roman"/>
          <w:color w:val="0D0D0D" w:themeColor="text1" w:themeTint="F2"/>
          <w:sz w:val="24"/>
          <w:szCs w:val="24"/>
        </w:rPr>
        <w:t xml:space="preserve">That the state should recognize the Right to Food or the Right to be free from hunger as a right in the constitution and the state should acknowledge the three obligations- respect, protect and fulfill, with regard to the right to food. </w:t>
      </w:r>
    </w:p>
    <w:p w:rsidR="0019750F" w:rsidRPr="0019750F" w:rsidRDefault="0019750F" w:rsidP="0019750F">
      <w:pPr>
        <w:numPr>
          <w:ilvl w:val="0"/>
          <w:numId w:val="2"/>
        </w:numPr>
        <w:spacing w:after="0" w:line="360" w:lineRule="auto"/>
        <w:jc w:val="both"/>
        <w:rPr>
          <w:rFonts w:ascii="Times New Roman" w:hAnsi="Times New Roman" w:cs="Times New Roman"/>
          <w:color w:val="0D0D0D" w:themeColor="text1" w:themeTint="F2"/>
          <w:sz w:val="24"/>
          <w:szCs w:val="24"/>
        </w:rPr>
      </w:pPr>
      <w:r w:rsidRPr="0019750F">
        <w:rPr>
          <w:rFonts w:ascii="Times New Roman" w:hAnsi="Times New Roman" w:cs="Times New Roman"/>
          <w:color w:val="0D0D0D" w:themeColor="text1" w:themeTint="F2"/>
          <w:sz w:val="24"/>
          <w:szCs w:val="24"/>
        </w:rPr>
        <w:lastRenderedPageBreak/>
        <w:t xml:space="preserve">That the state should take the initiative to establish a food bank which will ensure food supply when necessity arises. </w:t>
      </w:r>
    </w:p>
    <w:p w:rsidR="0019750F" w:rsidRPr="0019750F" w:rsidRDefault="0019750F" w:rsidP="0019750F">
      <w:pPr>
        <w:numPr>
          <w:ilvl w:val="0"/>
          <w:numId w:val="2"/>
        </w:numPr>
        <w:spacing w:after="0" w:line="360" w:lineRule="auto"/>
        <w:jc w:val="both"/>
        <w:rPr>
          <w:rFonts w:ascii="Times New Roman" w:hAnsi="Times New Roman" w:cs="Times New Roman"/>
          <w:color w:val="0D0D0D" w:themeColor="text1" w:themeTint="F2"/>
          <w:sz w:val="24"/>
          <w:szCs w:val="24"/>
        </w:rPr>
      </w:pPr>
      <w:r w:rsidRPr="0019750F">
        <w:rPr>
          <w:rFonts w:ascii="Times New Roman" w:hAnsi="Times New Roman" w:cs="Times New Roman"/>
          <w:color w:val="0D0D0D" w:themeColor="text1" w:themeTint="F2"/>
          <w:sz w:val="24"/>
          <w:szCs w:val="24"/>
        </w:rPr>
        <w:t>To enact a National Food Rights Law to implement the National Food Policy.</w:t>
      </w:r>
    </w:p>
    <w:p w:rsidR="0019750F" w:rsidRPr="0019750F" w:rsidRDefault="0019750F" w:rsidP="0019750F">
      <w:pPr>
        <w:numPr>
          <w:ilvl w:val="0"/>
          <w:numId w:val="2"/>
        </w:numPr>
        <w:spacing w:after="0" w:line="360" w:lineRule="auto"/>
        <w:jc w:val="both"/>
        <w:rPr>
          <w:rFonts w:ascii="Times New Roman" w:hAnsi="Times New Roman" w:cs="Times New Roman"/>
          <w:color w:val="0D0D0D" w:themeColor="text1" w:themeTint="F2"/>
          <w:sz w:val="24"/>
          <w:szCs w:val="24"/>
        </w:rPr>
      </w:pPr>
      <w:r w:rsidRPr="0019750F">
        <w:rPr>
          <w:rFonts w:ascii="Times New Roman" w:hAnsi="Times New Roman" w:cs="Times New Roman"/>
          <w:color w:val="0D0D0D" w:themeColor="text1" w:themeTint="F2"/>
          <w:sz w:val="24"/>
          <w:szCs w:val="24"/>
        </w:rPr>
        <w:t>To enact a legislature on the Right to Education.</w:t>
      </w:r>
    </w:p>
    <w:p w:rsidR="0019750F" w:rsidRPr="0019750F" w:rsidRDefault="0019750F" w:rsidP="0019750F">
      <w:pPr>
        <w:spacing w:after="0" w:line="360" w:lineRule="auto"/>
        <w:jc w:val="both"/>
        <w:rPr>
          <w:rFonts w:ascii="Times New Roman" w:hAnsi="Times New Roman" w:cs="Times New Roman"/>
          <w:b/>
          <w:bCs/>
          <w:color w:val="0D0D0D" w:themeColor="text1" w:themeTint="F2"/>
          <w:sz w:val="24"/>
          <w:szCs w:val="24"/>
        </w:rPr>
      </w:pPr>
    </w:p>
    <w:p w:rsidR="0019750F" w:rsidRPr="0019750F" w:rsidRDefault="0019750F" w:rsidP="00E602A1">
      <w:pPr>
        <w:spacing w:after="0" w:line="360" w:lineRule="auto"/>
        <w:jc w:val="center"/>
        <w:rPr>
          <w:rFonts w:ascii="Times New Roman" w:hAnsi="Times New Roman" w:cs="Times New Roman"/>
          <w:b/>
          <w:bCs/>
          <w:color w:val="0D0D0D" w:themeColor="text1" w:themeTint="F2"/>
          <w:sz w:val="24"/>
          <w:szCs w:val="24"/>
        </w:rPr>
      </w:pPr>
      <w:r w:rsidRPr="0019750F">
        <w:rPr>
          <w:rFonts w:ascii="Times New Roman" w:hAnsi="Times New Roman" w:cs="Times New Roman"/>
          <w:b/>
          <w:bCs/>
          <w:color w:val="0D0D0D" w:themeColor="text1" w:themeTint="F2"/>
          <w:sz w:val="24"/>
          <w:szCs w:val="24"/>
        </w:rPr>
        <w:t>Conclusion</w:t>
      </w:r>
    </w:p>
    <w:p w:rsidR="00295A16" w:rsidRPr="00E602A1" w:rsidRDefault="0019750F" w:rsidP="00E602A1">
      <w:pPr>
        <w:spacing w:after="0" w:line="360" w:lineRule="auto"/>
        <w:jc w:val="both"/>
        <w:rPr>
          <w:rFonts w:ascii="Times New Roman" w:hAnsi="Times New Roman" w:cs="Times New Roman"/>
          <w:color w:val="0D0D0D" w:themeColor="text1" w:themeTint="F2"/>
          <w:sz w:val="24"/>
          <w:szCs w:val="24"/>
          <w:lang w:val="en-IN"/>
        </w:rPr>
      </w:pPr>
      <w:r w:rsidRPr="0019750F">
        <w:rPr>
          <w:rFonts w:ascii="Times New Roman" w:hAnsi="Times New Roman" w:cs="Times New Roman"/>
          <w:color w:val="0D0D0D" w:themeColor="text1" w:themeTint="F2"/>
          <w:sz w:val="24"/>
          <w:szCs w:val="24"/>
        </w:rPr>
        <w:t>Nationally and internationally, the traditional distinction between civil and political and economic, social and cultural rights is diminishing. Many states like South Korea, South Africa, Thailand, Indonesia, Afghanistan, Argentina, Brazil, Bolivia, Ecuador, Cuba, Uganda, and Ethiopia have enshrined legally enforceable ESC rights in their constitutions under the heading of ‘Fundamental Rights’. Although other states, notably India, Ireland, Bangladesh, Pakistan, Myanmar etc., have listed ESC rights in their constitutions as directive or fundamental principles of state policy, courts and regional bodies there have routinely adjudicated upon ESC rights claims, proving these rights judicially enforceable. States that are parties to the International Covenant on Economic, Social and Cultural rights</w:t>
      </w:r>
      <w:r w:rsidRPr="0019750F">
        <w:rPr>
          <w:rFonts w:ascii="Times New Roman" w:hAnsi="Times New Roman" w:cs="Times New Roman"/>
          <w:color w:val="0D0D0D" w:themeColor="text1" w:themeTint="F2"/>
          <w:sz w:val="24"/>
          <w:szCs w:val="24"/>
          <w:vertAlign w:val="superscript"/>
        </w:rPr>
        <w:footnoteReference w:id="39"/>
      </w:r>
      <w:r w:rsidRPr="0019750F">
        <w:rPr>
          <w:rFonts w:ascii="Times New Roman" w:hAnsi="Times New Roman" w:cs="Times New Roman"/>
          <w:color w:val="0D0D0D" w:themeColor="text1" w:themeTint="F2"/>
          <w:sz w:val="24"/>
          <w:szCs w:val="24"/>
        </w:rPr>
        <w:t xml:space="preserve"> and its Optional Protocol are obliged to take deliberate, concrete and targeted steps towards the full realization of ESC rights and also have ‘a minimum core obligation’, regardless of their available resources, to ensure the satisfaction of minimum subsistence rights (such as essential foodstuff, essential primary health care, basic shelter and housing, basic education etc.) for all.</w:t>
      </w:r>
    </w:p>
    <w:p w:rsidR="00295A16" w:rsidRDefault="00295A16" w:rsidP="003E26AF">
      <w:pPr>
        <w:jc w:val="center"/>
        <w:rPr>
          <w:rFonts w:ascii="Times New Roman" w:hAnsi="Times New Roman" w:cs="Times New Roman"/>
          <w:b/>
          <w:sz w:val="40"/>
          <w:szCs w:val="40"/>
          <w:u w:val="single"/>
        </w:rPr>
      </w:pPr>
    </w:p>
    <w:p w:rsidR="00C21434" w:rsidRDefault="00C21434" w:rsidP="003E26AF">
      <w:pPr>
        <w:jc w:val="center"/>
        <w:rPr>
          <w:rFonts w:ascii="Times New Roman" w:hAnsi="Times New Roman" w:cs="Times New Roman"/>
          <w:b/>
          <w:sz w:val="40"/>
          <w:szCs w:val="40"/>
          <w:u w:val="single"/>
        </w:rPr>
      </w:pPr>
    </w:p>
    <w:p w:rsidR="00C21434" w:rsidRDefault="00C21434" w:rsidP="003E26AF">
      <w:pPr>
        <w:jc w:val="center"/>
        <w:rPr>
          <w:rFonts w:ascii="Times New Roman" w:hAnsi="Times New Roman" w:cs="Times New Roman"/>
          <w:b/>
          <w:sz w:val="40"/>
          <w:szCs w:val="40"/>
          <w:u w:val="single"/>
        </w:rPr>
      </w:pPr>
    </w:p>
    <w:p w:rsidR="00C21434" w:rsidRDefault="00C21434" w:rsidP="003E26AF">
      <w:pPr>
        <w:jc w:val="center"/>
        <w:rPr>
          <w:rFonts w:ascii="Times New Roman" w:hAnsi="Times New Roman" w:cs="Times New Roman"/>
          <w:b/>
          <w:sz w:val="40"/>
          <w:szCs w:val="40"/>
          <w:u w:val="single"/>
        </w:rPr>
      </w:pPr>
    </w:p>
    <w:p w:rsidR="00C21434" w:rsidRDefault="00C21434" w:rsidP="003E26AF">
      <w:pPr>
        <w:jc w:val="center"/>
        <w:rPr>
          <w:rFonts w:ascii="Times New Roman" w:hAnsi="Times New Roman" w:cs="Times New Roman"/>
          <w:b/>
          <w:sz w:val="40"/>
          <w:szCs w:val="40"/>
          <w:u w:val="single"/>
        </w:rPr>
      </w:pPr>
    </w:p>
    <w:p w:rsidR="00C21434" w:rsidRDefault="00C21434" w:rsidP="003E26AF">
      <w:pPr>
        <w:jc w:val="center"/>
        <w:rPr>
          <w:rFonts w:ascii="Times New Roman" w:hAnsi="Times New Roman" w:cs="Times New Roman"/>
          <w:b/>
          <w:sz w:val="40"/>
          <w:szCs w:val="40"/>
          <w:u w:val="single"/>
        </w:rPr>
      </w:pPr>
    </w:p>
    <w:p w:rsidR="00C21434" w:rsidRDefault="00C21434" w:rsidP="003E26AF">
      <w:pPr>
        <w:jc w:val="center"/>
        <w:rPr>
          <w:rFonts w:ascii="Times New Roman" w:hAnsi="Times New Roman" w:cs="Times New Roman"/>
          <w:b/>
          <w:sz w:val="40"/>
          <w:szCs w:val="40"/>
          <w:u w:val="single"/>
        </w:rPr>
      </w:pPr>
      <w:r>
        <w:rPr>
          <w:rFonts w:ascii="Times New Roman" w:hAnsi="Times New Roman" w:cs="Times New Roman"/>
          <w:b/>
          <w:sz w:val="40"/>
          <w:szCs w:val="40"/>
          <w:u w:val="single"/>
        </w:rPr>
        <w:lastRenderedPageBreak/>
        <w:t xml:space="preserve">Bibliography </w:t>
      </w:r>
    </w:p>
    <w:p w:rsidR="00291A16" w:rsidRPr="00291A16" w:rsidRDefault="00291A16" w:rsidP="00291A16">
      <w:pPr>
        <w:rPr>
          <w:rFonts w:ascii="Raleway" w:eastAsia="Times New Roman" w:hAnsi="Raleway" w:cs="Times New Roman"/>
          <w:sz w:val="24"/>
          <w:szCs w:val="24"/>
        </w:rPr>
      </w:pPr>
      <w:r w:rsidRPr="00291A16">
        <w:rPr>
          <w:rFonts w:ascii="Raleway" w:eastAsia="Times New Roman" w:hAnsi="Raleway" w:cs="Times New Roman"/>
          <w:sz w:val="24"/>
          <w:szCs w:val="24"/>
        </w:rPr>
        <w:t xml:space="preserve">1] </w:t>
      </w:r>
      <w:proofErr w:type="spellStart"/>
      <w:r w:rsidRPr="00291A16">
        <w:rPr>
          <w:rFonts w:ascii="Raleway" w:eastAsia="Times New Roman" w:hAnsi="Raleway" w:cs="Times New Roman"/>
          <w:sz w:val="24"/>
          <w:szCs w:val="24"/>
        </w:rPr>
        <w:t>Moha</w:t>
      </w:r>
      <w:proofErr w:type="spellEnd"/>
      <w:r w:rsidRPr="00291A16">
        <w:rPr>
          <w:rFonts w:ascii="Raleway" w:eastAsia="Times New Roman" w:hAnsi="Raleway" w:cs="Times New Roman"/>
          <w:sz w:val="24"/>
          <w:szCs w:val="24"/>
        </w:rPr>
        <w:t xml:space="preserve">. </w:t>
      </w:r>
      <w:proofErr w:type="spellStart"/>
      <w:r w:rsidRPr="00291A16">
        <w:rPr>
          <w:rFonts w:ascii="Raleway" w:eastAsia="Times New Roman" w:hAnsi="Raleway" w:cs="Times New Roman"/>
          <w:sz w:val="24"/>
          <w:szCs w:val="24"/>
        </w:rPr>
        <w:t>Waheduzzaman</w:t>
      </w:r>
      <w:proofErr w:type="spellEnd"/>
      <w:r w:rsidRPr="00291A16">
        <w:rPr>
          <w:rFonts w:ascii="Raleway" w:eastAsia="Times New Roman" w:hAnsi="Raleway" w:cs="Times New Roman"/>
          <w:sz w:val="24"/>
          <w:szCs w:val="24"/>
        </w:rPr>
        <w:t>, ‘Economic, Social and Cultural Rights under the Constitution: Critical Evaluation of Judicial Jurisprudence in Bangladesh’ (2014) Bangladesh Law Journal 14, 1 &amp; 2</w:t>
      </w:r>
    </w:p>
    <w:p w:rsidR="00291A16" w:rsidRPr="00291A16" w:rsidRDefault="00291A16" w:rsidP="00291A16">
      <w:pPr>
        <w:jc w:val="center"/>
        <w:rPr>
          <w:rFonts w:ascii="Raleway" w:eastAsia="Times New Roman" w:hAnsi="Raleway" w:cs="Times New Roman"/>
          <w:sz w:val="24"/>
          <w:szCs w:val="24"/>
        </w:rPr>
      </w:pPr>
    </w:p>
    <w:p w:rsidR="00291A16" w:rsidRPr="00291A16" w:rsidRDefault="00291A16" w:rsidP="00291A16">
      <w:pPr>
        <w:rPr>
          <w:rFonts w:ascii="Raleway" w:eastAsia="Times New Roman" w:hAnsi="Raleway" w:cs="Times New Roman"/>
          <w:sz w:val="24"/>
          <w:szCs w:val="24"/>
        </w:rPr>
      </w:pPr>
      <w:r w:rsidRPr="00291A16">
        <w:rPr>
          <w:rFonts w:ascii="Raleway" w:eastAsia="Times New Roman" w:hAnsi="Raleway" w:cs="Times New Roman"/>
          <w:sz w:val="24"/>
          <w:szCs w:val="24"/>
        </w:rPr>
        <w:t>[2] The Constitution of People’s Republic of Bangladesh 1972, art 8(2)</w:t>
      </w:r>
    </w:p>
    <w:p w:rsidR="00291A16" w:rsidRPr="00291A16" w:rsidRDefault="00291A16" w:rsidP="00291A16">
      <w:pPr>
        <w:jc w:val="center"/>
        <w:rPr>
          <w:rFonts w:ascii="Raleway" w:eastAsia="Times New Roman" w:hAnsi="Raleway" w:cs="Times New Roman"/>
          <w:sz w:val="24"/>
          <w:szCs w:val="24"/>
        </w:rPr>
      </w:pPr>
    </w:p>
    <w:p w:rsidR="00291A16" w:rsidRPr="00291A16" w:rsidRDefault="00291A16" w:rsidP="00291A16">
      <w:pPr>
        <w:rPr>
          <w:rFonts w:ascii="Raleway" w:eastAsia="Times New Roman" w:hAnsi="Raleway" w:cs="Times New Roman"/>
          <w:sz w:val="24"/>
          <w:szCs w:val="24"/>
        </w:rPr>
      </w:pPr>
      <w:r w:rsidRPr="00291A16">
        <w:rPr>
          <w:rFonts w:ascii="Raleway" w:eastAsia="Times New Roman" w:hAnsi="Raleway" w:cs="Times New Roman"/>
          <w:sz w:val="24"/>
          <w:szCs w:val="24"/>
        </w:rPr>
        <w:t xml:space="preserve">[3] Tariq Bin </w:t>
      </w:r>
      <w:proofErr w:type="spellStart"/>
      <w:r w:rsidRPr="00291A16">
        <w:rPr>
          <w:rFonts w:ascii="Raleway" w:eastAsia="Times New Roman" w:hAnsi="Raleway" w:cs="Times New Roman"/>
          <w:sz w:val="24"/>
          <w:szCs w:val="24"/>
        </w:rPr>
        <w:t>Sarwar</w:t>
      </w:r>
      <w:proofErr w:type="spellEnd"/>
      <w:r w:rsidRPr="00291A16">
        <w:rPr>
          <w:rFonts w:ascii="Raleway" w:eastAsia="Times New Roman" w:hAnsi="Raleway" w:cs="Times New Roman"/>
          <w:sz w:val="24"/>
          <w:szCs w:val="24"/>
        </w:rPr>
        <w:t xml:space="preserve">, ‘Judicial Enforcement of Socio Economic Rights in Bangladesh: Lessons from India and South Africa’ (2014) Society &amp; Change, </w:t>
      </w:r>
      <w:proofErr w:type="spellStart"/>
      <w:r w:rsidRPr="00291A16">
        <w:rPr>
          <w:rFonts w:ascii="Raleway" w:eastAsia="Times New Roman" w:hAnsi="Raleway" w:cs="Times New Roman"/>
          <w:sz w:val="24"/>
          <w:szCs w:val="24"/>
        </w:rPr>
        <w:t>Vol</w:t>
      </w:r>
      <w:proofErr w:type="spellEnd"/>
      <w:r w:rsidRPr="00291A16">
        <w:rPr>
          <w:rFonts w:ascii="Raleway" w:eastAsia="Times New Roman" w:hAnsi="Raleway" w:cs="Times New Roman"/>
          <w:sz w:val="24"/>
          <w:szCs w:val="24"/>
        </w:rPr>
        <w:t xml:space="preserve"> VIII No 2</w:t>
      </w:r>
    </w:p>
    <w:p w:rsidR="00291A16" w:rsidRPr="00291A16" w:rsidRDefault="00291A16" w:rsidP="00291A16">
      <w:pPr>
        <w:jc w:val="center"/>
        <w:rPr>
          <w:rFonts w:ascii="Raleway" w:eastAsia="Times New Roman" w:hAnsi="Raleway" w:cs="Times New Roman"/>
          <w:sz w:val="24"/>
          <w:szCs w:val="24"/>
        </w:rPr>
      </w:pPr>
    </w:p>
    <w:p w:rsidR="00291A16" w:rsidRPr="00291A16" w:rsidRDefault="00291A16" w:rsidP="00291A16">
      <w:pPr>
        <w:rPr>
          <w:rFonts w:ascii="Raleway" w:eastAsia="Times New Roman" w:hAnsi="Raleway" w:cs="Times New Roman"/>
          <w:sz w:val="24"/>
          <w:szCs w:val="24"/>
        </w:rPr>
      </w:pPr>
      <w:r w:rsidRPr="00291A16">
        <w:rPr>
          <w:rFonts w:ascii="Raleway" w:eastAsia="Times New Roman" w:hAnsi="Raleway" w:cs="Times New Roman"/>
          <w:sz w:val="24"/>
          <w:szCs w:val="24"/>
        </w:rPr>
        <w:t xml:space="preserve">[4] </w:t>
      </w:r>
      <w:proofErr w:type="spellStart"/>
      <w:r w:rsidRPr="00291A16">
        <w:rPr>
          <w:rFonts w:ascii="Raleway" w:eastAsia="Times New Roman" w:hAnsi="Raleway" w:cs="Times New Roman"/>
          <w:sz w:val="24"/>
          <w:szCs w:val="24"/>
        </w:rPr>
        <w:t>Kudrat</w:t>
      </w:r>
      <w:proofErr w:type="spellEnd"/>
      <w:r w:rsidRPr="00291A16">
        <w:rPr>
          <w:rFonts w:ascii="Raleway" w:eastAsia="Times New Roman" w:hAnsi="Raleway" w:cs="Times New Roman"/>
          <w:sz w:val="24"/>
          <w:szCs w:val="24"/>
        </w:rPr>
        <w:t>-E-</w:t>
      </w:r>
      <w:proofErr w:type="spellStart"/>
      <w:r w:rsidRPr="00291A16">
        <w:rPr>
          <w:rFonts w:ascii="Raleway" w:eastAsia="Times New Roman" w:hAnsi="Raleway" w:cs="Times New Roman"/>
          <w:sz w:val="24"/>
          <w:szCs w:val="24"/>
        </w:rPr>
        <w:t>Elahi</w:t>
      </w:r>
      <w:proofErr w:type="spellEnd"/>
      <w:r w:rsidRPr="00291A16">
        <w:rPr>
          <w:rFonts w:ascii="Raleway" w:eastAsia="Times New Roman" w:hAnsi="Raleway" w:cs="Times New Roman"/>
          <w:sz w:val="24"/>
          <w:szCs w:val="24"/>
        </w:rPr>
        <w:t xml:space="preserve"> </w:t>
      </w:r>
      <w:proofErr w:type="spellStart"/>
      <w:r w:rsidRPr="00291A16">
        <w:rPr>
          <w:rFonts w:ascii="Raleway" w:eastAsia="Times New Roman" w:hAnsi="Raleway" w:cs="Times New Roman"/>
          <w:sz w:val="24"/>
          <w:szCs w:val="24"/>
        </w:rPr>
        <w:t>Panir</w:t>
      </w:r>
      <w:proofErr w:type="spellEnd"/>
      <w:r w:rsidRPr="00291A16">
        <w:rPr>
          <w:rFonts w:ascii="Raleway" w:eastAsia="Times New Roman" w:hAnsi="Raleway" w:cs="Times New Roman"/>
          <w:sz w:val="24"/>
          <w:szCs w:val="24"/>
        </w:rPr>
        <w:t xml:space="preserve"> v Bangladesh [1992] AD 319, [1992] DLR 44</w:t>
      </w:r>
    </w:p>
    <w:p w:rsidR="00291A16" w:rsidRPr="00291A16" w:rsidRDefault="00291A16" w:rsidP="00291A16">
      <w:pPr>
        <w:jc w:val="center"/>
        <w:rPr>
          <w:rFonts w:ascii="Raleway" w:eastAsia="Times New Roman" w:hAnsi="Raleway" w:cs="Times New Roman"/>
          <w:sz w:val="24"/>
          <w:szCs w:val="24"/>
        </w:rPr>
      </w:pPr>
    </w:p>
    <w:p w:rsidR="00291A16" w:rsidRPr="00291A16" w:rsidRDefault="00291A16" w:rsidP="00291A16">
      <w:pPr>
        <w:rPr>
          <w:rFonts w:ascii="Raleway" w:eastAsia="Times New Roman" w:hAnsi="Raleway" w:cs="Times New Roman"/>
          <w:sz w:val="24"/>
          <w:szCs w:val="24"/>
        </w:rPr>
      </w:pPr>
      <w:r w:rsidRPr="00291A16">
        <w:rPr>
          <w:rFonts w:ascii="Raleway" w:eastAsia="Times New Roman" w:hAnsi="Raleway" w:cs="Times New Roman"/>
          <w:sz w:val="24"/>
          <w:szCs w:val="24"/>
        </w:rPr>
        <w:t xml:space="preserve">[5] </w:t>
      </w:r>
      <w:proofErr w:type="spellStart"/>
      <w:r w:rsidRPr="00291A16">
        <w:rPr>
          <w:rFonts w:ascii="Raleway" w:eastAsia="Times New Roman" w:hAnsi="Raleway" w:cs="Times New Roman"/>
          <w:sz w:val="24"/>
          <w:szCs w:val="24"/>
        </w:rPr>
        <w:t>Kudrat</w:t>
      </w:r>
      <w:proofErr w:type="spellEnd"/>
      <w:r w:rsidRPr="00291A16">
        <w:rPr>
          <w:rFonts w:ascii="Raleway" w:eastAsia="Times New Roman" w:hAnsi="Raleway" w:cs="Times New Roman"/>
          <w:sz w:val="24"/>
          <w:szCs w:val="24"/>
        </w:rPr>
        <w:t>-E-</w:t>
      </w:r>
      <w:proofErr w:type="spellStart"/>
      <w:r w:rsidRPr="00291A16">
        <w:rPr>
          <w:rFonts w:ascii="Raleway" w:eastAsia="Times New Roman" w:hAnsi="Raleway" w:cs="Times New Roman"/>
          <w:sz w:val="24"/>
          <w:szCs w:val="24"/>
        </w:rPr>
        <w:t>Elahi</w:t>
      </w:r>
      <w:proofErr w:type="spellEnd"/>
      <w:r w:rsidRPr="00291A16">
        <w:rPr>
          <w:rFonts w:ascii="Raleway" w:eastAsia="Times New Roman" w:hAnsi="Raleway" w:cs="Times New Roman"/>
          <w:sz w:val="24"/>
          <w:szCs w:val="24"/>
        </w:rPr>
        <w:t xml:space="preserve"> </w:t>
      </w:r>
      <w:proofErr w:type="spellStart"/>
      <w:r w:rsidRPr="00291A16">
        <w:rPr>
          <w:rFonts w:ascii="Raleway" w:eastAsia="Times New Roman" w:hAnsi="Raleway" w:cs="Times New Roman"/>
          <w:sz w:val="24"/>
          <w:szCs w:val="24"/>
        </w:rPr>
        <w:t>Panir</w:t>
      </w:r>
      <w:proofErr w:type="spellEnd"/>
      <w:r w:rsidRPr="00291A16">
        <w:rPr>
          <w:rFonts w:ascii="Raleway" w:eastAsia="Times New Roman" w:hAnsi="Raleway" w:cs="Times New Roman"/>
          <w:sz w:val="24"/>
          <w:szCs w:val="24"/>
        </w:rPr>
        <w:t xml:space="preserve"> v Bangladesh [1992] AD 319, [1992] DLR 44 [85] (Mustafa Kamal J)</w:t>
      </w:r>
    </w:p>
    <w:p w:rsidR="00291A16" w:rsidRPr="00291A16" w:rsidRDefault="00291A16" w:rsidP="00291A16">
      <w:pPr>
        <w:rPr>
          <w:rFonts w:ascii="Raleway" w:eastAsia="Times New Roman" w:hAnsi="Raleway" w:cs="Times New Roman"/>
          <w:sz w:val="24"/>
          <w:szCs w:val="24"/>
        </w:rPr>
      </w:pPr>
    </w:p>
    <w:p w:rsidR="00291A16" w:rsidRPr="00291A16" w:rsidRDefault="00291A16" w:rsidP="00291A16">
      <w:pPr>
        <w:rPr>
          <w:rFonts w:ascii="Raleway" w:eastAsia="Times New Roman" w:hAnsi="Raleway" w:cs="Times New Roman"/>
          <w:sz w:val="24"/>
          <w:szCs w:val="24"/>
        </w:rPr>
      </w:pPr>
      <w:r w:rsidRPr="00291A16">
        <w:rPr>
          <w:rFonts w:ascii="Raleway" w:eastAsia="Times New Roman" w:hAnsi="Raleway" w:cs="Times New Roman"/>
          <w:sz w:val="24"/>
          <w:szCs w:val="24"/>
        </w:rPr>
        <w:t>[6]Anwar Hossain v Bangladesh [1989] BLD 1</w:t>
      </w:r>
    </w:p>
    <w:p w:rsidR="00291A16" w:rsidRPr="00291A16" w:rsidRDefault="00291A16" w:rsidP="00291A16">
      <w:pPr>
        <w:jc w:val="center"/>
        <w:rPr>
          <w:rFonts w:ascii="Raleway" w:eastAsia="Times New Roman" w:hAnsi="Raleway" w:cs="Times New Roman"/>
          <w:sz w:val="24"/>
          <w:szCs w:val="24"/>
        </w:rPr>
      </w:pPr>
    </w:p>
    <w:p w:rsidR="00291A16" w:rsidRPr="00291A16" w:rsidRDefault="00291A16" w:rsidP="00291A16">
      <w:pPr>
        <w:rPr>
          <w:rFonts w:ascii="Raleway" w:eastAsia="Times New Roman" w:hAnsi="Raleway" w:cs="Times New Roman"/>
          <w:sz w:val="24"/>
          <w:szCs w:val="24"/>
        </w:rPr>
      </w:pPr>
      <w:r w:rsidRPr="00291A16">
        <w:rPr>
          <w:rFonts w:ascii="Raleway" w:eastAsia="Times New Roman" w:hAnsi="Raleway" w:cs="Times New Roman"/>
          <w:sz w:val="24"/>
          <w:szCs w:val="24"/>
        </w:rPr>
        <w:t xml:space="preserve">[7] ‘Bangladesh Makes Remarkable Progress in Socio-Economic Development’ </w:t>
      </w:r>
      <w:proofErr w:type="gramStart"/>
      <w:r w:rsidRPr="00291A16">
        <w:rPr>
          <w:rFonts w:ascii="Raleway" w:eastAsia="Times New Roman" w:hAnsi="Raleway" w:cs="Times New Roman"/>
          <w:sz w:val="24"/>
          <w:szCs w:val="24"/>
        </w:rPr>
        <w:t>The</w:t>
      </w:r>
      <w:proofErr w:type="gramEnd"/>
      <w:r w:rsidRPr="00291A16">
        <w:rPr>
          <w:rFonts w:ascii="Raleway" w:eastAsia="Times New Roman" w:hAnsi="Raleway" w:cs="Times New Roman"/>
          <w:sz w:val="24"/>
          <w:szCs w:val="24"/>
        </w:rPr>
        <w:t xml:space="preserve"> Daily Star (2 October 2019)</w:t>
      </w:r>
    </w:p>
    <w:p w:rsidR="00291A16" w:rsidRPr="00291A16" w:rsidRDefault="00291A16" w:rsidP="00291A16">
      <w:pPr>
        <w:jc w:val="center"/>
        <w:rPr>
          <w:rFonts w:ascii="Raleway" w:eastAsia="Times New Roman" w:hAnsi="Raleway" w:cs="Times New Roman"/>
          <w:sz w:val="24"/>
          <w:szCs w:val="24"/>
        </w:rPr>
      </w:pPr>
    </w:p>
    <w:p w:rsidR="00C21434" w:rsidRPr="00291A16" w:rsidRDefault="00291A16" w:rsidP="00291A16">
      <w:pPr>
        <w:rPr>
          <w:rFonts w:ascii="Times New Roman" w:hAnsi="Times New Roman" w:cs="Times New Roman"/>
          <w:b/>
          <w:sz w:val="40"/>
          <w:szCs w:val="40"/>
          <w:u w:val="single"/>
        </w:rPr>
      </w:pPr>
      <w:r w:rsidRPr="00291A16">
        <w:rPr>
          <w:rFonts w:ascii="Raleway" w:eastAsia="Times New Roman" w:hAnsi="Raleway" w:cs="Times New Roman"/>
          <w:sz w:val="24"/>
          <w:szCs w:val="24"/>
        </w:rPr>
        <w:t>[8] Hugh Russell Tinker, ‘Bangladesh’ (Encyclopedia Britannica,</w:t>
      </w:r>
      <w:proofErr w:type="gramStart"/>
      <w:r w:rsidRPr="00291A16">
        <w:rPr>
          <w:rFonts w:ascii="Raleway" w:eastAsia="Times New Roman" w:hAnsi="Raleway" w:cs="Times New Roman"/>
          <w:sz w:val="24"/>
          <w:szCs w:val="24"/>
        </w:rPr>
        <w:t>)&lt;</w:t>
      </w:r>
      <w:proofErr w:type="gramEnd"/>
      <w:r w:rsidRPr="00291A16">
        <w:rPr>
          <w:rFonts w:ascii="Raleway" w:eastAsia="Times New Roman" w:hAnsi="Raleway" w:cs="Times New Roman"/>
          <w:sz w:val="24"/>
          <w:szCs w:val="24"/>
        </w:rPr>
        <w:t xml:space="preserve">https://www.britannica.com/place/Bangladesh&gt; accessed </w:t>
      </w:r>
    </w:p>
    <w:p w:rsidR="00C21434" w:rsidRPr="00291A16" w:rsidRDefault="00C21434" w:rsidP="00C21434">
      <w:pPr>
        <w:rPr>
          <w:rFonts w:ascii="Times New Roman" w:hAnsi="Times New Roman" w:cs="Times New Roman"/>
          <w:b/>
          <w:sz w:val="24"/>
          <w:szCs w:val="24"/>
          <w:u w:val="single"/>
        </w:rPr>
      </w:pPr>
    </w:p>
    <w:p w:rsidR="00295A16" w:rsidRDefault="00295A16" w:rsidP="003E26AF">
      <w:pPr>
        <w:jc w:val="center"/>
        <w:rPr>
          <w:rFonts w:ascii="Times New Roman" w:hAnsi="Times New Roman" w:cs="Times New Roman"/>
          <w:b/>
          <w:sz w:val="40"/>
          <w:szCs w:val="40"/>
          <w:u w:val="single"/>
        </w:rPr>
      </w:pPr>
    </w:p>
    <w:p w:rsidR="00295A16" w:rsidRDefault="00295A16" w:rsidP="003E26AF">
      <w:pPr>
        <w:jc w:val="center"/>
        <w:rPr>
          <w:rFonts w:ascii="Times New Roman" w:hAnsi="Times New Roman" w:cs="Times New Roman"/>
          <w:b/>
          <w:sz w:val="40"/>
          <w:szCs w:val="40"/>
          <w:u w:val="single"/>
        </w:rPr>
      </w:pPr>
    </w:p>
    <w:p w:rsidR="00295A16" w:rsidRDefault="00295A16" w:rsidP="003E26AF">
      <w:pPr>
        <w:jc w:val="center"/>
        <w:rPr>
          <w:rFonts w:ascii="Times New Roman" w:hAnsi="Times New Roman" w:cs="Times New Roman"/>
          <w:b/>
          <w:sz w:val="40"/>
          <w:szCs w:val="40"/>
          <w:u w:val="single"/>
        </w:rPr>
      </w:pPr>
    </w:p>
    <w:p w:rsidR="00295A16" w:rsidRDefault="00295A16" w:rsidP="003E26AF">
      <w:pPr>
        <w:jc w:val="center"/>
        <w:rPr>
          <w:rFonts w:ascii="Times New Roman" w:hAnsi="Times New Roman" w:cs="Times New Roman"/>
          <w:b/>
          <w:sz w:val="40"/>
          <w:szCs w:val="40"/>
          <w:u w:val="single"/>
        </w:rPr>
      </w:pPr>
    </w:p>
    <w:p w:rsidR="00295A16" w:rsidRPr="00295A16" w:rsidRDefault="00295A16" w:rsidP="003E26AF">
      <w:pPr>
        <w:jc w:val="center"/>
        <w:rPr>
          <w:rFonts w:ascii="Times New Roman" w:hAnsi="Times New Roman" w:cs="Times New Roman"/>
          <w:b/>
          <w:sz w:val="24"/>
          <w:szCs w:val="24"/>
          <w:u w:val="single"/>
        </w:rPr>
      </w:pPr>
    </w:p>
    <w:sectPr w:rsidR="00295A16" w:rsidRPr="00295A16">
      <w:footerReference w:type="default" r:id="rId9"/>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D32B29" w:rsidRDefault="00D32B29" w:rsidP="00095045">
      <w:pPr>
        <w:spacing w:after="0" w:line="240" w:lineRule="auto"/>
      </w:pPr>
      <w:r>
        <w:separator/>
      </w:r>
    </w:p>
  </w:endnote>
  <w:endnote w:type="continuationSeparator" w:id="0">
    <w:p w:rsidR="00D32B29" w:rsidRDefault="00D32B29" w:rsidP="0009504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Gotham">
    <w:altName w:val="Gotham"/>
    <w:panose1 w:val="00000000000000000000"/>
    <w:charset w:val="00"/>
    <w:family w:val="swiss"/>
    <w:notTrueType/>
    <w:pitch w:val="default"/>
    <w:sig w:usb0="00000003" w:usb1="00000000" w:usb2="00000000" w:usb3="00000000" w:csb0="00000001" w:csb1="00000000"/>
  </w:font>
  <w:font w:name="Vrinda">
    <w:panose1 w:val="00000400000000000000"/>
    <w:charset w:val="01"/>
    <w:family w:val="roman"/>
    <w:notTrueType/>
    <w:pitch w:val="variable"/>
  </w:font>
  <w:font w:name="Raleway">
    <w:altName w:val="Times New Roman"/>
    <w:panose1 w:val="00000000000000000000"/>
    <w:charset w:val="00"/>
    <w:family w:val="roman"/>
    <w:notTrueType/>
    <w:pitch w:val="default"/>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917816785"/>
      <w:docPartObj>
        <w:docPartGallery w:val="Page Numbers (Bottom of Page)"/>
        <w:docPartUnique/>
      </w:docPartObj>
    </w:sdtPr>
    <w:sdtEndPr>
      <w:rPr>
        <w:noProof/>
      </w:rPr>
    </w:sdtEndPr>
    <w:sdtContent>
      <w:p w:rsidR="002914AB" w:rsidRDefault="002914AB">
        <w:pPr>
          <w:pStyle w:val="Footer"/>
        </w:pPr>
        <w:r>
          <w:fldChar w:fldCharType="begin"/>
        </w:r>
        <w:r>
          <w:instrText xml:space="preserve"> PAGE   \* MERGEFORMAT </w:instrText>
        </w:r>
        <w:r>
          <w:fldChar w:fldCharType="separate"/>
        </w:r>
        <w:r w:rsidR="00FE1257">
          <w:rPr>
            <w:noProof/>
          </w:rPr>
          <w:t>20</w:t>
        </w:r>
        <w:r>
          <w:rPr>
            <w:noProof/>
          </w:rPr>
          <w:fldChar w:fldCharType="end"/>
        </w:r>
      </w:p>
    </w:sdtContent>
  </w:sdt>
  <w:p w:rsidR="002914AB" w:rsidRDefault="002914AB">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D32B29" w:rsidRDefault="00D32B29" w:rsidP="00095045">
      <w:pPr>
        <w:spacing w:after="0" w:line="240" w:lineRule="auto"/>
      </w:pPr>
      <w:r>
        <w:separator/>
      </w:r>
    </w:p>
  </w:footnote>
  <w:footnote w:type="continuationSeparator" w:id="0">
    <w:p w:rsidR="00D32B29" w:rsidRDefault="00D32B29" w:rsidP="00095045">
      <w:pPr>
        <w:spacing w:after="0" w:line="240" w:lineRule="auto"/>
      </w:pPr>
      <w:r>
        <w:continuationSeparator/>
      </w:r>
    </w:p>
  </w:footnote>
  <w:footnote w:id="1">
    <w:p w:rsidR="002914AB" w:rsidRPr="001C6B9B" w:rsidRDefault="002914AB" w:rsidP="0019750F">
      <w:pPr>
        <w:pStyle w:val="FootnoteText"/>
        <w:spacing w:line="276" w:lineRule="auto"/>
        <w:jc w:val="both"/>
        <w:rPr>
          <w:rFonts w:ascii="Times New Roman" w:hAnsi="Times New Roman" w:cs="Times New Roman"/>
          <w:color w:val="0D0D0D" w:themeColor="text1" w:themeTint="F2"/>
          <w:lang w:val="en-US"/>
        </w:rPr>
      </w:pPr>
      <w:r w:rsidRPr="001C6B9B">
        <w:rPr>
          <w:rStyle w:val="FootnoteReference"/>
          <w:rFonts w:ascii="Times New Roman" w:hAnsi="Times New Roman" w:cs="Times New Roman"/>
          <w:color w:val="0D0D0D" w:themeColor="text1" w:themeTint="F2"/>
        </w:rPr>
        <w:footnoteRef/>
      </w:r>
      <w:r w:rsidRPr="001C6B9B">
        <w:rPr>
          <w:rFonts w:ascii="Times New Roman" w:hAnsi="Times New Roman" w:cs="Times New Roman"/>
          <w:color w:val="0D0D0D" w:themeColor="text1" w:themeTint="F2"/>
        </w:rPr>
        <w:t xml:space="preserve"> </w:t>
      </w:r>
      <w:r w:rsidRPr="001C6B9B">
        <w:rPr>
          <w:rFonts w:ascii="Times New Roman" w:hAnsi="Times New Roman" w:cs="Times New Roman"/>
          <w:color w:val="0D0D0D" w:themeColor="text1" w:themeTint="F2"/>
          <w:lang w:val="en-US"/>
        </w:rPr>
        <w:t>Universal Declaration of Human Rights, adopted by the UN general assembly &amp; its 3</w:t>
      </w:r>
      <w:r w:rsidRPr="001C6B9B">
        <w:rPr>
          <w:rFonts w:ascii="Times New Roman" w:hAnsi="Times New Roman" w:cs="Times New Roman"/>
          <w:color w:val="0D0D0D" w:themeColor="text1" w:themeTint="F2"/>
          <w:vertAlign w:val="superscript"/>
          <w:lang w:val="en-US"/>
        </w:rPr>
        <w:t>rd</w:t>
      </w:r>
      <w:r w:rsidRPr="001C6B9B">
        <w:rPr>
          <w:rFonts w:ascii="Times New Roman" w:hAnsi="Times New Roman" w:cs="Times New Roman"/>
          <w:color w:val="0D0D0D" w:themeColor="text1" w:themeTint="F2"/>
          <w:lang w:val="en-US"/>
        </w:rPr>
        <w:t xml:space="preserve"> session, ratified 10 December. 1948.</w:t>
      </w:r>
    </w:p>
  </w:footnote>
  <w:footnote w:id="2">
    <w:p w:rsidR="002914AB" w:rsidRPr="001C6B9B" w:rsidRDefault="002914AB" w:rsidP="0019750F">
      <w:pPr>
        <w:pStyle w:val="FootnoteText"/>
        <w:spacing w:line="276" w:lineRule="auto"/>
        <w:jc w:val="both"/>
        <w:rPr>
          <w:rFonts w:ascii="Times New Roman" w:hAnsi="Times New Roman" w:cs="Times New Roman"/>
          <w:color w:val="0D0D0D" w:themeColor="text1" w:themeTint="F2"/>
          <w:lang w:val="en-US"/>
        </w:rPr>
      </w:pPr>
      <w:r w:rsidRPr="001C6B9B">
        <w:rPr>
          <w:rStyle w:val="FootnoteReference"/>
          <w:rFonts w:ascii="Times New Roman" w:hAnsi="Times New Roman" w:cs="Times New Roman"/>
          <w:color w:val="0D0D0D" w:themeColor="text1" w:themeTint="F2"/>
        </w:rPr>
        <w:footnoteRef/>
      </w:r>
      <w:r w:rsidRPr="001C6B9B">
        <w:rPr>
          <w:rFonts w:ascii="Times New Roman" w:hAnsi="Times New Roman" w:cs="Times New Roman"/>
          <w:color w:val="0D0D0D" w:themeColor="text1" w:themeTint="F2"/>
        </w:rPr>
        <w:t xml:space="preserve"> (ICCPR and ICESCR)</w:t>
      </w:r>
      <w:r w:rsidRPr="001C6B9B">
        <w:rPr>
          <w:rFonts w:ascii="Times New Roman" w:hAnsi="Times New Roman" w:cs="Times New Roman"/>
          <w:color w:val="0D0D0D" w:themeColor="text1" w:themeTint="F2"/>
          <w:lang w:val="en-US"/>
        </w:rPr>
        <w:t xml:space="preserve"> Adopted by the UN general assembly, </w:t>
      </w:r>
      <w:r w:rsidRPr="001C6B9B">
        <w:rPr>
          <w:rFonts w:ascii="Times New Roman" w:hAnsi="Times New Roman" w:cs="Times New Roman"/>
          <w:color w:val="0D0D0D" w:themeColor="text1" w:themeTint="F2"/>
        </w:rPr>
        <w:t>in 1966</w:t>
      </w:r>
    </w:p>
  </w:footnote>
  <w:footnote w:id="3">
    <w:p w:rsidR="002914AB" w:rsidRPr="001C6B9B" w:rsidRDefault="002914AB" w:rsidP="0019750F">
      <w:pPr>
        <w:pStyle w:val="FootnoteText"/>
        <w:spacing w:line="276" w:lineRule="auto"/>
        <w:jc w:val="both"/>
        <w:rPr>
          <w:rFonts w:ascii="Times New Roman" w:hAnsi="Times New Roman" w:cs="Times New Roman"/>
          <w:color w:val="0D0D0D" w:themeColor="text1" w:themeTint="F2"/>
          <w:lang w:val="en-US"/>
        </w:rPr>
      </w:pPr>
      <w:r w:rsidRPr="001C6B9B">
        <w:rPr>
          <w:rStyle w:val="FootnoteReference"/>
          <w:rFonts w:ascii="Times New Roman" w:hAnsi="Times New Roman" w:cs="Times New Roman"/>
          <w:color w:val="0D0D0D" w:themeColor="text1" w:themeTint="F2"/>
        </w:rPr>
        <w:footnoteRef/>
      </w:r>
      <w:r w:rsidRPr="001C6B9B">
        <w:rPr>
          <w:rFonts w:ascii="Times New Roman" w:hAnsi="Times New Roman" w:cs="Times New Roman"/>
          <w:color w:val="0D0D0D" w:themeColor="text1" w:themeTint="F2"/>
        </w:rPr>
        <w:t xml:space="preserve"> Article 2 (1) of the ICESCR, </w:t>
      </w:r>
      <w:r w:rsidRPr="001C6B9B">
        <w:rPr>
          <w:rFonts w:ascii="Times New Roman" w:hAnsi="Times New Roman" w:cs="Times New Roman"/>
          <w:color w:val="0D0D0D" w:themeColor="text1" w:themeTint="F2"/>
          <w:lang w:val="en-US"/>
        </w:rPr>
        <w:t xml:space="preserve">adopted by the UN general assembly, </w:t>
      </w:r>
      <w:r w:rsidRPr="001C6B9B">
        <w:rPr>
          <w:rFonts w:ascii="Times New Roman" w:hAnsi="Times New Roman" w:cs="Times New Roman"/>
          <w:color w:val="0D0D0D" w:themeColor="text1" w:themeTint="F2"/>
        </w:rPr>
        <w:t>in 1966</w:t>
      </w:r>
    </w:p>
  </w:footnote>
  <w:footnote w:id="4">
    <w:p w:rsidR="002914AB" w:rsidRPr="001C6B9B" w:rsidRDefault="002914AB" w:rsidP="0019750F">
      <w:pPr>
        <w:pStyle w:val="FootnoteText"/>
        <w:spacing w:line="276" w:lineRule="auto"/>
        <w:jc w:val="both"/>
        <w:rPr>
          <w:rFonts w:ascii="Times New Roman" w:hAnsi="Times New Roman" w:cs="Times New Roman"/>
          <w:color w:val="0D0D0D" w:themeColor="text1" w:themeTint="F2"/>
          <w:lang w:val="en-US"/>
        </w:rPr>
      </w:pPr>
      <w:r w:rsidRPr="001C6B9B">
        <w:rPr>
          <w:rStyle w:val="FootnoteReference"/>
          <w:rFonts w:ascii="Times New Roman" w:hAnsi="Times New Roman" w:cs="Times New Roman"/>
          <w:color w:val="0D0D0D" w:themeColor="text1" w:themeTint="F2"/>
        </w:rPr>
        <w:footnoteRef/>
      </w:r>
      <w:r w:rsidRPr="001C6B9B">
        <w:rPr>
          <w:rFonts w:ascii="Times New Roman" w:hAnsi="Times New Roman" w:cs="Times New Roman"/>
          <w:color w:val="0D0D0D" w:themeColor="text1" w:themeTint="F2"/>
        </w:rPr>
        <w:t xml:space="preserve"> &lt;http://</w:t>
      </w:r>
      <w:hyperlink r:id="rId1" w:history="1">
        <w:r w:rsidRPr="001C6B9B">
          <w:rPr>
            <w:rStyle w:val="Hyperlink"/>
            <w:rFonts w:ascii="Times New Roman" w:eastAsiaTheme="minorHAnsi" w:hAnsi="Times New Roman" w:cs="Times New Roman"/>
            <w:color w:val="0D0D0D" w:themeColor="text1" w:themeTint="F2"/>
            <w:lang w:val="en-US" w:bidi="bn-BD"/>
          </w:rPr>
          <w:t>www.ohchr.org</w:t>
        </w:r>
      </w:hyperlink>
      <w:r w:rsidRPr="001C6B9B">
        <w:rPr>
          <w:rFonts w:ascii="Times New Roman" w:eastAsiaTheme="minorHAnsi" w:hAnsi="Times New Roman" w:cs="Times New Roman"/>
          <w:color w:val="0D0D0D" w:themeColor="text1" w:themeTint="F2"/>
          <w:lang w:val="en-US" w:bidi="bn-BD"/>
        </w:rPr>
        <w:t>,&gt;</w:t>
      </w:r>
    </w:p>
  </w:footnote>
  <w:footnote w:id="5">
    <w:p w:rsidR="002914AB" w:rsidRPr="001C6B9B" w:rsidRDefault="002914AB" w:rsidP="0019750F">
      <w:pPr>
        <w:pStyle w:val="FootnoteText"/>
        <w:spacing w:line="276" w:lineRule="auto"/>
        <w:jc w:val="both"/>
        <w:rPr>
          <w:rFonts w:ascii="Times New Roman" w:hAnsi="Times New Roman" w:cs="Times New Roman"/>
          <w:color w:val="0D0D0D" w:themeColor="text1" w:themeTint="F2"/>
        </w:rPr>
      </w:pPr>
      <w:r w:rsidRPr="001C6B9B">
        <w:rPr>
          <w:rStyle w:val="FootnoteReference"/>
          <w:rFonts w:ascii="Times New Roman" w:hAnsi="Times New Roman" w:cs="Times New Roman"/>
          <w:color w:val="0D0D0D" w:themeColor="text1" w:themeTint="F2"/>
        </w:rPr>
        <w:footnoteRef/>
      </w:r>
      <w:r w:rsidRPr="001C6B9B">
        <w:rPr>
          <w:rFonts w:ascii="Times New Roman" w:hAnsi="Times New Roman" w:cs="Times New Roman"/>
          <w:color w:val="0D0D0D" w:themeColor="text1" w:themeTint="F2"/>
        </w:rPr>
        <w:t xml:space="preserve"> </w:t>
      </w:r>
      <w:r w:rsidRPr="001C6B9B">
        <w:rPr>
          <w:rFonts w:ascii="Times New Roman" w:hAnsi="Times New Roman" w:cs="Times New Roman"/>
          <w:color w:val="0D0D0D" w:themeColor="text1" w:themeTint="F2"/>
          <w:lang w:val="en-GB"/>
        </w:rPr>
        <w:t>The International Bill of Rights comprises of the Universal Declaration of Human Rights 1948,</w:t>
      </w:r>
      <w:r w:rsidRPr="001C6B9B">
        <w:rPr>
          <w:rFonts w:ascii="Times New Roman" w:hAnsi="Times New Roman" w:cs="Times New Roman"/>
          <w:color w:val="0D0D0D" w:themeColor="text1" w:themeTint="F2"/>
        </w:rPr>
        <w:t xml:space="preserve"> GA Resolution 217 </w:t>
      </w:r>
      <w:proofErr w:type="gramStart"/>
      <w:r w:rsidRPr="001C6B9B">
        <w:rPr>
          <w:rFonts w:ascii="Times New Roman" w:hAnsi="Times New Roman" w:cs="Times New Roman"/>
          <w:color w:val="0D0D0D" w:themeColor="text1" w:themeTint="F2"/>
        </w:rPr>
        <w:t>A</w:t>
      </w:r>
      <w:proofErr w:type="gramEnd"/>
      <w:r w:rsidRPr="001C6B9B">
        <w:rPr>
          <w:rFonts w:ascii="Times New Roman" w:hAnsi="Times New Roman" w:cs="Times New Roman"/>
          <w:color w:val="0D0D0D" w:themeColor="text1" w:themeTint="F2"/>
        </w:rPr>
        <w:t xml:space="preserve"> (III) of 10 December 1948</w:t>
      </w:r>
      <w:r w:rsidRPr="001C6B9B">
        <w:rPr>
          <w:rFonts w:ascii="Times New Roman" w:hAnsi="Times New Roman" w:cs="Times New Roman"/>
          <w:color w:val="0D0D0D" w:themeColor="text1" w:themeTint="F2"/>
          <w:lang w:val="en-GB"/>
        </w:rPr>
        <w:t>.</w:t>
      </w:r>
    </w:p>
  </w:footnote>
  <w:footnote w:id="6">
    <w:p w:rsidR="002914AB" w:rsidRPr="001C6B9B" w:rsidRDefault="002914AB" w:rsidP="0019750F">
      <w:pPr>
        <w:pStyle w:val="FootnoteText"/>
        <w:spacing w:line="276" w:lineRule="auto"/>
        <w:jc w:val="both"/>
        <w:rPr>
          <w:rFonts w:ascii="Times New Roman" w:hAnsi="Times New Roman" w:cs="Times New Roman"/>
          <w:color w:val="0D0D0D" w:themeColor="text1" w:themeTint="F2"/>
          <w:lang w:val="en-US"/>
        </w:rPr>
      </w:pPr>
      <w:r w:rsidRPr="001C6B9B">
        <w:rPr>
          <w:rStyle w:val="FootnoteReference"/>
          <w:rFonts w:ascii="Times New Roman" w:hAnsi="Times New Roman" w:cs="Times New Roman"/>
          <w:color w:val="0D0D0D" w:themeColor="text1" w:themeTint="F2"/>
        </w:rPr>
        <w:footnoteRef/>
      </w:r>
      <w:r w:rsidRPr="001C6B9B">
        <w:rPr>
          <w:rFonts w:ascii="Times New Roman" w:hAnsi="Times New Roman" w:cs="Times New Roman"/>
          <w:color w:val="0D0D0D" w:themeColor="text1" w:themeTint="F2"/>
        </w:rPr>
        <w:t xml:space="preserve"> Article 2 of ICCPR which calls for justiciable remedies as part of the implementation mechanisms for civil and political rights</w:t>
      </w:r>
    </w:p>
  </w:footnote>
  <w:footnote w:id="7">
    <w:p w:rsidR="002914AB" w:rsidRPr="001C6B9B" w:rsidRDefault="002914AB" w:rsidP="0019750F">
      <w:pPr>
        <w:pStyle w:val="FootnoteText"/>
        <w:spacing w:line="276" w:lineRule="auto"/>
        <w:jc w:val="both"/>
        <w:rPr>
          <w:rFonts w:ascii="Times New Roman" w:hAnsi="Times New Roman" w:cs="Times New Roman"/>
          <w:color w:val="0D0D0D" w:themeColor="text1" w:themeTint="F2"/>
          <w:lang w:val="en-US"/>
        </w:rPr>
      </w:pPr>
      <w:r w:rsidRPr="001C6B9B">
        <w:rPr>
          <w:rStyle w:val="FootnoteReference"/>
          <w:rFonts w:ascii="Times New Roman" w:hAnsi="Times New Roman" w:cs="Times New Roman"/>
          <w:color w:val="0D0D0D" w:themeColor="text1" w:themeTint="F2"/>
        </w:rPr>
        <w:footnoteRef/>
      </w:r>
      <w:r w:rsidRPr="001C6B9B">
        <w:rPr>
          <w:rFonts w:ascii="Times New Roman" w:hAnsi="Times New Roman" w:cs="Times New Roman"/>
          <w:color w:val="0D0D0D" w:themeColor="text1" w:themeTint="F2"/>
        </w:rPr>
        <w:t xml:space="preserve"> </w:t>
      </w:r>
      <w:r w:rsidRPr="001C6B9B">
        <w:rPr>
          <w:rFonts w:ascii="Times New Roman" w:hAnsi="Times New Roman" w:cs="Times New Roman"/>
          <w:color w:val="0D0D0D" w:themeColor="text1" w:themeTint="F2"/>
          <w:lang w:val="en-GB"/>
        </w:rPr>
        <w:t>Article 2(1) of the ICESCR</w:t>
      </w:r>
      <w:proofErr w:type="gramStart"/>
      <w:r w:rsidRPr="001C6B9B">
        <w:rPr>
          <w:rFonts w:ascii="Times New Roman" w:hAnsi="Times New Roman" w:cs="Times New Roman"/>
          <w:color w:val="0D0D0D" w:themeColor="text1" w:themeTint="F2"/>
          <w:lang w:val="en-GB"/>
        </w:rPr>
        <w:t>,1966</w:t>
      </w:r>
      <w:proofErr w:type="gramEnd"/>
      <w:r w:rsidRPr="001C6B9B">
        <w:rPr>
          <w:rFonts w:ascii="Times New Roman" w:hAnsi="Times New Roman" w:cs="Times New Roman"/>
          <w:color w:val="0D0D0D" w:themeColor="text1" w:themeTint="F2"/>
          <w:lang w:val="en-GB"/>
        </w:rPr>
        <w:t xml:space="preserve">. </w:t>
      </w:r>
    </w:p>
  </w:footnote>
  <w:footnote w:id="8">
    <w:p w:rsidR="002914AB" w:rsidRPr="001C6B9B" w:rsidRDefault="002914AB" w:rsidP="0019750F">
      <w:pPr>
        <w:spacing w:after="0"/>
        <w:jc w:val="both"/>
        <w:rPr>
          <w:rFonts w:ascii="Times New Roman" w:hAnsi="Times New Roman"/>
          <w:color w:val="0D0D0D" w:themeColor="text1" w:themeTint="F2"/>
        </w:rPr>
      </w:pPr>
      <w:r w:rsidRPr="001C6B9B">
        <w:rPr>
          <w:rStyle w:val="FootnoteReference"/>
          <w:rFonts w:ascii="Times New Roman" w:hAnsi="Times New Roman"/>
          <w:color w:val="0D0D0D" w:themeColor="text1" w:themeTint="F2"/>
        </w:rPr>
        <w:footnoteRef/>
      </w:r>
      <w:r w:rsidRPr="001C6B9B">
        <w:rPr>
          <w:rFonts w:ascii="Times New Roman" w:hAnsi="Times New Roman"/>
          <w:color w:val="0D0D0D" w:themeColor="text1" w:themeTint="F2"/>
        </w:rPr>
        <w:t xml:space="preserve"> UN Committee on Economic, Social and Cultural Rights (CESCR), General Comment No. 9: The domestic application of the Covenant, 3 December 1998, para.10 </w:t>
      </w:r>
    </w:p>
  </w:footnote>
  <w:footnote w:id="9">
    <w:p w:rsidR="002914AB" w:rsidRPr="001C6B9B" w:rsidRDefault="002914AB" w:rsidP="0019750F">
      <w:pPr>
        <w:spacing w:after="0"/>
        <w:jc w:val="both"/>
        <w:rPr>
          <w:rFonts w:ascii="Times New Roman" w:hAnsi="Times New Roman"/>
          <w:color w:val="0D0D0D" w:themeColor="text1" w:themeTint="F2"/>
          <w:lang w:val="en-GB"/>
        </w:rPr>
      </w:pPr>
      <w:r w:rsidRPr="001C6B9B">
        <w:rPr>
          <w:rStyle w:val="FootnoteReference"/>
          <w:rFonts w:ascii="Times New Roman" w:hAnsi="Times New Roman"/>
          <w:color w:val="0D0D0D" w:themeColor="text1" w:themeTint="F2"/>
        </w:rPr>
        <w:footnoteRef/>
      </w:r>
      <w:r w:rsidRPr="001C6B9B">
        <w:rPr>
          <w:rFonts w:ascii="Times New Roman" w:hAnsi="Times New Roman"/>
          <w:color w:val="0D0D0D" w:themeColor="text1" w:themeTint="F2"/>
        </w:rPr>
        <w:t xml:space="preserve"> General Comment No. 9, Ibid</w:t>
      </w:r>
    </w:p>
  </w:footnote>
  <w:footnote w:id="10">
    <w:p w:rsidR="002914AB" w:rsidRPr="001C6B9B" w:rsidRDefault="002914AB" w:rsidP="0019750F">
      <w:pPr>
        <w:pStyle w:val="FootnoteText"/>
        <w:spacing w:line="276" w:lineRule="auto"/>
        <w:jc w:val="both"/>
        <w:rPr>
          <w:rFonts w:ascii="Times New Roman" w:hAnsi="Times New Roman" w:cs="Times New Roman"/>
          <w:color w:val="0D0D0D" w:themeColor="text1" w:themeTint="F2"/>
          <w:lang w:val="en-US"/>
        </w:rPr>
      </w:pPr>
      <w:r w:rsidRPr="001C6B9B">
        <w:rPr>
          <w:rStyle w:val="FootnoteReference"/>
          <w:rFonts w:ascii="Times New Roman" w:hAnsi="Times New Roman" w:cs="Times New Roman"/>
          <w:color w:val="0D0D0D" w:themeColor="text1" w:themeTint="F2"/>
        </w:rPr>
        <w:footnoteRef/>
      </w:r>
      <w:r w:rsidRPr="001C6B9B">
        <w:rPr>
          <w:rFonts w:ascii="Times New Roman" w:hAnsi="Times New Roman" w:cs="Times New Roman"/>
          <w:color w:val="0D0D0D" w:themeColor="text1" w:themeTint="F2"/>
        </w:rPr>
        <w:t xml:space="preserve"> </w:t>
      </w:r>
      <w:r w:rsidRPr="001C6B9B">
        <w:rPr>
          <w:rFonts w:ascii="Times New Roman" w:hAnsi="Times New Roman" w:cs="Times New Roman"/>
          <w:color w:val="0D0D0D" w:themeColor="text1" w:themeTint="F2"/>
          <w:lang w:val="en-US"/>
        </w:rPr>
        <w:t>Ibid</w:t>
      </w:r>
    </w:p>
  </w:footnote>
  <w:footnote w:id="11">
    <w:p w:rsidR="002914AB" w:rsidRPr="001C6B9B" w:rsidRDefault="002914AB" w:rsidP="0019750F">
      <w:pPr>
        <w:pStyle w:val="EndnoteText"/>
        <w:jc w:val="both"/>
        <w:rPr>
          <w:rFonts w:ascii="Times New Roman" w:hAnsi="Times New Roman"/>
          <w:color w:val="0D0D0D" w:themeColor="text1" w:themeTint="F2"/>
        </w:rPr>
      </w:pPr>
      <w:r w:rsidRPr="001C6B9B">
        <w:rPr>
          <w:rStyle w:val="FootnoteReference"/>
          <w:rFonts w:ascii="Times New Roman" w:hAnsi="Times New Roman"/>
          <w:color w:val="0D0D0D" w:themeColor="text1" w:themeTint="F2"/>
        </w:rPr>
        <w:footnoteRef/>
      </w:r>
      <w:r w:rsidRPr="001C6B9B">
        <w:rPr>
          <w:rFonts w:ascii="Times New Roman" w:hAnsi="Times New Roman"/>
          <w:color w:val="0D0D0D" w:themeColor="text1" w:themeTint="F2"/>
        </w:rPr>
        <w:t xml:space="preserve"> Articles 16 and 17 of the International Covenant on Economic, Social and Cultural Rights,1966, United Kingdom of Great Britain and Northern Ireland, the Crown Dependencies and the Overseas Dependent Territories, 12 June 2009, para 13</w:t>
      </w:r>
    </w:p>
  </w:footnote>
  <w:footnote w:id="12">
    <w:p w:rsidR="002914AB" w:rsidRPr="001C6B9B" w:rsidRDefault="002914AB" w:rsidP="0019750F">
      <w:pPr>
        <w:pStyle w:val="FootnoteText"/>
        <w:spacing w:line="276" w:lineRule="auto"/>
        <w:jc w:val="both"/>
        <w:rPr>
          <w:rFonts w:ascii="Times New Roman" w:hAnsi="Times New Roman" w:cs="Times New Roman"/>
          <w:color w:val="0D0D0D" w:themeColor="text1" w:themeTint="F2"/>
          <w:lang w:val="en-US"/>
        </w:rPr>
      </w:pPr>
      <w:r w:rsidRPr="001C6B9B">
        <w:rPr>
          <w:rStyle w:val="FootnoteReference"/>
          <w:rFonts w:ascii="Times New Roman" w:hAnsi="Times New Roman" w:cs="Times New Roman"/>
          <w:color w:val="0D0D0D" w:themeColor="text1" w:themeTint="F2"/>
        </w:rPr>
        <w:footnoteRef/>
      </w:r>
      <w:r w:rsidRPr="001C6B9B">
        <w:rPr>
          <w:rFonts w:ascii="Times New Roman" w:hAnsi="Times New Roman" w:cs="Times New Roman"/>
          <w:color w:val="0D0D0D" w:themeColor="text1" w:themeTint="F2"/>
        </w:rPr>
        <w:t xml:space="preserve"> International Covenant on Economic, Social and Cultural Rights, adopted by UN general assembly, entry into force, 1966</w:t>
      </w:r>
    </w:p>
  </w:footnote>
  <w:footnote w:id="13">
    <w:p w:rsidR="002914AB" w:rsidRPr="001C6B9B" w:rsidRDefault="002914AB" w:rsidP="0019750F">
      <w:pPr>
        <w:pStyle w:val="FootnoteText"/>
        <w:spacing w:line="276" w:lineRule="auto"/>
        <w:jc w:val="both"/>
        <w:rPr>
          <w:rFonts w:ascii="Times New Roman" w:hAnsi="Times New Roman" w:cs="Times New Roman"/>
          <w:color w:val="0D0D0D" w:themeColor="text1" w:themeTint="F2"/>
          <w:lang w:val="en-US"/>
        </w:rPr>
      </w:pPr>
      <w:r w:rsidRPr="001C6B9B">
        <w:rPr>
          <w:rStyle w:val="FootnoteReference"/>
          <w:rFonts w:ascii="Times New Roman" w:hAnsi="Times New Roman" w:cs="Times New Roman"/>
          <w:color w:val="0D0D0D" w:themeColor="text1" w:themeTint="F2"/>
        </w:rPr>
        <w:footnoteRef/>
      </w:r>
      <w:r w:rsidRPr="001C6B9B">
        <w:rPr>
          <w:rFonts w:ascii="Times New Roman" w:hAnsi="Times New Roman" w:cs="Times New Roman"/>
          <w:color w:val="0D0D0D" w:themeColor="text1" w:themeTint="F2"/>
        </w:rPr>
        <w:t xml:space="preserve"> </w:t>
      </w:r>
      <w:r w:rsidRPr="001C6B9B">
        <w:rPr>
          <w:rFonts w:ascii="Times New Roman" w:eastAsiaTheme="minorHAnsi" w:hAnsi="Times New Roman" w:cs="Times New Roman"/>
          <w:color w:val="0D0D0D" w:themeColor="text1" w:themeTint="F2"/>
          <w:lang w:val="en-US" w:bidi="bn-BD"/>
        </w:rPr>
        <w:t>Agbakwa, C.S, Yale Human Rights &amp; Development Law Journal, Vol. 5 P.179</w:t>
      </w:r>
    </w:p>
  </w:footnote>
  <w:footnote w:id="14">
    <w:p w:rsidR="002914AB" w:rsidRPr="001C6B9B" w:rsidRDefault="002914AB" w:rsidP="0019750F">
      <w:pPr>
        <w:pStyle w:val="FootnoteText"/>
        <w:spacing w:line="276" w:lineRule="auto"/>
        <w:jc w:val="both"/>
        <w:rPr>
          <w:rFonts w:ascii="Times New Roman" w:hAnsi="Times New Roman" w:cs="Times New Roman"/>
          <w:color w:val="0D0D0D" w:themeColor="text1" w:themeTint="F2"/>
          <w:lang w:val="en-US"/>
        </w:rPr>
      </w:pPr>
      <w:r w:rsidRPr="001C6B9B">
        <w:rPr>
          <w:rStyle w:val="FootnoteReference"/>
          <w:rFonts w:ascii="Times New Roman" w:hAnsi="Times New Roman" w:cs="Times New Roman"/>
          <w:color w:val="0D0D0D" w:themeColor="text1" w:themeTint="F2"/>
        </w:rPr>
        <w:footnoteRef/>
      </w:r>
      <w:r w:rsidRPr="001C6B9B">
        <w:rPr>
          <w:rFonts w:ascii="Times New Roman" w:hAnsi="Times New Roman" w:cs="Times New Roman"/>
          <w:color w:val="0D0D0D" w:themeColor="text1" w:themeTint="F2"/>
        </w:rPr>
        <w:t xml:space="preserve"> </w:t>
      </w:r>
      <w:r w:rsidRPr="001C6B9B">
        <w:rPr>
          <w:rFonts w:ascii="Times New Roman" w:eastAsiaTheme="minorHAnsi" w:hAnsi="Times New Roman" w:cs="Times New Roman"/>
          <w:color w:val="0D0D0D" w:themeColor="text1" w:themeTint="F2"/>
          <w:lang w:val="en-US" w:bidi="bn-BD"/>
        </w:rPr>
        <w:t xml:space="preserve">Ibid, </w:t>
      </w:r>
      <w:proofErr w:type="spellStart"/>
      <w:r w:rsidRPr="001C6B9B">
        <w:rPr>
          <w:rFonts w:ascii="Times New Roman" w:eastAsiaTheme="minorHAnsi" w:hAnsi="Times New Roman" w:cs="Times New Roman"/>
          <w:color w:val="0D0D0D" w:themeColor="text1" w:themeTint="F2"/>
          <w:lang w:val="en-US" w:bidi="bn-BD"/>
        </w:rPr>
        <w:t>Agbakwa</w:t>
      </w:r>
      <w:proofErr w:type="spellEnd"/>
      <w:r w:rsidRPr="001C6B9B">
        <w:rPr>
          <w:rFonts w:ascii="Times New Roman" w:eastAsiaTheme="minorHAnsi" w:hAnsi="Times New Roman" w:cs="Times New Roman"/>
          <w:color w:val="0D0D0D" w:themeColor="text1" w:themeTint="F2"/>
          <w:lang w:val="en-US" w:bidi="bn-BD"/>
        </w:rPr>
        <w:t>, C.S, P. 179</w:t>
      </w:r>
    </w:p>
  </w:footnote>
  <w:footnote w:id="15">
    <w:p w:rsidR="002914AB" w:rsidRPr="001C6B9B" w:rsidRDefault="002914AB" w:rsidP="0019750F">
      <w:pPr>
        <w:autoSpaceDE w:val="0"/>
        <w:autoSpaceDN w:val="0"/>
        <w:adjustRightInd w:val="0"/>
        <w:spacing w:after="0"/>
        <w:jc w:val="both"/>
        <w:rPr>
          <w:rFonts w:ascii="Times New Roman" w:hAnsi="Times New Roman" w:cs="Times New Roman"/>
          <w:color w:val="0D0D0D" w:themeColor="text1" w:themeTint="F2"/>
          <w:sz w:val="20"/>
          <w:szCs w:val="20"/>
        </w:rPr>
      </w:pPr>
      <w:r w:rsidRPr="001C6B9B">
        <w:rPr>
          <w:rStyle w:val="FootnoteReference"/>
          <w:rFonts w:ascii="Times New Roman" w:hAnsi="Times New Roman" w:cs="Times New Roman"/>
          <w:color w:val="0D0D0D" w:themeColor="text1" w:themeTint="F2"/>
          <w:sz w:val="20"/>
          <w:szCs w:val="20"/>
        </w:rPr>
        <w:footnoteRef/>
      </w:r>
      <w:r w:rsidRPr="001C6B9B">
        <w:rPr>
          <w:rFonts w:ascii="Times New Roman" w:hAnsi="Times New Roman" w:cs="Times New Roman"/>
          <w:color w:val="0D0D0D" w:themeColor="text1" w:themeTint="F2"/>
          <w:sz w:val="20"/>
          <w:szCs w:val="20"/>
        </w:rPr>
        <w:t xml:space="preserve"> </w:t>
      </w:r>
      <w:proofErr w:type="spellStart"/>
      <w:r w:rsidRPr="001C6B9B">
        <w:rPr>
          <w:rFonts w:ascii="Times New Roman" w:hAnsi="Times New Roman" w:cs="Times New Roman"/>
          <w:color w:val="0D0D0D" w:themeColor="text1" w:themeTint="F2"/>
          <w:sz w:val="20"/>
          <w:szCs w:val="20"/>
          <w:lang w:bidi="bn-BD"/>
        </w:rPr>
        <w:t>Vierdag</w:t>
      </w:r>
      <w:proofErr w:type="spellEnd"/>
      <w:r w:rsidRPr="001C6B9B">
        <w:rPr>
          <w:rFonts w:ascii="Times New Roman" w:hAnsi="Times New Roman" w:cs="Times New Roman"/>
          <w:color w:val="0D0D0D" w:themeColor="text1" w:themeTint="F2"/>
          <w:sz w:val="20"/>
          <w:szCs w:val="20"/>
          <w:lang w:bidi="bn-BD"/>
        </w:rPr>
        <w:t>, E.W., 1978, The Legal Nature of the Rights Granted by the International Covenant on Economic, Social and Cultural Rights, Netherlands, Accessed on 25th May,2012</w:t>
      </w:r>
    </w:p>
  </w:footnote>
  <w:footnote w:id="16">
    <w:p w:rsidR="002914AB" w:rsidRPr="001C6B9B" w:rsidRDefault="002914AB" w:rsidP="0019750F">
      <w:pPr>
        <w:autoSpaceDE w:val="0"/>
        <w:autoSpaceDN w:val="0"/>
        <w:adjustRightInd w:val="0"/>
        <w:spacing w:after="0"/>
        <w:jc w:val="both"/>
        <w:rPr>
          <w:rFonts w:ascii="Times New Roman" w:hAnsi="Times New Roman" w:cs="Times New Roman"/>
          <w:color w:val="0D0D0D" w:themeColor="text1" w:themeTint="F2"/>
          <w:sz w:val="20"/>
          <w:szCs w:val="20"/>
        </w:rPr>
      </w:pPr>
      <w:r w:rsidRPr="001C6B9B">
        <w:rPr>
          <w:rStyle w:val="FootnoteReference"/>
          <w:rFonts w:ascii="Times New Roman" w:hAnsi="Times New Roman" w:cs="Times New Roman"/>
          <w:color w:val="0D0D0D" w:themeColor="text1" w:themeTint="F2"/>
          <w:sz w:val="20"/>
          <w:szCs w:val="20"/>
        </w:rPr>
        <w:footnoteRef/>
      </w:r>
      <w:r w:rsidRPr="001C6B9B">
        <w:rPr>
          <w:rFonts w:ascii="Times New Roman" w:hAnsi="Times New Roman" w:cs="Times New Roman"/>
          <w:color w:val="0D0D0D" w:themeColor="text1" w:themeTint="F2"/>
          <w:sz w:val="20"/>
          <w:szCs w:val="20"/>
        </w:rPr>
        <w:t xml:space="preserve"> </w:t>
      </w:r>
      <w:proofErr w:type="spellStart"/>
      <w:r w:rsidRPr="001C6B9B">
        <w:rPr>
          <w:rFonts w:ascii="Times New Roman" w:hAnsi="Times New Roman" w:cs="Times New Roman"/>
          <w:color w:val="0D0D0D" w:themeColor="text1" w:themeTint="F2"/>
          <w:sz w:val="20"/>
          <w:szCs w:val="20"/>
          <w:lang w:bidi="bn-BD"/>
        </w:rPr>
        <w:t>Mureinik</w:t>
      </w:r>
      <w:proofErr w:type="spellEnd"/>
      <w:r w:rsidRPr="001C6B9B">
        <w:rPr>
          <w:rFonts w:ascii="Times New Roman" w:hAnsi="Times New Roman" w:cs="Times New Roman"/>
          <w:color w:val="0D0D0D" w:themeColor="text1" w:themeTint="F2"/>
          <w:sz w:val="20"/>
          <w:szCs w:val="20"/>
          <w:lang w:bidi="bn-BD"/>
        </w:rPr>
        <w:t>, E., 1992. Beyond a charter of luxuries: Economic rights in the Constitution South African Journal on Human Rights, Accessed on 20 February,2012</w:t>
      </w:r>
    </w:p>
  </w:footnote>
  <w:footnote w:id="17">
    <w:p w:rsidR="002914AB" w:rsidRPr="001C6B9B" w:rsidRDefault="002914AB" w:rsidP="0019750F">
      <w:pPr>
        <w:autoSpaceDE w:val="0"/>
        <w:autoSpaceDN w:val="0"/>
        <w:adjustRightInd w:val="0"/>
        <w:spacing w:after="0"/>
        <w:jc w:val="both"/>
        <w:rPr>
          <w:rFonts w:ascii="Times New Roman" w:hAnsi="Times New Roman" w:cs="Times New Roman"/>
          <w:color w:val="0D0D0D" w:themeColor="text1" w:themeTint="F2"/>
          <w:sz w:val="20"/>
          <w:szCs w:val="20"/>
        </w:rPr>
      </w:pPr>
      <w:r w:rsidRPr="001C6B9B">
        <w:rPr>
          <w:rStyle w:val="FootnoteReference"/>
          <w:rFonts w:ascii="Times New Roman" w:hAnsi="Times New Roman" w:cs="Times New Roman"/>
          <w:color w:val="0D0D0D" w:themeColor="text1" w:themeTint="F2"/>
          <w:sz w:val="20"/>
          <w:szCs w:val="20"/>
        </w:rPr>
        <w:footnoteRef/>
      </w:r>
      <w:r w:rsidRPr="001C6B9B">
        <w:rPr>
          <w:rFonts w:ascii="Times New Roman" w:hAnsi="Times New Roman" w:cs="Times New Roman"/>
          <w:color w:val="0D0D0D" w:themeColor="text1" w:themeTint="F2"/>
          <w:sz w:val="20"/>
          <w:szCs w:val="20"/>
        </w:rPr>
        <w:t xml:space="preserve"> </w:t>
      </w:r>
      <w:r w:rsidRPr="001C6B9B">
        <w:rPr>
          <w:rFonts w:ascii="Times New Roman" w:hAnsi="Times New Roman" w:cs="Times New Roman"/>
          <w:color w:val="0D0D0D" w:themeColor="text1" w:themeTint="F2"/>
          <w:sz w:val="20"/>
          <w:szCs w:val="20"/>
          <w:lang w:bidi="bn-BD"/>
        </w:rPr>
        <w:t xml:space="preserve">Ibrahim </w:t>
      </w:r>
      <w:proofErr w:type="spellStart"/>
      <w:r w:rsidRPr="001C6B9B">
        <w:rPr>
          <w:rFonts w:ascii="Times New Roman" w:hAnsi="Times New Roman" w:cs="Times New Roman"/>
          <w:color w:val="0D0D0D" w:themeColor="text1" w:themeTint="F2"/>
          <w:sz w:val="20"/>
          <w:szCs w:val="20"/>
          <w:lang w:bidi="bn-BD"/>
        </w:rPr>
        <w:t>Korosso</w:t>
      </w:r>
      <w:proofErr w:type="spellEnd"/>
      <w:r w:rsidRPr="001C6B9B">
        <w:rPr>
          <w:rFonts w:ascii="Times New Roman" w:hAnsi="Times New Roman" w:cs="Times New Roman"/>
          <w:color w:val="0D0D0D" w:themeColor="text1" w:themeTint="F2"/>
          <w:sz w:val="20"/>
          <w:szCs w:val="20"/>
          <w:lang w:bidi="bn-BD"/>
        </w:rPr>
        <w:t xml:space="preserve"> and 134 others and legal and Human Rights Centre v. the District Commissioner and Officer Commanding District for Serengeti District, case No.1032.</w:t>
      </w:r>
    </w:p>
  </w:footnote>
  <w:footnote w:id="18">
    <w:p w:rsidR="002914AB" w:rsidRPr="001C6B9B" w:rsidRDefault="002914AB" w:rsidP="0019750F">
      <w:pPr>
        <w:pStyle w:val="FootnoteText"/>
        <w:spacing w:line="276" w:lineRule="auto"/>
        <w:jc w:val="both"/>
        <w:rPr>
          <w:rFonts w:ascii="Times New Roman" w:hAnsi="Times New Roman" w:cs="Times New Roman"/>
          <w:color w:val="0D0D0D" w:themeColor="text1" w:themeTint="F2"/>
          <w:lang w:val="en-US"/>
        </w:rPr>
      </w:pPr>
      <w:r w:rsidRPr="001C6B9B">
        <w:rPr>
          <w:rStyle w:val="FootnoteReference"/>
          <w:rFonts w:ascii="Times New Roman" w:hAnsi="Times New Roman" w:cs="Times New Roman"/>
          <w:color w:val="0D0D0D" w:themeColor="text1" w:themeTint="F2"/>
        </w:rPr>
        <w:footnoteRef/>
      </w:r>
      <w:r w:rsidRPr="001C6B9B">
        <w:rPr>
          <w:rFonts w:ascii="Times New Roman" w:hAnsi="Times New Roman" w:cs="Times New Roman"/>
          <w:color w:val="0D0D0D" w:themeColor="text1" w:themeTint="F2"/>
        </w:rPr>
        <w:t xml:space="preserve"> http://</w:t>
      </w:r>
      <w:hyperlink r:id="rId2" w:history="1">
        <w:r w:rsidRPr="001C6B9B">
          <w:rPr>
            <w:rStyle w:val="Hyperlink"/>
            <w:rFonts w:ascii="Times New Roman" w:hAnsi="Times New Roman" w:cs="Times New Roman"/>
            <w:color w:val="0D0D0D" w:themeColor="text1" w:themeTint="F2"/>
            <w:lang w:val="en-US"/>
          </w:rPr>
          <w:t>www.bangladeshgov.org</w:t>
        </w:r>
      </w:hyperlink>
      <w:r w:rsidR="00163742">
        <w:rPr>
          <w:rFonts w:ascii="Times New Roman" w:hAnsi="Times New Roman" w:cs="Times New Roman"/>
          <w:color w:val="0D0D0D" w:themeColor="text1" w:themeTint="F2"/>
          <w:lang w:val="en-US"/>
        </w:rPr>
        <w:t xml:space="preserve">, </w:t>
      </w:r>
    </w:p>
  </w:footnote>
  <w:footnote w:id="19">
    <w:p w:rsidR="002914AB" w:rsidRPr="001C6B9B" w:rsidRDefault="002914AB" w:rsidP="0019750F">
      <w:pPr>
        <w:spacing w:line="276" w:lineRule="auto"/>
        <w:ind w:right="182"/>
        <w:jc w:val="both"/>
        <w:rPr>
          <w:color w:val="0D0D0D" w:themeColor="text1" w:themeTint="F2"/>
          <w:szCs w:val="20"/>
        </w:rPr>
      </w:pPr>
      <w:r w:rsidRPr="001C6B9B">
        <w:rPr>
          <w:rFonts w:eastAsia="Calibri"/>
          <w:color w:val="0D0D0D" w:themeColor="text1" w:themeTint="F2"/>
          <w:szCs w:val="20"/>
        </w:rPr>
        <w:footnoteRef/>
      </w:r>
      <w:r w:rsidRPr="001C6B9B">
        <w:rPr>
          <w:color w:val="0D0D0D" w:themeColor="text1" w:themeTint="F2"/>
          <w:szCs w:val="20"/>
        </w:rPr>
        <w:t xml:space="preserve"> The Constitution of the Republic of South Africa, 1996, was approved by the Constitutional Court on 4 December 1996 and took effect on 4 February 1997.</w:t>
      </w:r>
    </w:p>
  </w:footnote>
  <w:footnote w:id="20">
    <w:p w:rsidR="002914AB" w:rsidRPr="001C6B9B" w:rsidRDefault="002914AB" w:rsidP="0019750F">
      <w:pPr>
        <w:pStyle w:val="FootnoteText"/>
        <w:spacing w:line="276" w:lineRule="auto"/>
        <w:jc w:val="both"/>
        <w:rPr>
          <w:rFonts w:ascii="Times New Roman" w:hAnsi="Times New Roman" w:cs="Times New Roman"/>
          <w:color w:val="0D0D0D" w:themeColor="text1" w:themeTint="F2"/>
          <w:lang w:val="en-US"/>
        </w:rPr>
      </w:pPr>
      <w:r w:rsidRPr="001C6B9B">
        <w:rPr>
          <w:rStyle w:val="FootnoteReference"/>
          <w:rFonts w:ascii="Times New Roman" w:hAnsi="Times New Roman" w:cs="Times New Roman"/>
          <w:color w:val="0D0D0D" w:themeColor="text1" w:themeTint="F2"/>
        </w:rPr>
        <w:footnoteRef/>
      </w:r>
      <w:r w:rsidRPr="001C6B9B">
        <w:rPr>
          <w:rFonts w:ascii="Times New Roman" w:eastAsiaTheme="minorHAnsi" w:hAnsi="Times New Roman" w:cs="Times New Roman"/>
          <w:color w:val="0D0D0D" w:themeColor="text1" w:themeTint="F2"/>
          <w:lang w:val="en-US" w:bidi="bn-BD"/>
        </w:rPr>
        <w:t>Preamble Para 8 of the African Charter</w:t>
      </w:r>
      <w:proofErr w:type="gramStart"/>
      <w:r w:rsidRPr="001C6B9B">
        <w:rPr>
          <w:rFonts w:ascii="Times New Roman" w:eastAsiaTheme="minorHAnsi" w:hAnsi="Times New Roman" w:cs="Times New Roman"/>
          <w:color w:val="0D0D0D" w:themeColor="text1" w:themeTint="F2"/>
          <w:lang w:val="en-US" w:bidi="bn-BD"/>
        </w:rPr>
        <w:t>,1981</w:t>
      </w:r>
      <w:proofErr w:type="gramEnd"/>
      <w:r w:rsidRPr="001C6B9B">
        <w:rPr>
          <w:rFonts w:ascii="Times New Roman" w:eastAsiaTheme="minorHAnsi" w:hAnsi="Times New Roman" w:cs="Times New Roman"/>
          <w:color w:val="0D0D0D" w:themeColor="text1" w:themeTint="F2"/>
          <w:lang w:val="en-US" w:bidi="bn-BD"/>
        </w:rPr>
        <w:t>, entry into force, October 21, 1986.</w:t>
      </w:r>
      <w:r w:rsidRPr="001C6B9B">
        <w:rPr>
          <w:rFonts w:ascii="Times New Roman" w:hAnsi="Times New Roman" w:cs="Times New Roman"/>
          <w:color w:val="0D0D0D" w:themeColor="text1" w:themeTint="F2"/>
        </w:rPr>
        <w:t xml:space="preserve"> </w:t>
      </w:r>
    </w:p>
  </w:footnote>
  <w:footnote w:id="21">
    <w:p w:rsidR="002914AB" w:rsidRPr="001C6B9B" w:rsidRDefault="002914AB" w:rsidP="0019750F">
      <w:pPr>
        <w:pStyle w:val="FootnoteText"/>
        <w:spacing w:line="276" w:lineRule="auto"/>
        <w:jc w:val="both"/>
        <w:rPr>
          <w:rFonts w:ascii="Times New Roman" w:hAnsi="Times New Roman" w:cs="Times New Roman"/>
          <w:color w:val="0D0D0D" w:themeColor="text1" w:themeTint="F2"/>
          <w:lang w:val="en-US"/>
        </w:rPr>
      </w:pPr>
      <w:r w:rsidRPr="001C6B9B">
        <w:rPr>
          <w:rStyle w:val="FootnoteReference"/>
          <w:rFonts w:ascii="Times New Roman" w:hAnsi="Times New Roman" w:cs="Times New Roman"/>
          <w:color w:val="0D0D0D" w:themeColor="text1" w:themeTint="F2"/>
        </w:rPr>
        <w:footnoteRef/>
      </w:r>
      <w:r w:rsidRPr="001C6B9B">
        <w:rPr>
          <w:rFonts w:ascii="Times New Roman" w:hAnsi="Times New Roman" w:cs="Times New Roman"/>
          <w:color w:val="0D0D0D" w:themeColor="text1" w:themeTint="F2"/>
        </w:rPr>
        <w:t xml:space="preserve"> Ibid, </w:t>
      </w:r>
      <w:r w:rsidRPr="001C6B9B">
        <w:rPr>
          <w:rFonts w:ascii="Times New Roman" w:eastAsiaTheme="minorHAnsi" w:hAnsi="Times New Roman" w:cs="Times New Roman"/>
          <w:color w:val="0D0D0D" w:themeColor="text1" w:themeTint="F2"/>
          <w:lang w:val="en-US" w:bidi="bn-BD"/>
        </w:rPr>
        <w:t>Article 14.</w:t>
      </w:r>
    </w:p>
  </w:footnote>
  <w:footnote w:id="22">
    <w:p w:rsidR="002914AB" w:rsidRPr="001C6B9B" w:rsidRDefault="002914AB" w:rsidP="0019750F">
      <w:pPr>
        <w:pStyle w:val="FootnoteText"/>
        <w:spacing w:line="276" w:lineRule="auto"/>
        <w:jc w:val="both"/>
        <w:rPr>
          <w:rFonts w:ascii="Times New Roman" w:hAnsi="Times New Roman" w:cs="Times New Roman"/>
          <w:color w:val="0D0D0D" w:themeColor="text1" w:themeTint="F2"/>
          <w:lang w:val="en-US"/>
        </w:rPr>
      </w:pPr>
      <w:r w:rsidRPr="001C6B9B">
        <w:rPr>
          <w:rStyle w:val="FootnoteReference"/>
          <w:rFonts w:ascii="Times New Roman" w:hAnsi="Times New Roman" w:cs="Times New Roman"/>
          <w:color w:val="0D0D0D" w:themeColor="text1" w:themeTint="F2"/>
        </w:rPr>
        <w:footnoteRef/>
      </w:r>
      <w:r w:rsidRPr="001C6B9B">
        <w:rPr>
          <w:rFonts w:ascii="Times New Roman" w:hAnsi="Times New Roman" w:cs="Times New Roman"/>
          <w:color w:val="0D0D0D" w:themeColor="text1" w:themeTint="F2"/>
        </w:rPr>
        <w:t xml:space="preserve"> </w:t>
      </w:r>
      <w:r w:rsidRPr="001C6B9B">
        <w:rPr>
          <w:rFonts w:ascii="Times New Roman" w:hAnsi="Times New Roman" w:cs="Times New Roman"/>
          <w:color w:val="0D0D0D" w:themeColor="text1" w:themeTint="F2"/>
          <w:lang w:val="en-US"/>
        </w:rPr>
        <w:t xml:space="preserve">Ibid, </w:t>
      </w:r>
      <w:r w:rsidRPr="001C6B9B">
        <w:rPr>
          <w:rFonts w:ascii="Times New Roman" w:eastAsiaTheme="minorHAnsi" w:hAnsi="Times New Roman" w:cs="Times New Roman"/>
          <w:color w:val="0D0D0D" w:themeColor="text1" w:themeTint="F2"/>
          <w:lang w:val="en-US" w:bidi="bn-BD"/>
        </w:rPr>
        <w:t>Article 15</w:t>
      </w:r>
    </w:p>
  </w:footnote>
  <w:footnote w:id="23">
    <w:p w:rsidR="002914AB" w:rsidRPr="001C6B9B" w:rsidRDefault="002914AB" w:rsidP="0019750F">
      <w:pPr>
        <w:pStyle w:val="FootnoteText"/>
        <w:spacing w:line="276" w:lineRule="auto"/>
        <w:jc w:val="both"/>
        <w:rPr>
          <w:rFonts w:ascii="Times New Roman" w:hAnsi="Times New Roman" w:cs="Times New Roman"/>
          <w:color w:val="0D0D0D" w:themeColor="text1" w:themeTint="F2"/>
          <w:lang w:val="en-US"/>
        </w:rPr>
      </w:pPr>
      <w:r w:rsidRPr="001C6B9B">
        <w:rPr>
          <w:rStyle w:val="FootnoteReference"/>
          <w:rFonts w:ascii="Times New Roman" w:hAnsi="Times New Roman" w:cs="Times New Roman"/>
          <w:color w:val="0D0D0D" w:themeColor="text1" w:themeTint="F2"/>
        </w:rPr>
        <w:footnoteRef/>
      </w:r>
      <w:r w:rsidRPr="001C6B9B">
        <w:rPr>
          <w:rFonts w:ascii="Times New Roman" w:hAnsi="Times New Roman" w:cs="Times New Roman"/>
          <w:color w:val="0D0D0D" w:themeColor="text1" w:themeTint="F2"/>
        </w:rPr>
        <w:t xml:space="preserve"> </w:t>
      </w:r>
      <w:r w:rsidRPr="001C6B9B">
        <w:rPr>
          <w:rFonts w:ascii="Times New Roman" w:hAnsi="Times New Roman" w:cs="Times New Roman"/>
          <w:color w:val="0D0D0D" w:themeColor="text1" w:themeTint="F2"/>
          <w:lang w:val="en-US"/>
        </w:rPr>
        <w:t xml:space="preserve">Ibid, </w:t>
      </w:r>
      <w:r w:rsidRPr="001C6B9B">
        <w:rPr>
          <w:rFonts w:ascii="Times New Roman" w:eastAsiaTheme="minorHAnsi" w:hAnsi="Times New Roman" w:cs="Times New Roman"/>
          <w:color w:val="0D0D0D" w:themeColor="text1" w:themeTint="F2"/>
          <w:lang w:val="en-US" w:bidi="bn-BD"/>
        </w:rPr>
        <w:t>Article 16</w:t>
      </w:r>
    </w:p>
  </w:footnote>
  <w:footnote w:id="24">
    <w:p w:rsidR="002914AB" w:rsidRPr="001C6B9B" w:rsidRDefault="002914AB" w:rsidP="0019750F">
      <w:pPr>
        <w:pStyle w:val="FootnoteText"/>
        <w:spacing w:line="276" w:lineRule="auto"/>
        <w:jc w:val="both"/>
        <w:rPr>
          <w:rFonts w:ascii="Times New Roman" w:hAnsi="Times New Roman" w:cs="Times New Roman"/>
          <w:color w:val="0D0D0D" w:themeColor="text1" w:themeTint="F2"/>
          <w:lang w:val="en-US"/>
        </w:rPr>
      </w:pPr>
      <w:r w:rsidRPr="001C6B9B">
        <w:rPr>
          <w:rStyle w:val="FootnoteReference"/>
          <w:rFonts w:ascii="Times New Roman" w:hAnsi="Times New Roman" w:cs="Times New Roman"/>
          <w:color w:val="0D0D0D" w:themeColor="text1" w:themeTint="F2"/>
        </w:rPr>
        <w:footnoteRef/>
      </w:r>
      <w:r w:rsidRPr="001C6B9B">
        <w:rPr>
          <w:rFonts w:ascii="Times New Roman" w:hAnsi="Times New Roman" w:cs="Times New Roman"/>
          <w:color w:val="0D0D0D" w:themeColor="text1" w:themeTint="F2"/>
        </w:rPr>
        <w:t xml:space="preserve"> </w:t>
      </w:r>
      <w:r w:rsidRPr="001C6B9B">
        <w:rPr>
          <w:rFonts w:ascii="Times New Roman" w:hAnsi="Times New Roman" w:cs="Times New Roman"/>
          <w:color w:val="0D0D0D" w:themeColor="text1" w:themeTint="F2"/>
          <w:lang w:val="en-US"/>
        </w:rPr>
        <w:t xml:space="preserve">Ibid, </w:t>
      </w:r>
      <w:r w:rsidRPr="001C6B9B">
        <w:rPr>
          <w:rFonts w:ascii="Times New Roman" w:eastAsiaTheme="minorHAnsi" w:hAnsi="Times New Roman" w:cs="Times New Roman"/>
          <w:color w:val="0D0D0D" w:themeColor="text1" w:themeTint="F2"/>
          <w:lang w:val="en-US" w:bidi="bn-BD"/>
        </w:rPr>
        <w:t>Article 17</w:t>
      </w:r>
    </w:p>
  </w:footnote>
  <w:footnote w:id="25">
    <w:p w:rsidR="002914AB" w:rsidRPr="001C6B9B" w:rsidRDefault="002914AB" w:rsidP="0019750F">
      <w:pPr>
        <w:pStyle w:val="FootnoteText"/>
        <w:spacing w:line="276" w:lineRule="auto"/>
        <w:jc w:val="both"/>
        <w:rPr>
          <w:rFonts w:ascii="Times New Roman" w:hAnsi="Times New Roman" w:cs="Times New Roman"/>
          <w:color w:val="0D0D0D" w:themeColor="text1" w:themeTint="F2"/>
          <w:lang w:val="en-US"/>
        </w:rPr>
      </w:pPr>
      <w:r w:rsidRPr="001C6B9B">
        <w:rPr>
          <w:rStyle w:val="FootnoteReference"/>
          <w:rFonts w:ascii="Times New Roman" w:hAnsi="Times New Roman" w:cs="Times New Roman"/>
          <w:color w:val="0D0D0D" w:themeColor="text1" w:themeTint="F2"/>
        </w:rPr>
        <w:footnoteRef/>
      </w:r>
      <w:r w:rsidRPr="001C6B9B">
        <w:rPr>
          <w:rFonts w:ascii="Times New Roman" w:hAnsi="Times New Roman" w:cs="Times New Roman"/>
          <w:color w:val="0D0D0D" w:themeColor="text1" w:themeTint="F2"/>
        </w:rPr>
        <w:t xml:space="preserve"> </w:t>
      </w:r>
      <w:r w:rsidRPr="001C6B9B">
        <w:rPr>
          <w:rFonts w:ascii="Times New Roman" w:hAnsi="Times New Roman" w:cs="Times New Roman"/>
          <w:color w:val="0D0D0D" w:themeColor="text1" w:themeTint="F2"/>
          <w:lang w:val="en-US"/>
        </w:rPr>
        <w:t xml:space="preserve">Ibid, </w:t>
      </w:r>
      <w:r w:rsidRPr="001C6B9B">
        <w:rPr>
          <w:rFonts w:ascii="Times New Roman" w:eastAsiaTheme="minorHAnsi" w:hAnsi="Times New Roman" w:cs="Times New Roman"/>
          <w:color w:val="0D0D0D" w:themeColor="text1" w:themeTint="F2"/>
          <w:lang w:val="en-US" w:bidi="bn-BD"/>
        </w:rPr>
        <w:t>Article 18</w:t>
      </w:r>
    </w:p>
  </w:footnote>
  <w:footnote w:id="26">
    <w:p w:rsidR="002914AB" w:rsidRPr="001C6B9B" w:rsidRDefault="002914AB" w:rsidP="0019750F">
      <w:pPr>
        <w:pStyle w:val="FootnoteText"/>
        <w:spacing w:line="276" w:lineRule="auto"/>
        <w:jc w:val="both"/>
        <w:rPr>
          <w:rFonts w:ascii="Times New Roman" w:hAnsi="Times New Roman" w:cs="Times New Roman"/>
          <w:color w:val="0D0D0D" w:themeColor="text1" w:themeTint="F2"/>
          <w:lang w:val="en-US"/>
        </w:rPr>
      </w:pPr>
      <w:r w:rsidRPr="001C6B9B">
        <w:rPr>
          <w:rStyle w:val="FootnoteReference"/>
          <w:rFonts w:ascii="Times New Roman" w:hAnsi="Times New Roman" w:cs="Times New Roman"/>
          <w:color w:val="0D0D0D" w:themeColor="text1" w:themeTint="F2"/>
        </w:rPr>
        <w:footnoteRef/>
      </w:r>
      <w:r w:rsidRPr="001C6B9B">
        <w:rPr>
          <w:rFonts w:ascii="Times New Roman" w:hAnsi="Times New Roman" w:cs="Times New Roman"/>
          <w:color w:val="0D0D0D" w:themeColor="text1" w:themeTint="F2"/>
        </w:rPr>
        <w:t xml:space="preserve"> </w:t>
      </w:r>
      <w:r w:rsidRPr="001C6B9B">
        <w:rPr>
          <w:rFonts w:ascii="Times New Roman" w:hAnsi="Times New Roman" w:cs="Times New Roman"/>
          <w:color w:val="0D0D0D" w:themeColor="text1" w:themeTint="F2"/>
          <w:lang w:val="en-US"/>
        </w:rPr>
        <w:t xml:space="preserve">Ibid, </w:t>
      </w:r>
      <w:r w:rsidRPr="001C6B9B">
        <w:rPr>
          <w:rFonts w:ascii="Times New Roman" w:eastAsiaTheme="minorHAnsi" w:hAnsi="Times New Roman" w:cs="Times New Roman"/>
          <w:color w:val="0D0D0D" w:themeColor="text1" w:themeTint="F2"/>
          <w:lang w:val="en-US" w:bidi="bn-BD"/>
        </w:rPr>
        <w:t>Article 20</w:t>
      </w:r>
    </w:p>
  </w:footnote>
  <w:footnote w:id="27">
    <w:p w:rsidR="002914AB" w:rsidRPr="001C6B9B" w:rsidRDefault="002914AB" w:rsidP="0019750F">
      <w:pPr>
        <w:pStyle w:val="FootnoteText"/>
        <w:spacing w:line="276" w:lineRule="auto"/>
        <w:jc w:val="both"/>
        <w:rPr>
          <w:rFonts w:ascii="Times New Roman" w:hAnsi="Times New Roman" w:cs="Times New Roman"/>
          <w:color w:val="0D0D0D" w:themeColor="text1" w:themeTint="F2"/>
          <w:lang w:val="en-US"/>
        </w:rPr>
      </w:pPr>
      <w:r w:rsidRPr="001C6B9B">
        <w:rPr>
          <w:rStyle w:val="FootnoteReference"/>
          <w:rFonts w:ascii="Times New Roman" w:hAnsi="Times New Roman" w:cs="Times New Roman"/>
          <w:color w:val="0D0D0D" w:themeColor="text1" w:themeTint="F2"/>
        </w:rPr>
        <w:footnoteRef/>
      </w:r>
      <w:r w:rsidRPr="001C6B9B">
        <w:rPr>
          <w:rFonts w:ascii="Times New Roman" w:hAnsi="Times New Roman" w:cs="Times New Roman"/>
          <w:color w:val="0D0D0D" w:themeColor="text1" w:themeTint="F2"/>
        </w:rPr>
        <w:t xml:space="preserve"> </w:t>
      </w:r>
      <w:r w:rsidRPr="001C6B9B">
        <w:rPr>
          <w:rFonts w:ascii="Times New Roman" w:hAnsi="Times New Roman" w:cs="Times New Roman"/>
          <w:color w:val="0D0D0D" w:themeColor="text1" w:themeTint="F2"/>
          <w:lang w:val="en-US"/>
        </w:rPr>
        <w:t xml:space="preserve">Ibid, </w:t>
      </w:r>
      <w:r w:rsidRPr="001C6B9B">
        <w:rPr>
          <w:rFonts w:ascii="Times New Roman" w:eastAsiaTheme="minorHAnsi" w:hAnsi="Times New Roman" w:cs="Times New Roman"/>
          <w:color w:val="0D0D0D" w:themeColor="text1" w:themeTint="F2"/>
          <w:lang w:val="en-US" w:bidi="bn-BD"/>
        </w:rPr>
        <w:t>Article 30</w:t>
      </w:r>
    </w:p>
  </w:footnote>
  <w:footnote w:id="28">
    <w:p w:rsidR="002914AB" w:rsidRPr="001C6B9B" w:rsidRDefault="002914AB" w:rsidP="0019750F">
      <w:pPr>
        <w:pStyle w:val="FootnoteText"/>
        <w:spacing w:line="276" w:lineRule="auto"/>
        <w:jc w:val="both"/>
        <w:rPr>
          <w:rFonts w:ascii="Times New Roman" w:hAnsi="Times New Roman" w:cs="Times New Roman"/>
          <w:color w:val="0D0D0D" w:themeColor="text1" w:themeTint="F2"/>
          <w:lang w:val="en-US"/>
        </w:rPr>
      </w:pPr>
      <w:r w:rsidRPr="001C6B9B">
        <w:rPr>
          <w:rStyle w:val="FootnoteReference"/>
          <w:rFonts w:ascii="Times New Roman" w:hAnsi="Times New Roman" w:cs="Times New Roman"/>
          <w:color w:val="0D0D0D" w:themeColor="text1" w:themeTint="F2"/>
        </w:rPr>
        <w:footnoteRef/>
      </w:r>
      <w:r w:rsidRPr="001C6B9B">
        <w:rPr>
          <w:rFonts w:ascii="Times New Roman" w:hAnsi="Times New Roman" w:cs="Times New Roman"/>
          <w:color w:val="0D0D0D" w:themeColor="text1" w:themeTint="F2"/>
        </w:rPr>
        <w:t xml:space="preserve"> </w:t>
      </w:r>
      <w:r w:rsidRPr="001C6B9B">
        <w:rPr>
          <w:rFonts w:ascii="Times New Roman" w:hAnsi="Times New Roman" w:cs="Times New Roman"/>
          <w:color w:val="0D0D0D" w:themeColor="text1" w:themeTint="F2"/>
          <w:lang w:val="en-US"/>
        </w:rPr>
        <w:t xml:space="preserve">Ibid, </w:t>
      </w:r>
      <w:r w:rsidRPr="001C6B9B">
        <w:rPr>
          <w:rFonts w:ascii="Times New Roman" w:eastAsiaTheme="minorHAnsi" w:hAnsi="Times New Roman" w:cs="Times New Roman"/>
          <w:color w:val="0D0D0D" w:themeColor="text1" w:themeTint="F2"/>
          <w:lang w:val="en-US" w:bidi="bn-BD"/>
        </w:rPr>
        <w:t>Article 47</w:t>
      </w:r>
    </w:p>
  </w:footnote>
  <w:footnote w:id="29">
    <w:p w:rsidR="002914AB" w:rsidRPr="001C6B9B" w:rsidRDefault="002914AB" w:rsidP="0019750F">
      <w:pPr>
        <w:pStyle w:val="FootnoteText"/>
        <w:spacing w:line="276" w:lineRule="auto"/>
        <w:jc w:val="both"/>
        <w:rPr>
          <w:rFonts w:ascii="Times New Roman" w:hAnsi="Times New Roman" w:cs="Times New Roman"/>
          <w:color w:val="0D0D0D" w:themeColor="text1" w:themeTint="F2"/>
          <w:lang w:val="en-US"/>
        </w:rPr>
      </w:pPr>
      <w:bookmarkStart w:id="0" w:name="_GoBack"/>
      <w:bookmarkEnd w:id="0"/>
      <w:r w:rsidRPr="001C6B9B">
        <w:rPr>
          <w:rStyle w:val="FootnoteReference"/>
          <w:rFonts w:ascii="Times New Roman" w:hAnsi="Times New Roman" w:cs="Times New Roman"/>
          <w:color w:val="0D0D0D" w:themeColor="text1" w:themeTint="F2"/>
        </w:rPr>
        <w:footnoteRef/>
      </w:r>
      <w:r w:rsidRPr="001C6B9B">
        <w:rPr>
          <w:rFonts w:ascii="Times New Roman" w:hAnsi="Times New Roman" w:cs="Times New Roman"/>
          <w:color w:val="0D0D0D" w:themeColor="text1" w:themeTint="F2"/>
        </w:rPr>
        <w:t xml:space="preserve"> The Declaration was proclaimed by the United Nations General Assembly in Paris on 10 December 1994</w:t>
      </w:r>
    </w:p>
  </w:footnote>
  <w:footnote w:id="30">
    <w:p w:rsidR="002914AB" w:rsidRPr="001C6B9B" w:rsidRDefault="002914AB" w:rsidP="0019750F">
      <w:pPr>
        <w:pStyle w:val="FootnoteText"/>
        <w:spacing w:line="276" w:lineRule="auto"/>
        <w:jc w:val="both"/>
        <w:rPr>
          <w:rFonts w:ascii="Times New Roman" w:hAnsi="Times New Roman" w:cs="Times New Roman"/>
          <w:color w:val="0D0D0D" w:themeColor="text1" w:themeTint="F2"/>
          <w:lang w:val="en-US"/>
        </w:rPr>
      </w:pPr>
      <w:r w:rsidRPr="001C6B9B">
        <w:rPr>
          <w:rStyle w:val="FootnoteReference"/>
          <w:rFonts w:ascii="Times New Roman" w:hAnsi="Times New Roman" w:cs="Times New Roman"/>
          <w:color w:val="0D0D0D" w:themeColor="text1" w:themeTint="F2"/>
        </w:rPr>
        <w:footnoteRef/>
      </w:r>
      <w:r w:rsidRPr="001C6B9B">
        <w:rPr>
          <w:rFonts w:ascii="Times New Roman" w:hAnsi="Times New Roman" w:cs="Times New Roman"/>
          <w:color w:val="0D0D0D" w:themeColor="text1" w:themeTint="F2"/>
        </w:rPr>
        <w:t xml:space="preserve"> </w:t>
      </w:r>
      <w:r w:rsidRPr="001C6B9B">
        <w:rPr>
          <w:rFonts w:ascii="Times New Roman" w:eastAsiaTheme="minorHAnsi" w:hAnsi="Times New Roman" w:cs="Times New Roman"/>
          <w:color w:val="0D0D0D" w:themeColor="text1" w:themeTint="F2"/>
          <w:lang w:val="en-US" w:bidi="bn-BD"/>
        </w:rPr>
        <w:t xml:space="preserve">Article: (1, 6, 9, 10, 11, 12, 13, 15) of the </w:t>
      </w:r>
      <w:r w:rsidRPr="001C6B9B">
        <w:rPr>
          <w:rFonts w:ascii="Times New Roman" w:hAnsi="Times New Roman" w:cs="Times New Roman"/>
          <w:color w:val="0D0D0D" w:themeColor="text1" w:themeTint="F2"/>
        </w:rPr>
        <w:t xml:space="preserve">International Covenant on Economic, Social and Cultural Rights, </w:t>
      </w:r>
      <w:r w:rsidRPr="001C6B9B">
        <w:rPr>
          <w:rFonts w:ascii="Times New Roman" w:eastAsiaTheme="minorHAnsi" w:hAnsi="Times New Roman" w:cs="Times New Roman"/>
          <w:color w:val="0D0D0D" w:themeColor="text1" w:themeTint="F2"/>
          <w:lang w:val="en-US" w:bidi="bn-BD"/>
        </w:rPr>
        <w:t>1966.</w:t>
      </w:r>
    </w:p>
  </w:footnote>
  <w:footnote w:id="31">
    <w:p w:rsidR="002914AB" w:rsidRPr="001C6B9B" w:rsidRDefault="002914AB" w:rsidP="0019750F">
      <w:pPr>
        <w:autoSpaceDE w:val="0"/>
        <w:autoSpaceDN w:val="0"/>
        <w:adjustRightInd w:val="0"/>
        <w:spacing w:after="0"/>
        <w:jc w:val="both"/>
        <w:rPr>
          <w:rFonts w:ascii="Times New Roman" w:hAnsi="Times New Roman" w:cs="Times New Roman"/>
          <w:color w:val="0D0D0D" w:themeColor="text1" w:themeTint="F2"/>
          <w:sz w:val="20"/>
          <w:szCs w:val="20"/>
        </w:rPr>
      </w:pPr>
      <w:r w:rsidRPr="001C6B9B">
        <w:rPr>
          <w:rStyle w:val="FootnoteReference"/>
          <w:rFonts w:ascii="Times New Roman" w:hAnsi="Times New Roman" w:cs="Times New Roman"/>
          <w:color w:val="0D0D0D" w:themeColor="text1" w:themeTint="F2"/>
          <w:sz w:val="20"/>
          <w:szCs w:val="20"/>
        </w:rPr>
        <w:footnoteRef/>
      </w:r>
      <w:r w:rsidRPr="001C6B9B">
        <w:rPr>
          <w:rFonts w:ascii="Times New Roman" w:hAnsi="Times New Roman" w:cs="Times New Roman"/>
          <w:color w:val="0D0D0D" w:themeColor="text1" w:themeTint="F2"/>
          <w:sz w:val="20"/>
          <w:szCs w:val="20"/>
        </w:rPr>
        <w:t xml:space="preserve"> </w:t>
      </w:r>
      <w:r w:rsidRPr="001C6B9B">
        <w:rPr>
          <w:rFonts w:ascii="Times New Roman" w:hAnsi="Times New Roman" w:cs="Times New Roman"/>
          <w:color w:val="0D0D0D" w:themeColor="text1" w:themeTint="F2"/>
          <w:sz w:val="20"/>
          <w:szCs w:val="20"/>
          <w:lang w:bidi="bn-BD"/>
        </w:rPr>
        <w:t>Limburg Principles on the Implementation of the International Covenant on Economic, Social and Cultural Rights, UN doc, annex to 1987</w:t>
      </w:r>
    </w:p>
  </w:footnote>
  <w:footnote w:id="32">
    <w:p w:rsidR="002914AB" w:rsidRPr="001C6B9B" w:rsidRDefault="002914AB" w:rsidP="0019750F">
      <w:pPr>
        <w:autoSpaceDE w:val="0"/>
        <w:autoSpaceDN w:val="0"/>
        <w:adjustRightInd w:val="0"/>
        <w:spacing w:after="0"/>
        <w:jc w:val="both"/>
        <w:rPr>
          <w:rFonts w:ascii="Times New Roman" w:hAnsi="Times New Roman" w:cs="Times New Roman"/>
          <w:color w:val="0D0D0D" w:themeColor="text1" w:themeTint="F2"/>
          <w:sz w:val="20"/>
          <w:szCs w:val="20"/>
        </w:rPr>
      </w:pPr>
      <w:r w:rsidRPr="001C6B9B">
        <w:rPr>
          <w:rStyle w:val="FootnoteReference"/>
          <w:rFonts w:ascii="Times New Roman" w:hAnsi="Times New Roman" w:cs="Times New Roman"/>
          <w:color w:val="0D0D0D" w:themeColor="text1" w:themeTint="F2"/>
          <w:sz w:val="20"/>
          <w:szCs w:val="20"/>
        </w:rPr>
        <w:footnoteRef/>
      </w:r>
      <w:r w:rsidRPr="001C6B9B">
        <w:rPr>
          <w:rFonts w:ascii="Times New Roman" w:hAnsi="Times New Roman" w:cs="Times New Roman"/>
          <w:color w:val="0D0D0D" w:themeColor="text1" w:themeTint="F2"/>
          <w:sz w:val="20"/>
          <w:szCs w:val="20"/>
        </w:rPr>
        <w:t xml:space="preserve"> I</w:t>
      </w:r>
      <w:r w:rsidRPr="001C6B9B">
        <w:rPr>
          <w:rFonts w:ascii="Times New Roman" w:hAnsi="Times New Roman" w:cs="Times New Roman"/>
          <w:color w:val="0D0D0D" w:themeColor="text1" w:themeTint="F2"/>
          <w:sz w:val="20"/>
          <w:szCs w:val="20"/>
          <w:lang w:bidi="bn-BD"/>
        </w:rPr>
        <w:t>CESCR, General Comments 9: The Domestic Application of the Covenant, UN 1998</w:t>
      </w:r>
    </w:p>
  </w:footnote>
  <w:footnote w:id="33">
    <w:p w:rsidR="002914AB" w:rsidRPr="001C6B9B" w:rsidRDefault="002914AB" w:rsidP="0019750F">
      <w:pPr>
        <w:pStyle w:val="FootnoteText"/>
        <w:spacing w:line="276" w:lineRule="auto"/>
        <w:jc w:val="both"/>
        <w:rPr>
          <w:rFonts w:ascii="Times New Roman" w:hAnsi="Times New Roman" w:cs="Times New Roman"/>
          <w:color w:val="0D0D0D" w:themeColor="text1" w:themeTint="F2"/>
          <w:lang w:val="en-US"/>
        </w:rPr>
      </w:pPr>
      <w:r w:rsidRPr="001C6B9B">
        <w:rPr>
          <w:rStyle w:val="FootnoteReference"/>
          <w:rFonts w:ascii="Times New Roman" w:hAnsi="Times New Roman" w:cs="Times New Roman"/>
          <w:color w:val="0D0D0D" w:themeColor="text1" w:themeTint="F2"/>
        </w:rPr>
        <w:footnoteRef/>
      </w:r>
      <w:r w:rsidRPr="001C6B9B">
        <w:rPr>
          <w:rFonts w:ascii="Times New Roman" w:hAnsi="Times New Roman" w:cs="Times New Roman"/>
          <w:color w:val="0D0D0D" w:themeColor="text1" w:themeTint="F2"/>
        </w:rPr>
        <w:t xml:space="preserve"> </w:t>
      </w:r>
      <w:r w:rsidRPr="001C6B9B">
        <w:rPr>
          <w:rFonts w:ascii="Times New Roman" w:hAnsi="Times New Roman" w:cs="Times New Roman"/>
          <w:color w:val="0D0D0D" w:themeColor="text1" w:themeTint="F2"/>
          <w:lang w:val="en-US"/>
        </w:rPr>
        <w:t xml:space="preserve">Per </w:t>
      </w:r>
      <w:proofErr w:type="spellStart"/>
      <w:r w:rsidRPr="001C6B9B">
        <w:rPr>
          <w:rFonts w:ascii="Times New Roman" w:hAnsi="Times New Roman" w:cs="Times New Roman"/>
          <w:color w:val="0D0D0D" w:themeColor="text1" w:themeTint="F2"/>
          <w:lang w:val="en-US"/>
        </w:rPr>
        <w:t>Shahabuddin</w:t>
      </w:r>
      <w:proofErr w:type="spellEnd"/>
      <w:r w:rsidRPr="001C6B9B">
        <w:rPr>
          <w:rFonts w:ascii="Times New Roman" w:hAnsi="Times New Roman" w:cs="Times New Roman"/>
          <w:color w:val="0D0D0D" w:themeColor="text1" w:themeTint="F2"/>
          <w:lang w:val="en-US"/>
        </w:rPr>
        <w:t xml:space="preserve"> Ahmed C.J and Mustafa Kamal J in. </w:t>
      </w:r>
      <w:proofErr w:type="spellStart"/>
      <w:r w:rsidRPr="001C6B9B">
        <w:rPr>
          <w:rFonts w:ascii="Times New Roman" w:hAnsi="Times New Roman" w:cs="Times New Roman"/>
          <w:color w:val="0D0D0D" w:themeColor="text1" w:themeTint="F2"/>
          <w:u w:val="single"/>
          <w:lang w:val="en-US"/>
        </w:rPr>
        <w:t>Kudrat</w:t>
      </w:r>
      <w:proofErr w:type="spellEnd"/>
      <w:r w:rsidRPr="001C6B9B">
        <w:rPr>
          <w:rFonts w:ascii="Times New Roman" w:eastAsiaTheme="minorHAnsi" w:hAnsi="Times New Roman" w:cs="Times New Roman"/>
          <w:color w:val="0D0D0D" w:themeColor="text1" w:themeTint="F2"/>
          <w:u w:val="single"/>
          <w:lang w:val="en-US" w:bidi="bn-BD"/>
        </w:rPr>
        <w:t>-E-</w:t>
      </w:r>
      <w:proofErr w:type="spellStart"/>
      <w:r w:rsidRPr="001C6B9B">
        <w:rPr>
          <w:rFonts w:ascii="Times New Roman" w:eastAsiaTheme="minorHAnsi" w:hAnsi="Times New Roman" w:cs="Times New Roman"/>
          <w:color w:val="0D0D0D" w:themeColor="text1" w:themeTint="F2"/>
          <w:u w:val="single"/>
          <w:lang w:val="en-US" w:bidi="bn-BD"/>
        </w:rPr>
        <w:t>Elahi</w:t>
      </w:r>
      <w:proofErr w:type="spellEnd"/>
      <w:r w:rsidRPr="001C6B9B">
        <w:rPr>
          <w:rFonts w:ascii="Times New Roman" w:eastAsiaTheme="minorHAnsi" w:hAnsi="Times New Roman" w:cs="Times New Roman"/>
          <w:color w:val="0D0D0D" w:themeColor="text1" w:themeTint="F2"/>
          <w:u w:val="single"/>
          <w:lang w:val="en-US" w:bidi="bn-BD"/>
        </w:rPr>
        <w:t xml:space="preserve"> </w:t>
      </w:r>
      <w:proofErr w:type="spellStart"/>
      <w:r w:rsidRPr="001C6B9B">
        <w:rPr>
          <w:rFonts w:ascii="Times New Roman" w:eastAsiaTheme="minorHAnsi" w:hAnsi="Times New Roman" w:cs="Times New Roman"/>
          <w:color w:val="0D0D0D" w:themeColor="text1" w:themeTint="F2"/>
          <w:u w:val="single"/>
          <w:lang w:val="en-US" w:bidi="bn-BD"/>
        </w:rPr>
        <w:t>Panir</w:t>
      </w:r>
      <w:proofErr w:type="spellEnd"/>
      <w:r w:rsidRPr="001C6B9B">
        <w:rPr>
          <w:rFonts w:ascii="Times New Roman" w:eastAsiaTheme="minorHAnsi" w:hAnsi="Times New Roman" w:cs="Times New Roman"/>
          <w:color w:val="0D0D0D" w:themeColor="text1" w:themeTint="F2"/>
          <w:u w:val="single"/>
          <w:lang w:val="en-US" w:bidi="bn-BD"/>
        </w:rPr>
        <w:t xml:space="preserve"> &amp; Others</w:t>
      </w:r>
      <w:r w:rsidRPr="001C6B9B">
        <w:rPr>
          <w:rFonts w:ascii="Times New Roman" w:eastAsiaTheme="minorHAnsi" w:hAnsi="Times New Roman" w:cs="Times New Roman"/>
          <w:color w:val="0D0D0D" w:themeColor="text1" w:themeTint="F2"/>
          <w:lang w:val="en-US" w:bidi="bn-BD"/>
        </w:rPr>
        <w:t xml:space="preserve"> </w:t>
      </w:r>
      <w:r w:rsidRPr="001C6B9B">
        <w:rPr>
          <w:rFonts w:ascii="Times New Roman" w:eastAsiaTheme="minorHAnsi" w:hAnsi="Times New Roman" w:cs="Times New Roman"/>
          <w:b/>
          <w:bCs/>
          <w:color w:val="0D0D0D" w:themeColor="text1" w:themeTint="F2"/>
          <w:lang w:val="en-US" w:bidi="bn-BD"/>
        </w:rPr>
        <w:t>v</w:t>
      </w:r>
      <w:r w:rsidRPr="001C6B9B">
        <w:rPr>
          <w:rFonts w:ascii="Times New Roman" w:eastAsiaTheme="minorHAnsi" w:hAnsi="Times New Roman" w:cs="Times New Roman"/>
          <w:color w:val="0D0D0D" w:themeColor="text1" w:themeTint="F2"/>
          <w:lang w:val="en-US" w:bidi="bn-BD"/>
        </w:rPr>
        <w:t xml:space="preserve">. </w:t>
      </w:r>
      <w:r w:rsidRPr="001C6B9B">
        <w:rPr>
          <w:rFonts w:ascii="Times New Roman" w:eastAsiaTheme="minorHAnsi" w:hAnsi="Times New Roman" w:cs="Times New Roman"/>
          <w:color w:val="0D0D0D" w:themeColor="text1" w:themeTint="F2"/>
          <w:u w:val="single"/>
          <w:lang w:val="en-US" w:bidi="bn-BD"/>
        </w:rPr>
        <w:t>Bangladesh,</w:t>
      </w:r>
      <w:r w:rsidRPr="001C6B9B">
        <w:rPr>
          <w:rFonts w:ascii="Times New Roman" w:hAnsi="Times New Roman" w:cs="Times New Roman"/>
          <w:color w:val="0D0D0D" w:themeColor="text1" w:themeTint="F2"/>
          <w:lang w:val="en-US"/>
        </w:rPr>
        <w:t xml:space="preserve"> (1992) 44 DLR (AD) 319 </w:t>
      </w:r>
    </w:p>
  </w:footnote>
  <w:footnote w:id="34">
    <w:p w:rsidR="002914AB" w:rsidRPr="001C6B9B" w:rsidRDefault="002914AB" w:rsidP="0019750F">
      <w:pPr>
        <w:pStyle w:val="FootnoteText"/>
        <w:spacing w:line="276" w:lineRule="auto"/>
        <w:jc w:val="both"/>
        <w:rPr>
          <w:rFonts w:ascii="Times New Roman" w:hAnsi="Times New Roman" w:cs="Times New Roman"/>
          <w:color w:val="0D0D0D" w:themeColor="text1" w:themeTint="F2"/>
          <w:lang w:val="en-US"/>
        </w:rPr>
      </w:pPr>
      <w:r w:rsidRPr="001C6B9B">
        <w:rPr>
          <w:rStyle w:val="FootnoteReference"/>
          <w:rFonts w:ascii="Times New Roman" w:hAnsi="Times New Roman" w:cs="Times New Roman"/>
          <w:color w:val="0D0D0D" w:themeColor="text1" w:themeTint="F2"/>
        </w:rPr>
        <w:footnoteRef/>
      </w:r>
      <w:r w:rsidRPr="001C6B9B">
        <w:rPr>
          <w:rFonts w:ascii="Times New Roman" w:hAnsi="Times New Roman" w:cs="Times New Roman"/>
          <w:color w:val="0D0D0D" w:themeColor="text1" w:themeTint="F2"/>
        </w:rPr>
        <w:t xml:space="preserve"> </w:t>
      </w:r>
      <w:r w:rsidRPr="001C6B9B">
        <w:rPr>
          <w:rFonts w:ascii="Times New Roman" w:eastAsiaTheme="minorHAnsi" w:hAnsi="Times New Roman" w:cs="Times New Roman"/>
          <w:color w:val="0D0D0D" w:themeColor="text1" w:themeTint="F2"/>
          <w:lang w:val="en-US" w:bidi="bn-BD"/>
        </w:rPr>
        <w:t>Supreme Court of Bangladesh, Writ Petition No. (3034 of 1999), (1999), 2CHRLD 393</w:t>
      </w:r>
    </w:p>
  </w:footnote>
  <w:footnote w:id="35">
    <w:p w:rsidR="002914AB" w:rsidRPr="001C6B9B" w:rsidRDefault="002914AB" w:rsidP="0019750F">
      <w:pPr>
        <w:pStyle w:val="FootnoteText"/>
        <w:spacing w:line="276" w:lineRule="auto"/>
        <w:jc w:val="both"/>
        <w:rPr>
          <w:rFonts w:ascii="Times New Roman" w:hAnsi="Times New Roman" w:cs="Times New Roman"/>
          <w:color w:val="0D0D0D" w:themeColor="text1" w:themeTint="F2"/>
          <w:lang w:val="en-US"/>
        </w:rPr>
      </w:pPr>
      <w:r w:rsidRPr="001C6B9B">
        <w:rPr>
          <w:rStyle w:val="FootnoteReference"/>
          <w:rFonts w:ascii="Times New Roman" w:hAnsi="Times New Roman" w:cs="Times New Roman"/>
          <w:color w:val="0D0D0D" w:themeColor="text1" w:themeTint="F2"/>
        </w:rPr>
        <w:footnoteRef/>
      </w:r>
      <w:r w:rsidRPr="001C6B9B">
        <w:rPr>
          <w:rFonts w:ascii="Times New Roman" w:hAnsi="Times New Roman" w:cs="Times New Roman"/>
          <w:color w:val="0D0D0D" w:themeColor="text1" w:themeTint="F2"/>
        </w:rPr>
        <w:t xml:space="preserve"> </w:t>
      </w:r>
      <w:r w:rsidRPr="001C6B9B">
        <w:rPr>
          <w:rFonts w:ascii="Times New Roman" w:eastAsiaTheme="minorHAnsi" w:hAnsi="Times New Roman" w:cs="Times New Roman"/>
          <w:color w:val="0D0D0D" w:themeColor="text1" w:themeTint="F2"/>
          <w:lang w:val="en-US" w:bidi="bn-BD"/>
        </w:rPr>
        <w:t>Olga Talia v Bombay Municipal Corporation. 1985, 3 SCC 454, Indian SC</w:t>
      </w:r>
    </w:p>
  </w:footnote>
  <w:footnote w:id="36">
    <w:p w:rsidR="002914AB" w:rsidRPr="001C6B9B" w:rsidRDefault="002914AB" w:rsidP="0019750F">
      <w:pPr>
        <w:pStyle w:val="FootnoteText"/>
        <w:spacing w:line="276" w:lineRule="auto"/>
        <w:jc w:val="both"/>
        <w:rPr>
          <w:rFonts w:ascii="Times New Roman" w:hAnsi="Times New Roman" w:cs="Times New Roman"/>
          <w:color w:val="0D0D0D" w:themeColor="text1" w:themeTint="F2"/>
          <w:lang w:val="en-US"/>
        </w:rPr>
      </w:pPr>
      <w:r w:rsidRPr="001C6B9B">
        <w:rPr>
          <w:rStyle w:val="FootnoteReference"/>
          <w:rFonts w:ascii="Times New Roman" w:hAnsi="Times New Roman" w:cs="Times New Roman"/>
          <w:color w:val="0D0D0D" w:themeColor="text1" w:themeTint="F2"/>
        </w:rPr>
        <w:footnoteRef/>
      </w:r>
      <w:r w:rsidRPr="001C6B9B">
        <w:rPr>
          <w:rFonts w:ascii="Times New Roman" w:hAnsi="Times New Roman" w:cs="Times New Roman"/>
          <w:color w:val="0D0D0D" w:themeColor="text1" w:themeTint="F2"/>
        </w:rPr>
        <w:t xml:space="preserve"> </w:t>
      </w:r>
      <w:r w:rsidRPr="001C6B9B">
        <w:rPr>
          <w:rFonts w:ascii="Times New Roman" w:hAnsi="Times New Roman" w:cs="Times New Roman"/>
          <w:color w:val="0D0D0D" w:themeColor="text1" w:themeTint="F2"/>
          <w:u w:val="single"/>
        </w:rPr>
        <w:t>ASK</w:t>
      </w:r>
      <w:r w:rsidRPr="001C6B9B">
        <w:rPr>
          <w:rFonts w:ascii="Times New Roman" w:hAnsi="Times New Roman" w:cs="Times New Roman"/>
          <w:color w:val="0D0D0D" w:themeColor="text1" w:themeTint="F2"/>
        </w:rPr>
        <w:t xml:space="preserve"> V. </w:t>
      </w:r>
      <w:r w:rsidRPr="001C6B9B">
        <w:rPr>
          <w:rFonts w:ascii="Times New Roman" w:hAnsi="Times New Roman" w:cs="Times New Roman"/>
          <w:color w:val="0D0D0D" w:themeColor="text1" w:themeTint="F2"/>
          <w:u w:val="single"/>
        </w:rPr>
        <w:t>Government and Bangladesh &amp; Others</w:t>
      </w:r>
      <w:r w:rsidRPr="001C6B9B">
        <w:rPr>
          <w:rFonts w:ascii="Times New Roman" w:hAnsi="Times New Roman" w:cs="Times New Roman"/>
          <w:color w:val="0D0D0D" w:themeColor="text1" w:themeTint="F2"/>
        </w:rPr>
        <w:t>, 19 BLD (1999), p.488</w:t>
      </w:r>
    </w:p>
  </w:footnote>
  <w:footnote w:id="37">
    <w:p w:rsidR="002914AB" w:rsidRPr="001C6B9B" w:rsidRDefault="002914AB" w:rsidP="0019750F">
      <w:pPr>
        <w:autoSpaceDE w:val="0"/>
        <w:autoSpaceDN w:val="0"/>
        <w:adjustRightInd w:val="0"/>
        <w:spacing w:after="0"/>
        <w:jc w:val="both"/>
        <w:rPr>
          <w:rFonts w:ascii="Times New Roman" w:hAnsi="Times New Roman" w:cs="Times New Roman"/>
          <w:color w:val="0D0D0D" w:themeColor="text1" w:themeTint="F2"/>
          <w:sz w:val="20"/>
          <w:szCs w:val="20"/>
          <w:lang w:bidi="bn-BD"/>
        </w:rPr>
      </w:pPr>
      <w:r w:rsidRPr="001C6B9B">
        <w:rPr>
          <w:rStyle w:val="FootnoteReference"/>
          <w:rFonts w:ascii="Times New Roman" w:hAnsi="Times New Roman" w:cs="Times New Roman"/>
          <w:color w:val="0D0D0D" w:themeColor="text1" w:themeTint="F2"/>
          <w:sz w:val="20"/>
          <w:szCs w:val="20"/>
        </w:rPr>
        <w:footnoteRef/>
      </w:r>
      <w:r w:rsidRPr="001C6B9B">
        <w:rPr>
          <w:rFonts w:ascii="Times New Roman" w:hAnsi="Times New Roman" w:cs="Times New Roman"/>
          <w:color w:val="0D0D0D" w:themeColor="text1" w:themeTint="F2"/>
          <w:sz w:val="20"/>
          <w:szCs w:val="20"/>
          <w:lang w:bidi="bn-BD"/>
        </w:rPr>
        <w:t>Tanzania High Court, Moshi, Civil cause No 33/1994, CV No.33/1995, Court of Appeal- CVA No. 53/1998</w:t>
      </w:r>
    </w:p>
  </w:footnote>
  <w:footnote w:id="38">
    <w:p w:rsidR="002914AB" w:rsidRPr="001C6B9B" w:rsidRDefault="002914AB" w:rsidP="0019750F">
      <w:pPr>
        <w:pStyle w:val="FootnoteText"/>
        <w:spacing w:line="276" w:lineRule="auto"/>
        <w:jc w:val="both"/>
        <w:rPr>
          <w:rFonts w:ascii="Times New Roman" w:hAnsi="Times New Roman" w:cs="Times New Roman"/>
          <w:color w:val="0D0D0D" w:themeColor="text1" w:themeTint="F2"/>
          <w:lang w:val="en-US"/>
        </w:rPr>
      </w:pPr>
      <w:r w:rsidRPr="001C6B9B">
        <w:rPr>
          <w:rStyle w:val="FootnoteReference"/>
          <w:rFonts w:ascii="Times New Roman" w:hAnsi="Times New Roman" w:cs="Times New Roman"/>
          <w:color w:val="0D0D0D" w:themeColor="text1" w:themeTint="F2"/>
        </w:rPr>
        <w:footnoteRef/>
      </w:r>
      <w:r w:rsidRPr="001C6B9B">
        <w:rPr>
          <w:rFonts w:ascii="Times New Roman" w:hAnsi="Times New Roman" w:cs="Times New Roman"/>
          <w:color w:val="0D0D0D" w:themeColor="text1" w:themeTint="F2"/>
        </w:rPr>
        <w:t xml:space="preserve"> </w:t>
      </w:r>
      <w:r w:rsidRPr="001C6B9B">
        <w:rPr>
          <w:rFonts w:ascii="Times New Roman" w:hAnsi="Times New Roman" w:cs="Times New Roman"/>
          <w:color w:val="0D0D0D" w:themeColor="text1" w:themeTint="F2"/>
          <w:lang w:val="en-US"/>
        </w:rPr>
        <w:t>Wikipedia</w:t>
      </w:r>
    </w:p>
  </w:footnote>
  <w:footnote w:id="39">
    <w:p w:rsidR="002914AB" w:rsidRPr="001C6B9B" w:rsidRDefault="002914AB" w:rsidP="0019750F">
      <w:pPr>
        <w:autoSpaceDE w:val="0"/>
        <w:autoSpaceDN w:val="0"/>
        <w:adjustRightInd w:val="0"/>
        <w:spacing w:after="0"/>
        <w:jc w:val="both"/>
        <w:rPr>
          <w:rFonts w:ascii="Times New Roman" w:hAnsi="Times New Roman" w:cs="Times New Roman"/>
          <w:color w:val="0D0D0D" w:themeColor="text1" w:themeTint="F2"/>
          <w:sz w:val="20"/>
          <w:szCs w:val="20"/>
        </w:rPr>
      </w:pPr>
      <w:r w:rsidRPr="001C6B9B">
        <w:rPr>
          <w:rStyle w:val="FootnoteReference"/>
          <w:rFonts w:ascii="Times New Roman" w:hAnsi="Times New Roman" w:cs="Times New Roman"/>
          <w:color w:val="0D0D0D" w:themeColor="text1" w:themeTint="F2"/>
          <w:sz w:val="20"/>
          <w:szCs w:val="20"/>
        </w:rPr>
        <w:footnoteRef/>
      </w:r>
      <w:r w:rsidRPr="001C6B9B">
        <w:rPr>
          <w:rFonts w:ascii="Times New Roman" w:hAnsi="Times New Roman" w:cs="Times New Roman"/>
          <w:color w:val="0D0D0D" w:themeColor="text1" w:themeTint="F2"/>
          <w:sz w:val="20"/>
          <w:szCs w:val="20"/>
        </w:rPr>
        <w:t xml:space="preserve"> ICESCR, signed 16 December 1966, General Assembly of United Nations, New York, Entry into force 3 January 1976</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0E55B6A"/>
    <w:multiLevelType w:val="hybridMultilevel"/>
    <w:tmpl w:val="8D36C4C0"/>
    <w:lvl w:ilvl="0" w:tplc="0409000B">
      <w:start w:val="1"/>
      <w:numFmt w:val="bullet"/>
      <w:lvlText w:val=""/>
      <w:lvlJc w:val="left"/>
      <w:pPr>
        <w:ind w:left="720" w:hanging="360"/>
      </w:pPr>
      <w:rPr>
        <w:rFonts w:ascii="Wingdings" w:hAnsi="Wingding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1C56379F"/>
    <w:multiLevelType w:val="hybridMultilevel"/>
    <w:tmpl w:val="03926C86"/>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20F81002"/>
    <w:multiLevelType w:val="hybridMultilevel"/>
    <w:tmpl w:val="B7A835EA"/>
    <w:lvl w:ilvl="0" w:tplc="0409000B">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24436321"/>
    <w:multiLevelType w:val="hybridMultilevel"/>
    <w:tmpl w:val="8BD2A18E"/>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2A07159F"/>
    <w:multiLevelType w:val="hybridMultilevel"/>
    <w:tmpl w:val="334668C2"/>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319E4265"/>
    <w:multiLevelType w:val="hybridMultilevel"/>
    <w:tmpl w:val="D46CB91E"/>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341F3A1F"/>
    <w:multiLevelType w:val="hybridMultilevel"/>
    <w:tmpl w:val="05BEC8B6"/>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3BDB0D2F"/>
    <w:multiLevelType w:val="hybridMultilevel"/>
    <w:tmpl w:val="DC9E2B6A"/>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3E6C05FE"/>
    <w:multiLevelType w:val="hybridMultilevel"/>
    <w:tmpl w:val="038697BC"/>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6FF965F7"/>
    <w:multiLevelType w:val="hybridMultilevel"/>
    <w:tmpl w:val="211A4BFA"/>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731E1588"/>
    <w:multiLevelType w:val="hybridMultilevel"/>
    <w:tmpl w:val="551A3810"/>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737940E5"/>
    <w:multiLevelType w:val="hybridMultilevel"/>
    <w:tmpl w:val="D85A8CCE"/>
    <w:lvl w:ilvl="0" w:tplc="0409000B">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2"/>
  </w:num>
  <w:num w:numId="2">
    <w:abstractNumId w:val="11"/>
  </w:num>
  <w:num w:numId="3">
    <w:abstractNumId w:val="10"/>
  </w:num>
  <w:num w:numId="4">
    <w:abstractNumId w:val="1"/>
  </w:num>
  <w:num w:numId="5">
    <w:abstractNumId w:val="7"/>
  </w:num>
  <w:num w:numId="6">
    <w:abstractNumId w:val="5"/>
  </w:num>
  <w:num w:numId="7">
    <w:abstractNumId w:val="0"/>
  </w:num>
  <w:num w:numId="8">
    <w:abstractNumId w:val="6"/>
  </w:num>
  <w:num w:numId="9">
    <w:abstractNumId w:val="3"/>
  </w:num>
  <w:num w:numId="10">
    <w:abstractNumId w:val="9"/>
  </w:num>
  <w:num w:numId="11">
    <w:abstractNumId w:val="8"/>
  </w:num>
  <w:num w:numId="12">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F527F"/>
    <w:rsid w:val="00030481"/>
    <w:rsid w:val="0003431F"/>
    <w:rsid w:val="00040FEB"/>
    <w:rsid w:val="00082DCE"/>
    <w:rsid w:val="00095045"/>
    <w:rsid w:val="000B21B3"/>
    <w:rsid w:val="000D5034"/>
    <w:rsid w:val="000E1DA4"/>
    <w:rsid w:val="000F5D6D"/>
    <w:rsid w:val="000F5E63"/>
    <w:rsid w:val="00152AD5"/>
    <w:rsid w:val="001610D4"/>
    <w:rsid w:val="00163742"/>
    <w:rsid w:val="00193E3D"/>
    <w:rsid w:val="0019750F"/>
    <w:rsid w:val="001B3E3F"/>
    <w:rsid w:val="001F5306"/>
    <w:rsid w:val="002522AD"/>
    <w:rsid w:val="00254044"/>
    <w:rsid w:val="002914AB"/>
    <w:rsid w:val="00291A16"/>
    <w:rsid w:val="002920FD"/>
    <w:rsid w:val="00295A16"/>
    <w:rsid w:val="002A249E"/>
    <w:rsid w:val="002C1377"/>
    <w:rsid w:val="002E0246"/>
    <w:rsid w:val="002E33A4"/>
    <w:rsid w:val="002E409D"/>
    <w:rsid w:val="002F793E"/>
    <w:rsid w:val="00326C7C"/>
    <w:rsid w:val="00327FCD"/>
    <w:rsid w:val="0034531F"/>
    <w:rsid w:val="00357FB2"/>
    <w:rsid w:val="003B14F2"/>
    <w:rsid w:val="003E26AF"/>
    <w:rsid w:val="003E4B0E"/>
    <w:rsid w:val="003F3119"/>
    <w:rsid w:val="003F527F"/>
    <w:rsid w:val="00412B8B"/>
    <w:rsid w:val="00433B90"/>
    <w:rsid w:val="00444B29"/>
    <w:rsid w:val="00447383"/>
    <w:rsid w:val="004531D2"/>
    <w:rsid w:val="00490200"/>
    <w:rsid w:val="0049134F"/>
    <w:rsid w:val="004975FE"/>
    <w:rsid w:val="004F4888"/>
    <w:rsid w:val="00502602"/>
    <w:rsid w:val="00512BCF"/>
    <w:rsid w:val="005241E5"/>
    <w:rsid w:val="00527822"/>
    <w:rsid w:val="00564043"/>
    <w:rsid w:val="00590DAB"/>
    <w:rsid w:val="005924BF"/>
    <w:rsid w:val="005A618D"/>
    <w:rsid w:val="005B6EC8"/>
    <w:rsid w:val="005D1874"/>
    <w:rsid w:val="005F73F9"/>
    <w:rsid w:val="00621D45"/>
    <w:rsid w:val="00644B37"/>
    <w:rsid w:val="00653378"/>
    <w:rsid w:val="0066365A"/>
    <w:rsid w:val="00663ECD"/>
    <w:rsid w:val="00677B5D"/>
    <w:rsid w:val="006A05AC"/>
    <w:rsid w:val="006A4EC2"/>
    <w:rsid w:val="006D5F2B"/>
    <w:rsid w:val="006F0C90"/>
    <w:rsid w:val="006F78B9"/>
    <w:rsid w:val="00710674"/>
    <w:rsid w:val="00767958"/>
    <w:rsid w:val="0077510A"/>
    <w:rsid w:val="00784DCA"/>
    <w:rsid w:val="00792096"/>
    <w:rsid w:val="007D6C94"/>
    <w:rsid w:val="007D723C"/>
    <w:rsid w:val="00860DAC"/>
    <w:rsid w:val="0088672F"/>
    <w:rsid w:val="0089034C"/>
    <w:rsid w:val="0089465A"/>
    <w:rsid w:val="008A1A13"/>
    <w:rsid w:val="008B0534"/>
    <w:rsid w:val="008B5BFA"/>
    <w:rsid w:val="008C657B"/>
    <w:rsid w:val="008E59E4"/>
    <w:rsid w:val="0090697F"/>
    <w:rsid w:val="00913A89"/>
    <w:rsid w:val="009310C6"/>
    <w:rsid w:val="00945E3E"/>
    <w:rsid w:val="00961F07"/>
    <w:rsid w:val="00966C09"/>
    <w:rsid w:val="009745DD"/>
    <w:rsid w:val="0099547F"/>
    <w:rsid w:val="00995ECF"/>
    <w:rsid w:val="009C14AB"/>
    <w:rsid w:val="00A23184"/>
    <w:rsid w:val="00A400DB"/>
    <w:rsid w:val="00A501A6"/>
    <w:rsid w:val="00A56369"/>
    <w:rsid w:val="00A61822"/>
    <w:rsid w:val="00A81E12"/>
    <w:rsid w:val="00AA6597"/>
    <w:rsid w:val="00AB22FB"/>
    <w:rsid w:val="00AB6A72"/>
    <w:rsid w:val="00B47248"/>
    <w:rsid w:val="00B47E96"/>
    <w:rsid w:val="00BB7EB9"/>
    <w:rsid w:val="00BD6C1C"/>
    <w:rsid w:val="00BF1FED"/>
    <w:rsid w:val="00C21434"/>
    <w:rsid w:val="00C6409D"/>
    <w:rsid w:val="00CF577C"/>
    <w:rsid w:val="00D30912"/>
    <w:rsid w:val="00D32B29"/>
    <w:rsid w:val="00D51CC3"/>
    <w:rsid w:val="00DC5C9A"/>
    <w:rsid w:val="00DE336E"/>
    <w:rsid w:val="00E527EA"/>
    <w:rsid w:val="00E53ABD"/>
    <w:rsid w:val="00E602A1"/>
    <w:rsid w:val="00EA08F6"/>
    <w:rsid w:val="00EB1957"/>
    <w:rsid w:val="00EC5FCD"/>
    <w:rsid w:val="00F05E56"/>
    <w:rsid w:val="00F1356D"/>
    <w:rsid w:val="00F437F2"/>
    <w:rsid w:val="00F614D5"/>
    <w:rsid w:val="00F7279E"/>
    <w:rsid w:val="00F84827"/>
    <w:rsid w:val="00FB0F4E"/>
    <w:rsid w:val="00FD071A"/>
    <w:rsid w:val="00FE125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8E1247E6-3195-4557-A536-C256D779251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12BCF"/>
  </w:style>
  <w:style w:type="paragraph" w:styleId="Heading1">
    <w:name w:val="heading 1"/>
    <w:basedOn w:val="Heading3"/>
    <w:link w:val="Heading1Char"/>
    <w:autoRedefine/>
    <w:uiPriority w:val="1"/>
    <w:qFormat/>
    <w:rsid w:val="00F7279E"/>
    <w:pPr>
      <w:widowControl w:val="0"/>
      <w:autoSpaceDE w:val="0"/>
      <w:autoSpaceDN w:val="0"/>
      <w:spacing w:before="60" w:line="240" w:lineRule="auto"/>
      <w:ind w:left="540"/>
      <w:outlineLvl w:val="0"/>
    </w:pPr>
    <w:rPr>
      <w:b/>
      <w:bCs/>
      <w:sz w:val="28"/>
      <w:szCs w:val="28"/>
    </w:rPr>
  </w:style>
  <w:style w:type="paragraph" w:styleId="Heading3">
    <w:name w:val="heading 3"/>
    <w:basedOn w:val="Normal"/>
    <w:next w:val="Normal"/>
    <w:link w:val="Heading3Char"/>
    <w:uiPriority w:val="9"/>
    <w:semiHidden/>
    <w:unhideWhenUsed/>
    <w:qFormat/>
    <w:rsid w:val="00F7279E"/>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1"/>
    <w:rsid w:val="00F7279E"/>
    <w:rPr>
      <w:rFonts w:asciiTheme="majorHAnsi" w:eastAsiaTheme="majorEastAsia" w:hAnsiTheme="majorHAnsi" w:cstheme="majorBidi"/>
      <w:b/>
      <w:bCs/>
      <w:color w:val="1F4D78" w:themeColor="accent1" w:themeShade="7F"/>
      <w:sz w:val="28"/>
      <w:szCs w:val="28"/>
    </w:rPr>
  </w:style>
  <w:style w:type="character" w:customStyle="1" w:styleId="Heading3Char">
    <w:name w:val="Heading 3 Char"/>
    <w:basedOn w:val="DefaultParagraphFont"/>
    <w:link w:val="Heading3"/>
    <w:uiPriority w:val="9"/>
    <w:semiHidden/>
    <w:rsid w:val="00F7279E"/>
    <w:rPr>
      <w:rFonts w:asciiTheme="majorHAnsi" w:eastAsiaTheme="majorEastAsia" w:hAnsiTheme="majorHAnsi" w:cstheme="majorBidi"/>
      <w:color w:val="1F4D78" w:themeColor="accent1" w:themeShade="7F"/>
      <w:sz w:val="24"/>
      <w:szCs w:val="24"/>
    </w:rPr>
  </w:style>
  <w:style w:type="paragraph" w:styleId="Header">
    <w:name w:val="header"/>
    <w:basedOn w:val="Normal"/>
    <w:link w:val="HeaderChar"/>
    <w:uiPriority w:val="99"/>
    <w:unhideWhenUsed/>
    <w:rsid w:val="00095045"/>
    <w:pPr>
      <w:tabs>
        <w:tab w:val="center" w:pos="4680"/>
        <w:tab w:val="right" w:pos="9360"/>
      </w:tabs>
      <w:spacing w:after="0" w:line="240" w:lineRule="auto"/>
    </w:pPr>
  </w:style>
  <w:style w:type="character" w:customStyle="1" w:styleId="HeaderChar">
    <w:name w:val="Header Char"/>
    <w:basedOn w:val="DefaultParagraphFont"/>
    <w:link w:val="Header"/>
    <w:uiPriority w:val="99"/>
    <w:rsid w:val="00095045"/>
  </w:style>
  <w:style w:type="paragraph" w:styleId="Footer">
    <w:name w:val="footer"/>
    <w:basedOn w:val="Normal"/>
    <w:link w:val="FooterChar"/>
    <w:uiPriority w:val="99"/>
    <w:unhideWhenUsed/>
    <w:rsid w:val="00095045"/>
    <w:pPr>
      <w:tabs>
        <w:tab w:val="center" w:pos="4680"/>
        <w:tab w:val="right" w:pos="9360"/>
      </w:tabs>
      <w:spacing w:after="0" w:line="240" w:lineRule="auto"/>
    </w:pPr>
  </w:style>
  <w:style w:type="character" w:customStyle="1" w:styleId="FooterChar">
    <w:name w:val="Footer Char"/>
    <w:basedOn w:val="DefaultParagraphFont"/>
    <w:link w:val="Footer"/>
    <w:uiPriority w:val="99"/>
    <w:rsid w:val="00095045"/>
  </w:style>
  <w:style w:type="character" w:customStyle="1" w:styleId="A2">
    <w:name w:val="A2"/>
    <w:uiPriority w:val="99"/>
    <w:rsid w:val="000B21B3"/>
    <w:rPr>
      <w:rFonts w:cs="Gotham"/>
      <w:color w:val="000000"/>
      <w:sz w:val="20"/>
      <w:szCs w:val="20"/>
    </w:rPr>
  </w:style>
  <w:style w:type="paragraph" w:styleId="EndnoteText">
    <w:name w:val="endnote text"/>
    <w:basedOn w:val="Normal"/>
    <w:link w:val="EndnoteTextChar"/>
    <w:uiPriority w:val="99"/>
    <w:semiHidden/>
    <w:unhideWhenUsed/>
    <w:rsid w:val="0019750F"/>
    <w:pPr>
      <w:spacing w:after="0" w:line="240" w:lineRule="auto"/>
    </w:pPr>
    <w:rPr>
      <w:sz w:val="20"/>
      <w:szCs w:val="20"/>
    </w:rPr>
  </w:style>
  <w:style w:type="character" w:customStyle="1" w:styleId="EndnoteTextChar">
    <w:name w:val="Endnote Text Char"/>
    <w:basedOn w:val="DefaultParagraphFont"/>
    <w:link w:val="EndnoteText"/>
    <w:uiPriority w:val="99"/>
    <w:semiHidden/>
    <w:rsid w:val="0019750F"/>
    <w:rPr>
      <w:sz w:val="20"/>
      <w:szCs w:val="20"/>
    </w:rPr>
  </w:style>
  <w:style w:type="paragraph" w:styleId="FootnoteText">
    <w:name w:val="footnote text"/>
    <w:basedOn w:val="Normal"/>
    <w:link w:val="FootnoteTextChar"/>
    <w:uiPriority w:val="99"/>
    <w:semiHidden/>
    <w:unhideWhenUsed/>
    <w:rsid w:val="0019750F"/>
    <w:pPr>
      <w:spacing w:after="0" w:line="240" w:lineRule="auto"/>
    </w:pPr>
    <w:rPr>
      <w:rFonts w:ascii="Calibri" w:eastAsia="Calibri" w:hAnsi="Calibri" w:cs="Vrinda"/>
      <w:sz w:val="20"/>
      <w:szCs w:val="20"/>
      <w:lang w:val="en-IN"/>
    </w:rPr>
  </w:style>
  <w:style w:type="character" w:customStyle="1" w:styleId="FootnoteTextChar">
    <w:name w:val="Footnote Text Char"/>
    <w:basedOn w:val="DefaultParagraphFont"/>
    <w:link w:val="FootnoteText"/>
    <w:uiPriority w:val="99"/>
    <w:semiHidden/>
    <w:rsid w:val="0019750F"/>
    <w:rPr>
      <w:rFonts w:ascii="Calibri" w:eastAsia="Calibri" w:hAnsi="Calibri" w:cs="Vrinda"/>
      <w:sz w:val="20"/>
      <w:szCs w:val="20"/>
      <w:lang w:val="en-IN"/>
    </w:rPr>
  </w:style>
  <w:style w:type="character" w:styleId="FootnoteReference">
    <w:name w:val="footnote reference"/>
    <w:aliases w:val="Footnotes refss"/>
    <w:basedOn w:val="DefaultParagraphFont"/>
    <w:uiPriority w:val="99"/>
    <w:unhideWhenUsed/>
    <w:rsid w:val="0019750F"/>
    <w:rPr>
      <w:vertAlign w:val="superscript"/>
    </w:rPr>
  </w:style>
  <w:style w:type="character" w:styleId="Hyperlink">
    <w:name w:val="Hyperlink"/>
    <w:basedOn w:val="DefaultParagraphFont"/>
    <w:uiPriority w:val="99"/>
    <w:unhideWhenUsed/>
    <w:rsid w:val="0019750F"/>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10011294">
      <w:bodyDiv w:val="1"/>
      <w:marLeft w:val="0"/>
      <w:marRight w:val="0"/>
      <w:marTop w:val="0"/>
      <w:marBottom w:val="0"/>
      <w:divBdr>
        <w:top w:val="none" w:sz="0" w:space="0" w:color="auto"/>
        <w:left w:val="none" w:sz="0" w:space="0" w:color="auto"/>
        <w:bottom w:val="none" w:sz="0" w:space="0" w:color="auto"/>
        <w:right w:val="none" w:sz="0" w:space="0" w:color="auto"/>
      </w:divBdr>
      <w:divsChild>
        <w:div w:id="685523744">
          <w:marLeft w:val="0"/>
          <w:marRight w:val="0"/>
          <w:marTop w:val="0"/>
          <w:marBottom w:val="0"/>
          <w:divBdr>
            <w:top w:val="none" w:sz="0" w:space="0" w:color="auto"/>
            <w:left w:val="none" w:sz="0" w:space="0" w:color="auto"/>
            <w:bottom w:val="none" w:sz="0" w:space="0" w:color="auto"/>
            <w:right w:val="none" w:sz="0" w:space="0" w:color="auto"/>
          </w:divBdr>
        </w:div>
        <w:div w:id="1276904542">
          <w:marLeft w:val="0"/>
          <w:marRight w:val="0"/>
          <w:marTop w:val="0"/>
          <w:marBottom w:val="0"/>
          <w:divBdr>
            <w:top w:val="none" w:sz="0" w:space="0" w:color="auto"/>
            <w:left w:val="none" w:sz="0" w:space="0" w:color="auto"/>
            <w:bottom w:val="none" w:sz="0" w:space="0" w:color="auto"/>
            <w:right w:val="none" w:sz="0" w:space="0" w:color="auto"/>
          </w:divBdr>
        </w:div>
        <w:div w:id="439960692">
          <w:marLeft w:val="0"/>
          <w:marRight w:val="0"/>
          <w:marTop w:val="0"/>
          <w:marBottom w:val="0"/>
          <w:divBdr>
            <w:top w:val="none" w:sz="0" w:space="0" w:color="auto"/>
            <w:left w:val="none" w:sz="0" w:space="0" w:color="auto"/>
            <w:bottom w:val="none" w:sz="0" w:space="0" w:color="auto"/>
            <w:right w:val="none" w:sz="0" w:space="0" w:color="auto"/>
          </w:divBdr>
        </w:div>
        <w:div w:id="1001470133">
          <w:marLeft w:val="0"/>
          <w:marRight w:val="0"/>
          <w:marTop w:val="0"/>
          <w:marBottom w:val="0"/>
          <w:divBdr>
            <w:top w:val="none" w:sz="0" w:space="0" w:color="auto"/>
            <w:left w:val="none" w:sz="0" w:space="0" w:color="auto"/>
            <w:bottom w:val="none" w:sz="0" w:space="0" w:color="auto"/>
            <w:right w:val="none" w:sz="0" w:space="0" w:color="auto"/>
          </w:divBdr>
        </w:div>
        <w:div w:id="120419050">
          <w:marLeft w:val="0"/>
          <w:marRight w:val="0"/>
          <w:marTop w:val="0"/>
          <w:marBottom w:val="0"/>
          <w:divBdr>
            <w:top w:val="none" w:sz="0" w:space="0" w:color="auto"/>
            <w:left w:val="none" w:sz="0" w:space="0" w:color="auto"/>
            <w:bottom w:val="none" w:sz="0" w:space="0" w:color="auto"/>
            <w:right w:val="none" w:sz="0" w:space="0" w:color="auto"/>
          </w:divBdr>
        </w:div>
      </w:divsChild>
    </w:div>
    <w:div w:id="669405280">
      <w:bodyDiv w:val="1"/>
      <w:marLeft w:val="0"/>
      <w:marRight w:val="0"/>
      <w:marTop w:val="0"/>
      <w:marBottom w:val="0"/>
      <w:divBdr>
        <w:top w:val="none" w:sz="0" w:space="0" w:color="auto"/>
        <w:left w:val="none" w:sz="0" w:space="0" w:color="auto"/>
        <w:bottom w:val="none" w:sz="0" w:space="0" w:color="auto"/>
        <w:right w:val="none" w:sz="0" w:space="0" w:color="auto"/>
      </w:divBdr>
      <w:divsChild>
        <w:div w:id="1571380646">
          <w:marLeft w:val="0"/>
          <w:marRight w:val="0"/>
          <w:marTop w:val="0"/>
          <w:marBottom w:val="0"/>
          <w:divBdr>
            <w:top w:val="none" w:sz="0" w:space="0" w:color="auto"/>
            <w:left w:val="none" w:sz="0" w:space="0" w:color="auto"/>
            <w:bottom w:val="none" w:sz="0" w:space="0" w:color="auto"/>
            <w:right w:val="none" w:sz="0" w:space="0" w:color="auto"/>
          </w:divBdr>
        </w:div>
        <w:div w:id="1532961363">
          <w:marLeft w:val="0"/>
          <w:marRight w:val="0"/>
          <w:marTop w:val="0"/>
          <w:marBottom w:val="0"/>
          <w:divBdr>
            <w:top w:val="none" w:sz="0" w:space="0" w:color="auto"/>
            <w:left w:val="none" w:sz="0" w:space="0" w:color="auto"/>
            <w:bottom w:val="none" w:sz="0" w:space="0" w:color="auto"/>
            <w:right w:val="none" w:sz="0" w:space="0" w:color="auto"/>
          </w:divBdr>
        </w:div>
        <w:div w:id="1848904240">
          <w:marLeft w:val="0"/>
          <w:marRight w:val="0"/>
          <w:marTop w:val="0"/>
          <w:marBottom w:val="0"/>
          <w:divBdr>
            <w:top w:val="none" w:sz="0" w:space="0" w:color="auto"/>
            <w:left w:val="none" w:sz="0" w:space="0" w:color="auto"/>
            <w:bottom w:val="none" w:sz="0" w:space="0" w:color="auto"/>
            <w:right w:val="none" w:sz="0" w:space="0" w:color="auto"/>
          </w:divBdr>
        </w:div>
        <w:div w:id="1508713298">
          <w:marLeft w:val="0"/>
          <w:marRight w:val="0"/>
          <w:marTop w:val="0"/>
          <w:marBottom w:val="0"/>
          <w:divBdr>
            <w:top w:val="none" w:sz="0" w:space="0" w:color="auto"/>
            <w:left w:val="none" w:sz="0" w:space="0" w:color="auto"/>
            <w:bottom w:val="none" w:sz="0" w:space="0" w:color="auto"/>
            <w:right w:val="none" w:sz="0" w:space="0" w:color="auto"/>
          </w:divBdr>
        </w:div>
        <w:div w:id="68040949">
          <w:marLeft w:val="0"/>
          <w:marRight w:val="0"/>
          <w:marTop w:val="0"/>
          <w:marBottom w:val="0"/>
          <w:divBdr>
            <w:top w:val="none" w:sz="0" w:space="0" w:color="auto"/>
            <w:left w:val="none" w:sz="0" w:space="0" w:color="auto"/>
            <w:bottom w:val="none" w:sz="0" w:space="0" w:color="auto"/>
            <w:right w:val="none" w:sz="0" w:space="0" w:color="auto"/>
          </w:divBdr>
        </w:div>
        <w:div w:id="989678174">
          <w:marLeft w:val="0"/>
          <w:marRight w:val="0"/>
          <w:marTop w:val="0"/>
          <w:marBottom w:val="0"/>
          <w:divBdr>
            <w:top w:val="none" w:sz="0" w:space="0" w:color="auto"/>
            <w:left w:val="none" w:sz="0" w:space="0" w:color="auto"/>
            <w:bottom w:val="none" w:sz="0" w:space="0" w:color="auto"/>
            <w:right w:val="none" w:sz="0" w:space="0" w:color="auto"/>
          </w:divBdr>
        </w:div>
        <w:div w:id="232273798">
          <w:marLeft w:val="0"/>
          <w:marRight w:val="0"/>
          <w:marTop w:val="0"/>
          <w:marBottom w:val="0"/>
          <w:divBdr>
            <w:top w:val="none" w:sz="0" w:space="0" w:color="auto"/>
            <w:left w:val="none" w:sz="0" w:space="0" w:color="auto"/>
            <w:bottom w:val="none" w:sz="0" w:space="0" w:color="auto"/>
            <w:right w:val="none" w:sz="0" w:space="0" w:color="auto"/>
          </w:divBdr>
        </w:div>
        <w:div w:id="863136534">
          <w:marLeft w:val="0"/>
          <w:marRight w:val="0"/>
          <w:marTop w:val="0"/>
          <w:marBottom w:val="0"/>
          <w:divBdr>
            <w:top w:val="none" w:sz="0" w:space="0" w:color="auto"/>
            <w:left w:val="none" w:sz="0" w:space="0" w:color="auto"/>
            <w:bottom w:val="none" w:sz="0" w:space="0" w:color="auto"/>
            <w:right w:val="none" w:sz="0" w:space="0" w:color="auto"/>
          </w:divBdr>
        </w:div>
        <w:div w:id="1075276112">
          <w:marLeft w:val="0"/>
          <w:marRight w:val="0"/>
          <w:marTop w:val="0"/>
          <w:marBottom w:val="0"/>
          <w:divBdr>
            <w:top w:val="none" w:sz="0" w:space="0" w:color="auto"/>
            <w:left w:val="none" w:sz="0" w:space="0" w:color="auto"/>
            <w:bottom w:val="none" w:sz="0" w:space="0" w:color="auto"/>
            <w:right w:val="none" w:sz="0" w:space="0" w:color="auto"/>
          </w:divBdr>
        </w:div>
        <w:div w:id="1523666825">
          <w:marLeft w:val="0"/>
          <w:marRight w:val="0"/>
          <w:marTop w:val="0"/>
          <w:marBottom w:val="0"/>
          <w:divBdr>
            <w:top w:val="none" w:sz="0" w:space="0" w:color="auto"/>
            <w:left w:val="none" w:sz="0" w:space="0" w:color="auto"/>
            <w:bottom w:val="none" w:sz="0" w:space="0" w:color="auto"/>
            <w:right w:val="none" w:sz="0" w:space="0" w:color="auto"/>
          </w:divBdr>
        </w:div>
        <w:div w:id="1494369259">
          <w:marLeft w:val="0"/>
          <w:marRight w:val="0"/>
          <w:marTop w:val="0"/>
          <w:marBottom w:val="0"/>
          <w:divBdr>
            <w:top w:val="none" w:sz="0" w:space="0" w:color="auto"/>
            <w:left w:val="none" w:sz="0" w:space="0" w:color="auto"/>
            <w:bottom w:val="none" w:sz="0" w:space="0" w:color="auto"/>
            <w:right w:val="none" w:sz="0" w:space="0" w:color="auto"/>
          </w:divBdr>
        </w:div>
      </w:divsChild>
    </w:div>
    <w:div w:id="1543446427">
      <w:bodyDiv w:val="1"/>
      <w:marLeft w:val="0"/>
      <w:marRight w:val="0"/>
      <w:marTop w:val="0"/>
      <w:marBottom w:val="0"/>
      <w:divBdr>
        <w:top w:val="none" w:sz="0" w:space="0" w:color="auto"/>
        <w:left w:val="none" w:sz="0" w:space="0" w:color="auto"/>
        <w:bottom w:val="none" w:sz="0" w:space="0" w:color="auto"/>
        <w:right w:val="none" w:sz="0" w:space="0" w:color="auto"/>
      </w:divBdr>
      <w:divsChild>
        <w:div w:id="1818958255">
          <w:marLeft w:val="0"/>
          <w:marRight w:val="0"/>
          <w:marTop w:val="0"/>
          <w:marBottom w:val="150"/>
          <w:divBdr>
            <w:top w:val="none" w:sz="0" w:space="0" w:color="auto"/>
            <w:left w:val="none" w:sz="0" w:space="0" w:color="auto"/>
            <w:bottom w:val="none" w:sz="0" w:space="0" w:color="auto"/>
            <w:right w:val="none" w:sz="0" w:space="0" w:color="auto"/>
          </w:divBdr>
          <w:divsChild>
            <w:div w:id="1414274576">
              <w:marLeft w:val="0"/>
              <w:marRight w:val="0"/>
              <w:marTop w:val="0"/>
              <w:marBottom w:val="0"/>
              <w:divBdr>
                <w:top w:val="none" w:sz="0" w:space="0" w:color="auto"/>
                <w:left w:val="none" w:sz="0" w:space="0" w:color="auto"/>
                <w:bottom w:val="none" w:sz="0" w:space="0" w:color="auto"/>
                <w:right w:val="none" w:sz="0" w:space="0" w:color="auto"/>
              </w:divBdr>
              <w:divsChild>
                <w:div w:id="1312756179">
                  <w:marLeft w:val="0"/>
                  <w:marRight w:val="0"/>
                  <w:marTop w:val="0"/>
                  <w:marBottom w:val="0"/>
                  <w:divBdr>
                    <w:top w:val="none" w:sz="0" w:space="0" w:color="auto"/>
                    <w:left w:val="none" w:sz="0" w:space="0" w:color="auto"/>
                    <w:bottom w:val="none" w:sz="0" w:space="0" w:color="auto"/>
                    <w:right w:val="none" w:sz="0" w:space="0" w:color="auto"/>
                  </w:divBdr>
                  <w:divsChild>
                    <w:div w:id="457332354">
                      <w:marLeft w:val="0"/>
                      <w:marRight w:val="0"/>
                      <w:marTop w:val="0"/>
                      <w:marBottom w:val="0"/>
                      <w:divBdr>
                        <w:top w:val="none" w:sz="0" w:space="0" w:color="auto"/>
                        <w:left w:val="none" w:sz="0" w:space="0" w:color="auto"/>
                        <w:bottom w:val="none" w:sz="0" w:space="0" w:color="auto"/>
                        <w:right w:val="none" w:sz="0" w:space="0" w:color="auto"/>
                      </w:divBdr>
                      <w:divsChild>
                        <w:div w:id="734009397">
                          <w:marLeft w:val="0"/>
                          <w:marRight w:val="0"/>
                          <w:marTop w:val="0"/>
                          <w:marBottom w:val="0"/>
                          <w:divBdr>
                            <w:top w:val="none" w:sz="0" w:space="0" w:color="auto"/>
                            <w:left w:val="none" w:sz="0" w:space="0" w:color="auto"/>
                            <w:bottom w:val="none" w:sz="0" w:space="0" w:color="auto"/>
                            <w:right w:val="none" w:sz="0" w:space="0" w:color="auto"/>
                          </w:divBdr>
                        </w:div>
                        <w:div w:id="1121536809">
                          <w:marLeft w:val="0"/>
                          <w:marRight w:val="0"/>
                          <w:marTop w:val="0"/>
                          <w:marBottom w:val="0"/>
                          <w:divBdr>
                            <w:top w:val="none" w:sz="0" w:space="0" w:color="auto"/>
                            <w:left w:val="none" w:sz="0" w:space="0" w:color="auto"/>
                            <w:bottom w:val="none" w:sz="0" w:space="0" w:color="auto"/>
                            <w:right w:val="none" w:sz="0" w:space="0" w:color="auto"/>
                          </w:divBdr>
                        </w:div>
                        <w:div w:id="20924645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64370685">
          <w:marLeft w:val="0"/>
          <w:marRight w:val="0"/>
          <w:marTop w:val="0"/>
          <w:marBottom w:val="150"/>
          <w:divBdr>
            <w:top w:val="none" w:sz="0" w:space="0" w:color="auto"/>
            <w:left w:val="none" w:sz="0" w:space="0" w:color="auto"/>
            <w:bottom w:val="none" w:sz="0" w:space="0" w:color="auto"/>
            <w:right w:val="none" w:sz="0" w:space="0" w:color="auto"/>
          </w:divBdr>
          <w:divsChild>
            <w:div w:id="476998565">
              <w:marLeft w:val="0"/>
              <w:marRight w:val="0"/>
              <w:marTop w:val="0"/>
              <w:marBottom w:val="0"/>
              <w:divBdr>
                <w:top w:val="none" w:sz="0" w:space="0" w:color="auto"/>
                <w:left w:val="none" w:sz="0" w:space="0" w:color="auto"/>
                <w:bottom w:val="none" w:sz="0" w:space="0" w:color="auto"/>
                <w:right w:val="none" w:sz="0" w:space="0" w:color="auto"/>
              </w:divBdr>
              <w:divsChild>
                <w:div w:id="472522588">
                  <w:marLeft w:val="0"/>
                  <w:marRight w:val="0"/>
                  <w:marTop w:val="0"/>
                  <w:marBottom w:val="0"/>
                  <w:divBdr>
                    <w:top w:val="none" w:sz="0" w:space="0" w:color="auto"/>
                    <w:left w:val="none" w:sz="0" w:space="0" w:color="auto"/>
                    <w:bottom w:val="none" w:sz="0" w:space="0" w:color="auto"/>
                    <w:right w:val="none" w:sz="0" w:space="0" w:color="auto"/>
                  </w:divBdr>
                  <w:divsChild>
                    <w:div w:id="360742735">
                      <w:marLeft w:val="0"/>
                      <w:marRight w:val="0"/>
                      <w:marTop w:val="0"/>
                      <w:marBottom w:val="0"/>
                      <w:divBdr>
                        <w:top w:val="none" w:sz="0" w:space="0" w:color="auto"/>
                        <w:left w:val="none" w:sz="0" w:space="0" w:color="auto"/>
                        <w:bottom w:val="none" w:sz="0" w:space="0" w:color="auto"/>
                        <w:right w:val="none" w:sz="0" w:space="0" w:color="auto"/>
                      </w:divBdr>
                      <w:divsChild>
                        <w:div w:id="1304700425">
                          <w:marLeft w:val="0"/>
                          <w:marRight w:val="0"/>
                          <w:marTop w:val="0"/>
                          <w:marBottom w:val="0"/>
                          <w:divBdr>
                            <w:top w:val="none" w:sz="0" w:space="0" w:color="auto"/>
                            <w:left w:val="none" w:sz="0" w:space="0" w:color="auto"/>
                            <w:bottom w:val="none" w:sz="0" w:space="0" w:color="auto"/>
                            <w:right w:val="none" w:sz="0" w:space="0" w:color="auto"/>
                          </w:divBdr>
                        </w:div>
                        <w:div w:id="711612289">
                          <w:marLeft w:val="0"/>
                          <w:marRight w:val="0"/>
                          <w:marTop w:val="0"/>
                          <w:marBottom w:val="0"/>
                          <w:divBdr>
                            <w:top w:val="none" w:sz="0" w:space="0" w:color="auto"/>
                            <w:left w:val="none" w:sz="0" w:space="0" w:color="auto"/>
                            <w:bottom w:val="none" w:sz="0" w:space="0" w:color="auto"/>
                            <w:right w:val="none" w:sz="0" w:space="0" w:color="auto"/>
                          </w:divBdr>
                        </w:div>
                        <w:div w:id="586500845">
                          <w:marLeft w:val="0"/>
                          <w:marRight w:val="0"/>
                          <w:marTop w:val="0"/>
                          <w:marBottom w:val="0"/>
                          <w:divBdr>
                            <w:top w:val="none" w:sz="0" w:space="0" w:color="auto"/>
                            <w:left w:val="none" w:sz="0" w:space="0" w:color="auto"/>
                            <w:bottom w:val="none" w:sz="0" w:space="0" w:color="auto"/>
                            <w:right w:val="none" w:sz="0" w:space="0" w:color="auto"/>
                          </w:divBdr>
                        </w:div>
                        <w:div w:id="323511402">
                          <w:marLeft w:val="0"/>
                          <w:marRight w:val="0"/>
                          <w:marTop w:val="0"/>
                          <w:marBottom w:val="0"/>
                          <w:divBdr>
                            <w:top w:val="none" w:sz="0" w:space="0" w:color="auto"/>
                            <w:left w:val="none" w:sz="0" w:space="0" w:color="auto"/>
                            <w:bottom w:val="none" w:sz="0" w:space="0" w:color="auto"/>
                            <w:right w:val="none" w:sz="0" w:space="0" w:color="auto"/>
                          </w:divBdr>
                        </w:div>
                        <w:div w:id="1338382755">
                          <w:marLeft w:val="0"/>
                          <w:marRight w:val="0"/>
                          <w:marTop w:val="0"/>
                          <w:marBottom w:val="0"/>
                          <w:divBdr>
                            <w:top w:val="none" w:sz="0" w:space="0" w:color="auto"/>
                            <w:left w:val="none" w:sz="0" w:space="0" w:color="auto"/>
                            <w:bottom w:val="none" w:sz="0" w:space="0" w:color="auto"/>
                            <w:right w:val="none" w:sz="0" w:space="0" w:color="auto"/>
                          </w:divBdr>
                        </w:div>
                        <w:div w:id="2135515941">
                          <w:marLeft w:val="0"/>
                          <w:marRight w:val="0"/>
                          <w:marTop w:val="0"/>
                          <w:marBottom w:val="0"/>
                          <w:divBdr>
                            <w:top w:val="none" w:sz="0" w:space="0" w:color="auto"/>
                            <w:left w:val="none" w:sz="0" w:space="0" w:color="auto"/>
                            <w:bottom w:val="none" w:sz="0" w:space="0" w:color="auto"/>
                            <w:right w:val="none" w:sz="0" w:space="0" w:color="auto"/>
                          </w:divBdr>
                        </w:div>
                        <w:div w:id="663122525">
                          <w:marLeft w:val="0"/>
                          <w:marRight w:val="0"/>
                          <w:marTop w:val="0"/>
                          <w:marBottom w:val="0"/>
                          <w:divBdr>
                            <w:top w:val="none" w:sz="0" w:space="0" w:color="auto"/>
                            <w:left w:val="none" w:sz="0" w:space="0" w:color="auto"/>
                            <w:bottom w:val="none" w:sz="0" w:space="0" w:color="auto"/>
                            <w:right w:val="none" w:sz="0" w:space="0" w:color="auto"/>
                          </w:divBdr>
                        </w:div>
                        <w:div w:id="259065710">
                          <w:marLeft w:val="0"/>
                          <w:marRight w:val="0"/>
                          <w:marTop w:val="0"/>
                          <w:marBottom w:val="0"/>
                          <w:divBdr>
                            <w:top w:val="none" w:sz="0" w:space="0" w:color="auto"/>
                            <w:left w:val="none" w:sz="0" w:space="0" w:color="auto"/>
                            <w:bottom w:val="none" w:sz="0" w:space="0" w:color="auto"/>
                            <w:right w:val="none" w:sz="0" w:space="0" w:color="auto"/>
                          </w:divBdr>
                        </w:div>
                        <w:div w:id="341781666">
                          <w:marLeft w:val="0"/>
                          <w:marRight w:val="0"/>
                          <w:marTop w:val="0"/>
                          <w:marBottom w:val="0"/>
                          <w:divBdr>
                            <w:top w:val="none" w:sz="0" w:space="0" w:color="auto"/>
                            <w:left w:val="none" w:sz="0" w:space="0" w:color="auto"/>
                            <w:bottom w:val="none" w:sz="0" w:space="0" w:color="auto"/>
                            <w:right w:val="none" w:sz="0" w:space="0" w:color="auto"/>
                          </w:divBdr>
                        </w:div>
                        <w:div w:id="1186400994">
                          <w:marLeft w:val="0"/>
                          <w:marRight w:val="0"/>
                          <w:marTop w:val="0"/>
                          <w:marBottom w:val="0"/>
                          <w:divBdr>
                            <w:top w:val="none" w:sz="0" w:space="0" w:color="auto"/>
                            <w:left w:val="none" w:sz="0" w:space="0" w:color="auto"/>
                            <w:bottom w:val="none" w:sz="0" w:space="0" w:color="auto"/>
                            <w:right w:val="none" w:sz="0" w:space="0" w:color="auto"/>
                          </w:divBdr>
                        </w:div>
                        <w:div w:id="2143114746">
                          <w:marLeft w:val="0"/>
                          <w:marRight w:val="0"/>
                          <w:marTop w:val="0"/>
                          <w:marBottom w:val="0"/>
                          <w:divBdr>
                            <w:top w:val="none" w:sz="0" w:space="0" w:color="auto"/>
                            <w:left w:val="none" w:sz="0" w:space="0" w:color="auto"/>
                            <w:bottom w:val="none" w:sz="0" w:space="0" w:color="auto"/>
                            <w:right w:val="none" w:sz="0" w:space="0" w:color="auto"/>
                          </w:divBdr>
                        </w:div>
                        <w:div w:id="41444920">
                          <w:marLeft w:val="0"/>
                          <w:marRight w:val="0"/>
                          <w:marTop w:val="0"/>
                          <w:marBottom w:val="0"/>
                          <w:divBdr>
                            <w:top w:val="none" w:sz="0" w:space="0" w:color="auto"/>
                            <w:left w:val="none" w:sz="0" w:space="0" w:color="auto"/>
                            <w:bottom w:val="none" w:sz="0" w:space="0" w:color="auto"/>
                            <w:right w:val="none" w:sz="0" w:space="0" w:color="auto"/>
                          </w:divBdr>
                        </w:div>
                        <w:div w:id="381057016">
                          <w:marLeft w:val="0"/>
                          <w:marRight w:val="0"/>
                          <w:marTop w:val="0"/>
                          <w:marBottom w:val="0"/>
                          <w:divBdr>
                            <w:top w:val="none" w:sz="0" w:space="0" w:color="auto"/>
                            <w:left w:val="none" w:sz="0" w:space="0" w:color="auto"/>
                            <w:bottom w:val="none" w:sz="0" w:space="0" w:color="auto"/>
                            <w:right w:val="none" w:sz="0" w:space="0" w:color="auto"/>
                          </w:divBdr>
                        </w:div>
                        <w:div w:id="220017584">
                          <w:marLeft w:val="0"/>
                          <w:marRight w:val="0"/>
                          <w:marTop w:val="0"/>
                          <w:marBottom w:val="0"/>
                          <w:divBdr>
                            <w:top w:val="none" w:sz="0" w:space="0" w:color="auto"/>
                            <w:left w:val="none" w:sz="0" w:space="0" w:color="auto"/>
                            <w:bottom w:val="none" w:sz="0" w:space="0" w:color="auto"/>
                            <w:right w:val="none" w:sz="0" w:space="0" w:color="auto"/>
                          </w:divBdr>
                        </w:div>
                        <w:div w:id="107046812">
                          <w:marLeft w:val="0"/>
                          <w:marRight w:val="0"/>
                          <w:marTop w:val="0"/>
                          <w:marBottom w:val="0"/>
                          <w:divBdr>
                            <w:top w:val="none" w:sz="0" w:space="0" w:color="auto"/>
                            <w:left w:val="none" w:sz="0" w:space="0" w:color="auto"/>
                            <w:bottom w:val="none" w:sz="0" w:space="0" w:color="auto"/>
                            <w:right w:val="none" w:sz="0" w:space="0" w:color="auto"/>
                          </w:divBdr>
                        </w:div>
                        <w:div w:id="1890607595">
                          <w:marLeft w:val="0"/>
                          <w:marRight w:val="0"/>
                          <w:marTop w:val="0"/>
                          <w:marBottom w:val="0"/>
                          <w:divBdr>
                            <w:top w:val="none" w:sz="0" w:space="0" w:color="auto"/>
                            <w:left w:val="none" w:sz="0" w:space="0" w:color="auto"/>
                            <w:bottom w:val="none" w:sz="0" w:space="0" w:color="auto"/>
                            <w:right w:val="none" w:sz="0" w:space="0" w:color="auto"/>
                          </w:divBdr>
                        </w:div>
                        <w:div w:id="582102328">
                          <w:marLeft w:val="0"/>
                          <w:marRight w:val="0"/>
                          <w:marTop w:val="0"/>
                          <w:marBottom w:val="0"/>
                          <w:divBdr>
                            <w:top w:val="none" w:sz="0" w:space="0" w:color="auto"/>
                            <w:left w:val="none" w:sz="0" w:space="0" w:color="auto"/>
                            <w:bottom w:val="none" w:sz="0" w:space="0" w:color="auto"/>
                            <w:right w:val="none" w:sz="0" w:space="0" w:color="auto"/>
                          </w:divBdr>
                        </w:div>
                        <w:div w:id="1505124665">
                          <w:marLeft w:val="0"/>
                          <w:marRight w:val="0"/>
                          <w:marTop w:val="0"/>
                          <w:marBottom w:val="0"/>
                          <w:divBdr>
                            <w:top w:val="none" w:sz="0" w:space="0" w:color="auto"/>
                            <w:left w:val="none" w:sz="0" w:space="0" w:color="auto"/>
                            <w:bottom w:val="none" w:sz="0" w:space="0" w:color="auto"/>
                            <w:right w:val="none" w:sz="0" w:space="0" w:color="auto"/>
                          </w:divBdr>
                        </w:div>
                        <w:div w:id="1505825958">
                          <w:marLeft w:val="0"/>
                          <w:marRight w:val="0"/>
                          <w:marTop w:val="0"/>
                          <w:marBottom w:val="0"/>
                          <w:divBdr>
                            <w:top w:val="none" w:sz="0" w:space="0" w:color="auto"/>
                            <w:left w:val="none" w:sz="0" w:space="0" w:color="auto"/>
                            <w:bottom w:val="none" w:sz="0" w:space="0" w:color="auto"/>
                            <w:right w:val="none" w:sz="0" w:space="0" w:color="auto"/>
                          </w:divBdr>
                        </w:div>
                        <w:div w:id="1056972570">
                          <w:marLeft w:val="0"/>
                          <w:marRight w:val="0"/>
                          <w:marTop w:val="0"/>
                          <w:marBottom w:val="0"/>
                          <w:divBdr>
                            <w:top w:val="none" w:sz="0" w:space="0" w:color="auto"/>
                            <w:left w:val="none" w:sz="0" w:space="0" w:color="auto"/>
                            <w:bottom w:val="none" w:sz="0" w:space="0" w:color="auto"/>
                            <w:right w:val="none" w:sz="0" w:space="0" w:color="auto"/>
                          </w:divBdr>
                        </w:div>
                        <w:div w:id="772940413">
                          <w:marLeft w:val="0"/>
                          <w:marRight w:val="0"/>
                          <w:marTop w:val="0"/>
                          <w:marBottom w:val="0"/>
                          <w:divBdr>
                            <w:top w:val="none" w:sz="0" w:space="0" w:color="auto"/>
                            <w:left w:val="none" w:sz="0" w:space="0" w:color="auto"/>
                            <w:bottom w:val="none" w:sz="0" w:space="0" w:color="auto"/>
                            <w:right w:val="none" w:sz="0" w:space="0" w:color="auto"/>
                          </w:divBdr>
                        </w:div>
                        <w:div w:id="367071973">
                          <w:marLeft w:val="0"/>
                          <w:marRight w:val="0"/>
                          <w:marTop w:val="0"/>
                          <w:marBottom w:val="0"/>
                          <w:divBdr>
                            <w:top w:val="none" w:sz="0" w:space="0" w:color="auto"/>
                            <w:left w:val="none" w:sz="0" w:space="0" w:color="auto"/>
                            <w:bottom w:val="none" w:sz="0" w:space="0" w:color="auto"/>
                            <w:right w:val="none" w:sz="0" w:space="0" w:color="auto"/>
                          </w:divBdr>
                        </w:div>
                        <w:div w:id="1572884413">
                          <w:marLeft w:val="0"/>
                          <w:marRight w:val="0"/>
                          <w:marTop w:val="0"/>
                          <w:marBottom w:val="0"/>
                          <w:divBdr>
                            <w:top w:val="none" w:sz="0" w:space="0" w:color="auto"/>
                            <w:left w:val="none" w:sz="0" w:space="0" w:color="auto"/>
                            <w:bottom w:val="none" w:sz="0" w:space="0" w:color="auto"/>
                            <w:right w:val="none" w:sz="0" w:space="0" w:color="auto"/>
                          </w:divBdr>
                        </w:div>
                        <w:div w:id="804010321">
                          <w:marLeft w:val="0"/>
                          <w:marRight w:val="0"/>
                          <w:marTop w:val="0"/>
                          <w:marBottom w:val="0"/>
                          <w:divBdr>
                            <w:top w:val="none" w:sz="0" w:space="0" w:color="auto"/>
                            <w:left w:val="none" w:sz="0" w:space="0" w:color="auto"/>
                            <w:bottom w:val="none" w:sz="0" w:space="0" w:color="auto"/>
                            <w:right w:val="none" w:sz="0" w:space="0" w:color="auto"/>
                          </w:divBdr>
                        </w:div>
                        <w:div w:id="1801267503">
                          <w:marLeft w:val="0"/>
                          <w:marRight w:val="0"/>
                          <w:marTop w:val="0"/>
                          <w:marBottom w:val="0"/>
                          <w:divBdr>
                            <w:top w:val="none" w:sz="0" w:space="0" w:color="auto"/>
                            <w:left w:val="none" w:sz="0" w:space="0" w:color="auto"/>
                            <w:bottom w:val="none" w:sz="0" w:space="0" w:color="auto"/>
                            <w:right w:val="none" w:sz="0" w:space="0" w:color="auto"/>
                          </w:divBdr>
                        </w:div>
                        <w:div w:id="2112119640">
                          <w:marLeft w:val="0"/>
                          <w:marRight w:val="0"/>
                          <w:marTop w:val="0"/>
                          <w:marBottom w:val="0"/>
                          <w:divBdr>
                            <w:top w:val="none" w:sz="0" w:space="0" w:color="auto"/>
                            <w:left w:val="none" w:sz="0" w:space="0" w:color="auto"/>
                            <w:bottom w:val="none" w:sz="0" w:space="0" w:color="auto"/>
                            <w:right w:val="none" w:sz="0" w:space="0" w:color="auto"/>
                          </w:divBdr>
                        </w:div>
                        <w:div w:id="1380785057">
                          <w:marLeft w:val="0"/>
                          <w:marRight w:val="0"/>
                          <w:marTop w:val="0"/>
                          <w:marBottom w:val="0"/>
                          <w:divBdr>
                            <w:top w:val="none" w:sz="0" w:space="0" w:color="auto"/>
                            <w:left w:val="none" w:sz="0" w:space="0" w:color="auto"/>
                            <w:bottom w:val="none" w:sz="0" w:space="0" w:color="auto"/>
                            <w:right w:val="none" w:sz="0" w:space="0" w:color="auto"/>
                          </w:divBdr>
                        </w:div>
                        <w:div w:id="2103840224">
                          <w:marLeft w:val="0"/>
                          <w:marRight w:val="0"/>
                          <w:marTop w:val="0"/>
                          <w:marBottom w:val="0"/>
                          <w:divBdr>
                            <w:top w:val="none" w:sz="0" w:space="0" w:color="auto"/>
                            <w:left w:val="none" w:sz="0" w:space="0" w:color="auto"/>
                            <w:bottom w:val="none" w:sz="0" w:space="0" w:color="auto"/>
                            <w:right w:val="none" w:sz="0" w:space="0" w:color="auto"/>
                          </w:divBdr>
                        </w:div>
                        <w:div w:id="1506700517">
                          <w:marLeft w:val="0"/>
                          <w:marRight w:val="0"/>
                          <w:marTop w:val="0"/>
                          <w:marBottom w:val="0"/>
                          <w:divBdr>
                            <w:top w:val="none" w:sz="0" w:space="0" w:color="auto"/>
                            <w:left w:val="none" w:sz="0" w:space="0" w:color="auto"/>
                            <w:bottom w:val="none" w:sz="0" w:space="0" w:color="auto"/>
                            <w:right w:val="none" w:sz="0" w:space="0" w:color="auto"/>
                          </w:divBdr>
                        </w:div>
                        <w:div w:id="1060515074">
                          <w:marLeft w:val="0"/>
                          <w:marRight w:val="0"/>
                          <w:marTop w:val="0"/>
                          <w:marBottom w:val="0"/>
                          <w:divBdr>
                            <w:top w:val="none" w:sz="0" w:space="0" w:color="auto"/>
                            <w:left w:val="none" w:sz="0" w:space="0" w:color="auto"/>
                            <w:bottom w:val="none" w:sz="0" w:space="0" w:color="auto"/>
                            <w:right w:val="none" w:sz="0" w:space="0" w:color="auto"/>
                          </w:divBdr>
                        </w:div>
                        <w:div w:id="1061439004">
                          <w:marLeft w:val="0"/>
                          <w:marRight w:val="0"/>
                          <w:marTop w:val="0"/>
                          <w:marBottom w:val="0"/>
                          <w:divBdr>
                            <w:top w:val="none" w:sz="0" w:space="0" w:color="auto"/>
                            <w:left w:val="none" w:sz="0" w:space="0" w:color="auto"/>
                            <w:bottom w:val="none" w:sz="0" w:space="0" w:color="auto"/>
                            <w:right w:val="none" w:sz="0" w:space="0" w:color="auto"/>
                          </w:divBdr>
                        </w:div>
                        <w:div w:id="927495641">
                          <w:marLeft w:val="0"/>
                          <w:marRight w:val="0"/>
                          <w:marTop w:val="0"/>
                          <w:marBottom w:val="0"/>
                          <w:divBdr>
                            <w:top w:val="none" w:sz="0" w:space="0" w:color="auto"/>
                            <w:left w:val="none" w:sz="0" w:space="0" w:color="auto"/>
                            <w:bottom w:val="none" w:sz="0" w:space="0" w:color="auto"/>
                            <w:right w:val="none" w:sz="0" w:space="0" w:color="auto"/>
                          </w:divBdr>
                        </w:div>
                        <w:div w:id="740493635">
                          <w:marLeft w:val="0"/>
                          <w:marRight w:val="0"/>
                          <w:marTop w:val="0"/>
                          <w:marBottom w:val="0"/>
                          <w:divBdr>
                            <w:top w:val="none" w:sz="0" w:space="0" w:color="auto"/>
                            <w:left w:val="none" w:sz="0" w:space="0" w:color="auto"/>
                            <w:bottom w:val="none" w:sz="0" w:space="0" w:color="auto"/>
                            <w:right w:val="none" w:sz="0" w:space="0" w:color="auto"/>
                          </w:divBdr>
                        </w:div>
                        <w:div w:id="1513647264">
                          <w:marLeft w:val="0"/>
                          <w:marRight w:val="0"/>
                          <w:marTop w:val="0"/>
                          <w:marBottom w:val="0"/>
                          <w:divBdr>
                            <w:top w:val="none" w:sz="0" w:space="0" w:color="auto"/>
                            <w:left w:val="none" w:sz="0" w:space="0" w:color="auto"/>
                            <w:bottom w:val="none" w:sz="0" w:space="0" w:color="auto"/>
                            <w:right w:val="none" w:sz="0" w:space="0" w:color="auto"/>
                          </w:divBdr>
                        </w:div>
                        <w:div w:id="1486505016">
                          <w:marLeft w:val="0"/>
                          <w:marRight w:val="0"/>
                          <w:marTop w:val="0"/>
                          <w:marBottom w:val="0"/>
                          <w:divBdr>
                            <w:top w:val="none" w:sz="0" w:space="0" w:color="auto"/>
                            <w:left w:val="none" w:sz="0" w:space="0" w:color="auto"/>
                            <w:bottom w:val="none" w:sz="0" w:space="0" w:color="auto"/>
                            <w:right w:val="none" w:sz="0" w:space="0" w:color="auto"/>
                          </w:divBdr>
                        </w:div>
                        <w:div w:id="5765529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01104364">
          <w:marLeft w:val="0"/>
          <w:marRight w:val="0"/>
          <w:marTop w:val="0"/>
          <w:marBottom w:val="150"/>
          <w:divBdr>
            <w:top w:val="none" w:sz="0" w:space="0" w:color="auto"/>
            <w:left w:val="none" w:sz="0" w:space="0" w:color="auto"/>
            <w:bottom w:val="none" w:sz="0" w:space="0" w:color="auto"/>
            <w:right w:val="none" w:sz="0" w:space="0" w:color="auto"/>
          </w:divBdr>
          <w:divsChild>
            <w:div w:id="234515938">
              <w:marLeft w:val="0"/>
              <w:marRight w:val="0"/>
              <w:marTop w:val="0"/>
              <w:marBottom w:val="0"/>
              <w:divBdr>
                <w:top w:val="none" w:sz="0" w:space="0" w:color="auto"/>
                <w:left w:val="none" w:sz="0" w:space="0" w:color="auto"/>
                <w:bottom w:val="none" w:sz="0" w:space="0" w:color="auto"/>
                <w:right w:val="none" w:sz="0" w:space="0" w:color="auto"/>
              </w:divBdr>
              <w:divsChild>
                <w:div w:id="1671954752">
                  <w:marLeft w:val="0"/>
                  <w:marRight w:val="0"/>
                  <w:marTop w:val="0"/>
                  <w:marBottom w:val="0"/>
                  <w:divBdr>
                    <w:top w:val="none" w:sz="0" w:space="0" w:color="auto"/>
                    <w:left w:val="none" w:sz="0" w:space="0" w:color="auto"/>
                    <w:bottom w:val="none" w:sz="0" w:space="0" w:color="auto"/>
                    <w:right w:val="none" w:sz="0" w:space="0" w:color="auto"/>
                  </w:divBdr>
                  <w:divsChild>
                    <w:div w:id="144786362">
                      <w:marLeft w:val="0"/>
                      <w:marRight w:val="0"/>
                      <w:marTop w:val="0"/>
                      <w:marBottom w:val="0"/>
                      <w:divBdr>
                        <w:top w:val="none" w:sz="0" w:space="0" w:color="auto"/>
                        <w:left w:val="none" w:sz="0" w:space="0" w:color="auto"/>
                        <w:bottom w:val="none" w:sz="0" w:space="0" w:color="auto"/>
                        <w:right w:val="none" w:sz="0" w:space="0" w:color="auto"/>
                      </w:divBdr>
                      <w:divsChild>
                        <w:div w:id="1422025670">
                          <w:marLeft w:val="0"/>
                          <w:marRight w:val="0"/>
                          <w:marTop w:val="0"/>
                          <w:marBottom w:val="0"/>
                          <w:divBdr>
                            <w:top w:val="none" w:sz="0" w:space="0" w:color="auto"/>
                            <w:left w:val="none" w:sz="0" w:space="0" w:color="auto"/>
                            <w:bottom w:val="none" w:sz="0" w:space="0" w:color="auto"/>
                            <w:right w:val="none" w:sz="0" w:space="0" w:color="auto"/>
                          </w:divBdr>
                        </w:div>
                        <w:div w:id="937760549">
                          <w:marLeft w:val="0"/>
                          <w:marRight w:val="0"/>
                          <w:marTop w:val="0"/>
                          <w:marBottom w:val="0"/>
                          <w:divBdr>
                            <w:top w:val="none" w:sz="0" w:space="0" w:color="auto"/>
                            <w:left w:val="none" w:sz="0" w:space="0" w:color="auto"/>
                            <w:bottom w:val="none" w:sz="0" w:space="0" w:color="auto"/>
                            <w:right w:val="none" w:sz="0" w:space="0" w:color="auto"/>
                          </w:divBdr>
                        </w:div>
                        <w:div w:id="1888294711">
                          <w:marLeft w:val="0"/>
                          <w:marRight w:val="0"/>
                          <w:marTop w:val="0"/>
                          <w:marBottom w:val="0"/>
                          <w:divBdr>
                            <w:top w:val="none" w:sz="0" w:space="0" w:color="auto"/>
                            <w:left w:val="none" w:sz="0" w:space="0" w:color="auto"/>
                            <w:bottom w:val="none" w:sz="0" w:space="0" w:color="auto"/>
                            <w:right w:val="none" w:sz="0" w:space="0" w:color="auto"/>
                          </w:divBdr>
                        </w:div>
                        <w:div w:id="919603924">
                          <w:marLeft w:val="0"/>
                          <w:marRight w:val="0"/>
                          <w:marTop w:val="0"/>
                          <w:marBottom w:val="0"/>
                          <w:divBdr>
                            <w:top w:val="none" w:sz="0" w:space="0" w:color="auto"/>
                            <w:left w:val="none" w:sz="0" w:space="0" w:color="auto"/>
                            <w:bottom w:val="none" w:sz="0" w:space="0" w:color="auto"/>
                            <w:right w:val="none" w:sz="0" w:space="0" w:color="auto"/>
                          </w:divBdr>
                        </w:div>
                        <w:div w:id="1850634235">
                          <w:marLeft w:val="0"/>
                          <w:marRight w:val="0"/>
                          <w:marTop w:val="0"/>
                          <w:marBottom w:val="0"/>
                          <w:divBdr>
                            <w:top w:val="none" w:sz="0" w:space="0" w:color="auto"/>
                            <w:left w:val="none" w:sz="0" w:space="0" w:color="auto"/>
                            <w:bottom w:val="none" w:sz="0" w:space="0" w:color="auto"/>
                            <w:right w:val="none" w:sz="0" w:space="0" w:color="auto"/>
                          </w:divBdr>
                        </w:div>
                        <w:div w:id="559677681">
                          <w:marLeft w:val="0"/>
                          <w:marRight w:val="0"/>
                          <w:marTop w:val="0"/>
                          <w:marBottom w:val="0"/>
                          <w:divBdr>
                            <w:top w:val="none" w:sz="0" w:space="0" w:color="auto"/>
                            <w:left w:val="none" w:sz="0" w:space="0" w:color="auto"/>
                            <w:bottom w:val="none" w:sz="0" w:space="0" w:color="auto"/>
                            <w:right w:val="none" w:sz="0" w:space="0" w:color="auto"/>
                          </w:divBdr>
                        </w:div>
                        <w:div w:id="408967719">
                          <w:marLeft w:val="0"/>
                          <w:marRight w:val="0"/>
                          <w:marTop w:val="0"/>
                          <w:marBottom w:val="0"/>
                          <w:divBdr>
                            <w:top w:val="none" w:sz="0" w:space="0" w:color="auto"/>
                            <w:left w:val="none" w:sz="0" w:space="0" w:color="auto"/>
                            <w:bottom w:val="none" w:sz="0" w:space="0" w:color="auto"/>
                            <w:right w:val="none" w:sz="0" w:space="0" w:color="auto"/>
                          </w:divBdr>
                        </w:div>
                        <w:div w:id="990792503">
                          <w:marLeft w:val="0"/>
                          <w:marRight w:val="0"/>
                          <w:marTop w:val="0"/>
                          <w:marBottom w:val="0"/>
                          <w:divBdr>
                            <w:top w:val="none" w:sz="0" w:space="0" w:color="auto"/>
                            <w:left w:val="none" w:sz="0" w:space="0" w:color="auto"/>
                            <w:bottom w:val="none" w:sz="0" w:space="0" w:color="auto"/>
                            <w:right w:val="none" w:sz="0" w:space="0" w:color="auto"/>
                          </w:divBdr>
                        </w:div>
                        <w:div w:id="199326447">
                          <w:marLeft w:val="0"/>
                          <w:marRight w:val="0"/>
                          <w:marTop w:val="0"/>
                          <w:marBottom w:val="0"/>
                          <w:divBdr>
                            <w:top w:val="none" w:sz="0" w:space="0" w:color="auto"/>
                            <w:left w:val="none" w:sz="0" w:space="0" w:color="auto"/>
                            <w:bottom w:val="none" w:sz="0" w:space="0" w:color="auto"/>
                            <w:right w:val="none" w:sz="0" w:space="0" w:color="auto"/>
                          </w:divBdr>
                        </w:div>
                        <w:div w:id="1091584450">
                          <w:marLeft w:val="0"/>
                          <w:marRight w:val="0"/>
                          <w:marTop w:val="0"/>
                          <w:marBottom w:val="0"/>
                          <w:divBdr>
                            <w:top w:val="none" w:sz="0" w:space="0" w:color="auto"/>
                            <w:left w:val="none" w:sz="0" w:space="0" w:color="auto"/>
                            <w:bottom w:val="none" w:sz="0" w:space="0" w:color="auto"/>
                            <w:right w:val="none" w:sz="0" w:space="0" w:color="auto"/>
                          </w:divBdr>
                        </w:div>
                        <w:div w:id="1305699410">
                          <w:marLeft w:val="0"/>
                          <w:marRight w:val="0"/>
                          <w:marTop w:val="0"/>
                          <w:marBottom w:val="0"/>
                          <w:divBdr>
                            <w:top w:val="none" w:sz="0" w:space="0" w:color="auto"/>
                            <w:left w:val="none" w:sz="0" w:space="0" w:color="auto"/>
                            <w:bottom w:val="none" w:sz="0" w:space="0" w:color="auto"/>
                            <w:right w:val="none" w:sz="0" w:space="0" w:color="auto"/>
                          </w:divBdr>
                        </w:div>
                        <w:div w:id="1124426804">
                          <w:marLeft w:val="0"/>
                          <w:marRight w:val="0"/>
                          <w:marTop w:val="0"/>
                          <w:marBottom w:val="0"/>
                          <w:divBdr>
                            <w:top w:val="none" w:sz="0" w:space="0" w:color="auto"/>
                            <w:left w:val="none" w:sz="0" w:space="0" w:color="auto"/>
                            <w:bottom w:val="none" w:sz="0" w:space="0" w:color="auto"/>
                            <w:right w:val="none" w:sz="0" w:space="0" w:color="auto"/>
                          </w:divBdr>
                        </w:div>
                        <w:div w:id="1473601154">
                          <w:marLeft w:val="0"/>
                          <w:marRight w:val="0"/>
                          <w:marTop w:val="0"/>
                          <w:marBottom w:val="0"/>
                          <w:divBdr>
                            <w:top w:val="none" w:sz="0" w:space="0" w:color="auto"/>
                            <w:left w:val="none" w:sz="0" w:space="0" w:color="auto"/>
                            <w:bottom w:val="none" w:sz="0" w:space="0" w:color="auto"/>
                            <w:right w:val="none" w:sz="0" w:space="0" w:color="auto"/>
                          </w:divBdr>
                        </w:div>
                        <w:div w:id="1444839359">
                          <w:marLeft w:val="0"/>
                          <w:marRight w:val="0"/>
                          <w:marTop w:val="0"/>
                          <w:marBottom w:val="0"/>
                          <w:divBdr>
                            <w:top w:val="none" w:sz="0" w:space="0" w:color="auto"/>
                            <w:left w:val="none" w:sz="0" w:space="0" w:color="auto"/>
                            <w:bottom w:val="none" w:sz="0" w:space="0" w:color="auto"/>
                            <w:right w:val="none" w:sz="0" w:space="0" w:color="auto"/>
                          </w:divBdr>
                        </w:div>
                        <w:div w:id="1720939525">
                          <w:marLeft w:val="0"/>
                          <w:marRight w:val="0"/>
                          <w:marTop w:val="0"/>
                          <w:marBottom w:val="0"/>
                          <w:divBdr>
                            <w:top w:val="none" w:sz="0" w:space="0" w:color="auto"/>
                            <w:left w:val="none" w:sz="0" w:space="0" w:color="auto"/>
                            <w:bottom w:val="none" w:sz="0" w:space="0" w:color="auto"/>
                            <w:right w:val="none" w:sz="0" w:space="0" w:color="auto"/>
                          </w:divBdr>
                        </w:div>
                        <w:div w:id="42485266">
                          <w:marLeft w:val="0"/>
                          <w:marRight w:val="0"/>
                          <w:marTop w:val="0"/>
                          <w:marBottom w:val="0"/>
                          <w:divBdr>
                            <w:top w:val="none" w:sz="0" w:space="0" w:color="auto"/>
                            <w:left w:val="none" w:sz="0" w:space="0" w:color="auto"/>
                            <w:bottom w:val="none" w:sz="0" w:space="0" w:color="auto"/>
                            <w:right w:val="none" w:sz="0" w:space="0" w:color="auto"/>
                          </w:divBdr>
                        </w:div>
                        <w:div w:id="1033456953">
                          <w:marLeft w:val="0"/>
                          <w:marRight w:val="0"/>
                          <w:marTop w:val="0"/>
                          <w:marBottom w:val="0"/>
                          <w:divBdr>
                            <w:top w:val="none" w:sz="0" w:space="0" w:color="auto"/>
                            <w:left w:val="none" w:sz="0" w:space="0" w:color="auto"/>
                            <w:bottom w:val="none" w:sz="0" w:space="0" w:color="auto"/>
                            <w:right w:val="none" w:sz="0" w:space="0" w:color="auto"/>
                          </w:divBdr>
                        </w:div>
                        <w:div w:id="467667778">
                          <w:marLeft w:val="0"/>
                          <w:marRight w:val="0"/>
                          <w:marTop w:val="0"/>
                          <w:marBottom w:val="0"/>
                          <w:divBdr>
                            <w:top w:val="none" w:sz="0" w:space="0" w:color="auto"/>
                            <w:left w:val="none" w:sz="0" w:space="0" w:color="auto"/>
                            <w:bottom w:val="none" w:sz="0" w:space="0" w:color="auto"/>
                            <w:right w:val="none" w:sz="0" w:space="0" w:color="auto"/>
                          </w:divBdr>
                        </w:div>
                        <w:div w:id="1589928166">
                          <w:marLeft w:val="0"/>
                          <w:marRight w:val="0"/>
                          <w:marTop w:val="0"/>
                          <w:marBottom w:val="0"/>
                          <w:divBdr>
                            <w:top w:val="none" w:sz="0" w:space="0" w:color="auto"/>
                            <w:left w:val="none" w:sz="0" w:space="0" w:color="auto"/>
                            <w:bottom w:val="none" w:sz="0" w:space="0" w:color="auto"/>
                            <w:right w:val="none" w:sz="0" w:space="0" w:color="auto"/>
                          </w:divBdr>
                        </w:div>
                        <w:div w:id="19837771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217278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footnotes.xml.rels><?xml version="1.0" encoding="UTF-8" standalone="yes"?>
<Relationships xmlns="http://schemas.openxmlformats.org/package/2006/relationships"><Relationship Id="rId2" Type="http://schemas.openxmlformats.org/officeDocument/2006/relationships/hyperlink" Target="http://www.bangladeshgov.org" TargetMode="External"/><Relationship Id="rId1" Type="http://schemas.openxmlformats.org/officeDocument/2006/relationships/hyperlink" Target="http://www.ohchr.org"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2BB1918-3715-42D4-97A8-B61B0DFAD37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261</TotalTime>
  <Pages>32</Pages>
  <Words>8337</Words>
  <Characters>47524</Characters>
  <Application>Microsoft Office Word</Application>
  <DocSecurity>0</DocSecurity>
  <Lines>396</Lines>
  <Paragraphs>111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55750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Angshu Peal</cp:lastModifiedBy>
  <cp:revision>28</cp:revision>
  <dcterms:created xsi:type="dcterms:W3CDTF">2023-01-02T07:34:00Z</dcterms:created>
  <dcterms:modified xsi:type="dcterms:W3CDTF">2023-02-15T16:15:00Z</dcterms:modified>
</cp:coreProperties>
</file>